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A696" w14:textId="77777777" w:rsidR="007B748A" w:rsidRPr="007B748A" w:rsidRDefault="007B748A" w:rsidP="007B748A">
      <w:pPr>
        <w:spacing w:after="0" w:line="240" w:lineRule="auto"/>
        <w:jc w:val="both"/>
        <w:rPr>
          <w:rFonts w:ascii="Georgia" w:eastAsia="Times New Roman" w:hAnsi="Georgia" w:cs="Times New Roman"/>
          <w:color w:val="2E74B5" w:themeColor="accent5" w:themeShade="BF"/>
          <w:kern w:val="0"/>
          <w:sz w:val="48"/>
          <w:szCs w:val="48"/>
          <w:lang w:val="pt-PT" w:eastAsia="es-UY"/>
          <w14:ligatures w14:val="none"/>
        </w:rPr>
      </w:pPr>
    </w:p>
    <w:p w14:paraId="383B0924" w14:textId="77777777" w:rsidR="007B748A" w:rsidRPr="007B748A" w:rsidRDefault="007B748A" w:rsidP="007B748A">
      <w:pPr>
        <w:spacing w:after="0" w:line="240" w:lineRule="auto"/>
        <w:jc w:val="both"/>
        <w:rPr>
          <w:rFonts w:ascii="Georgia" w:eastAsia="Times New Roman" w:hAnsi="Georgia" w:cs="Times New Roman"/>
          <w:color w:val="2E74B5" w:themeColor="accent5" w:themeShade="BF"/>
          <w:kern w:val="0"/>
          <w:sz w:val="48"/>
          <w:szCs w:val="48"/>
          <w:lang w:val="pt-PT" w:eastAsia="es-UY"/>
          <w14:ligatures w14:val="none"/>
        </w:rPr>
      </w:pPr>
    </w:p>
    <w:p w14:paraId="710B0691" w14:textId="136C34D2" w:rsidR="007B748A" w:rsidRPr="007B748A" w:rsidRDefault="007B748A" w:rsidP="007B748A">
      <w:pPr>
        <w:spacing w:after="0" w:line="240" w:lineRule="auto"/>
        <w:jc w:val="center"/>
        <w:outlineLvl w:val="0"/>
        <w:rPr>
          <w:rFonts w:ascii="Lato" w:eastAsia="Times New Roman" w:hAnsi="Lato" w:cs="Times New Roman"/>
          <w:b/>
          <w:bCs/>
          <w:color w:val="2E74B5" w:themeColor="accent5" w:themeShade="BF"/>
          <w:kern w:val="36"/>
          <w:sz w:val="48"/>
          <w:szCs w:val="48"/>
          <w:lang w:val="pt-PT" w:eastAsia="es-UY"/>
          <w14:ligatures w14:val="none"/>
        </w:rPr>
      </w:pPr>
      <w:r w:rsidRPr="007B748A">
        <w:rPr>
          <w:rFonts w:ascii="Lato" w:eastAsia="Times New Roman" w:hAnsi="Lato" w:cs="Times New Roman"/>
          <w:b/>
          <w:bCs/>
          <w:color w:val="2E74B5" w:themeColor="accent5" w:themeShade="BF"/>
          <w:kern w:val="36"/>
          <w:sz w:val="48"/>
          <w:szCs w:val="48"/>
          <w:lang w:val="pt-PT" w:eastAsia="es-UY"/>
          <w14:ligatures w14:val="none"/>
        </w:rPr>
        <w:t>Palavras fortes e significativas de Francisco sobre clima e desarmamento, segundo Carlo Petrini, criador de Slow Food</w:t>
      </w:r>
    </w:p>
    <w:p w14:paraId="7C08224B"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7AFD5581" w14:textId="4F07DF23"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"O Santo Padre convida a uma comparação. Justamente no que diz respeito ao </w:t>
      </w:r>
      <w:hyperlink r:id="rId4" w:tgtFrame="_blank" w:history="1">
        <w:r w:rsidRPr="007B748A">
          <w:rPr>
            <w:rFonts w:ascii="Georgia" w:eastAsia="Times New Roman" w:hAnsi="Georgia" w:cs="Times New Roman"/>
            <w:color w:val="FC6B01"/>
            <w:kern w:val="0"/>
            <w:sz w:val="26"/>
            <w:szCs w:val="26"/>
            <w:u w:val="single"/>
            <w:lang w:val="pt-PT" w:eastAsia="es-UY"/>
            <w14:ligatures w14:val="none"/>
          </w:rPr>
          <w:t>Fundo de Perdas e Danos</w:t>
        </w:r>
      </w:hyperlink>
      <w:r w:rsidRPr="007B748A">
        <w:rPr>
          <w:rFonts w:ascii="Georgia" w:eastAsia="Times New Roman" w:hAnsi="Georgia" w:cs="Times New Roman"/>
          <w:color w:val="333333"/>
          <w:kern w:val="0"/>
          <w:sz w:val="26"/>
          <w:szCs w:val="26"/>
          <w:lang w:val="pt-PT" w:eastAsia="es-UY"/>
          <w14:ligatures w14:val="none"/>
        </w:rPr>
        <w:t>, nos últimos dias vários países (mais desenvolvidos, por assim dizer) declararam a sua participação com grandes somas de dinheiro. Não há comparação, porém, com as despesas que essas nações destinam todos os anos à militarização. Com a promessa de 100 milhões, </w:t>
      </w:r>
      <w:r w:rsidRPr="007B748A">
        <w:rPr>
          <w:rFonts w:ascii="Georgia" w:eastAsia="Times New Roman" w:hAnsi="Georgia" w:cs="Times New Roman"/>
          <w:b/>
          <w:bCs/>
          <w:color w:val="333333"/>
          <w:kern w:val="0"/>
          <w:sz w:val="26"/>
          <w:szCs w:val="26"/>
          <w:lang w:val="pt-PT" w:eastAsia="es-UY"/>
          <w14:ligatures w14:val="none"/>
        </w:rPr>
        <w:t>Itália</w:t>
      </w:r>
      <w:r w:rsidRPr="007B748A">
        <w:rPr>
          <w:rFonts w:ascii="Georgia" w:eastAsia="Times New Roman" w:hAnsi="Georgia" w:cs="Times New Roman"/>
          <w:color w:val="333333"/>
          <w:kern w:val="0"/>
          <w:sz w:val="26"/>
          <w:szCs w:val="26"/>
          <w:lang w:val="pt-PT" w:eastAsia="es-UY"/>
          <w14:ligatures w14:val="none"/>
        </w:rPr>
        <w:t> e </w:t>
      </w:r>
      <w:r w:rsidRPr="007B748A">
        <w:rPr>
          <w:rFonts w:ascii="Georgia" w:eastAsia="Times New Roman" w:hAnsi="Georgia" w:cs="Times New Roman"/>
          <w:b/>
          <w:bCs/>
          <w:color w:val="333333"/>
          <w:kern w:val="0"/>
          <w:sz w:val="26"/>
          <w:szCs w:val="26"/>
          <w:lang w:val="pt-PT" w:eastAsia="es-UY"/>
          <w14:ligatures w14:val="none"/>
        </w:rPr>
        <w:t>Alemanha</w:t>
      </w:r>
      <w:r w:rsidRPr="007B748A">
        <w:rPr>
          <w:rFonts w:ascii="Georgia" w:eastAsia="Times New Roman" w:hAnsi="Georgia" w:cs="Times New Roman"/>
          <w:color w:val="333333"/>
          <w:kern w:val="0"/>
          <w:sz w:val="26"/>
          <w:szCs w:val="26"/>
          <w:lang w:val="pt-PT" w:eastAsia="es-UY"/>
          <w14:ligatures w14:val="none"/>
        </w:rPr>
        <w:t> pareceram as mais generosas. No último ano (2022), porém, alocaram respectivamente 33 e mais de 55 bilhões de dólares para as despesas militares. (...) O óbolo, não se pode chamar de outra forma, que a maior potência econômica decidiu destinar a esse fundo soma 17,5 milhões de dólares. A proporção com os 877 bilhões de dólares (cerca de 40% da despesa militar mundial) que pode ser conferido no orçamento de 2022 sob o título 'despesas militares' é evidentemente inexistente", escreve </w:t>
      </w:r>
      <w:hyperlink r:id="rId5" w:tgtFrame="_blank" w:history="1">
        <w:r w:rsidRPr="007B748A">
          <w:rPr>
            <w:rFonts w:ascii="Georgia" w:eastAsia="Times New Roman" w:hAnsi="Georgia" w:cs="Times New Roman"/>
            <w:color w:val="FC6B01"/>
            <w:kern w:val="0"/>
            <w:sz w:val="26"/>
            <w:szCs w:val="26"/>
            <w:u w:val="single"/>
            <w:lang w:val="pt-PT" w:eastAsia="es-UY"/>
            <w14:ligatures w14:val="none"/>
          </w:rPr>
          <w:t>Carlo Petrini</w:t>
        </w:r>
      </w:hyperlink>
      <w:r w:rsidRPr="007B748A">
        <w:rPr>
          <w:rFonts w:ascii="Georgia" w:eastAsia="Times New Roman" w:hAnsi="Georgia" w:cs="Times New Roman"/>
          <w:color w:val="333333"/>
          <w:kern w:val="0"/>
          <w:sz w:val="26"/>
          <w:szCs w:val="26"/>
          <w:lang w:val="pt-PT" w:eastAsia="es-UY"/>
          <w14:ligatures w14:val="none"/>
        </w:rPr>
        <w:t>, fundador do </w:t>
      </w:r>
      <w:hyperlink r:id="rId6" w:tgtFrame="_blank" w:history="1">
        <w:r w:rsidRPr="007B748A">
          <w:rPr>
            <w:rFonts w:ascii="Georgia" w:eastAsia="Times New Roman" w:hAnsi="Georgia" w:cs="Times New Roman"/>
            <w:i/>
            <w:iCs/>
            <w:color w:val="FC6B01"/>
            <w:kern w:val="0"/>
            <w:sz w:val="26"/>
            <w:szCs w:val="26"/>
            <w:u w:val="single"/>
            <w:lang w:val="pt-PT" w:eastAsia="es-UY"/>
            <w14:ligatures w14:val="none"/>
          </w:rPr>
          <w:t>Slow Food</w:t>
        </w:r>
      </w:hyperlink>
      <w:r w:rsidRPr="007B748A">
        <w:rPr>
          <w:rFonts w:ascii="Georgia" w:eastAsia="Times New Roman" w:hAnsi="Georgia" w:cs="Times New Roman"/>
          <w:i/>
          <w:iCs/>
          <w:color w:val="333333"/>
          <w:kern w:val="0"/>
          <w:sz w:val="26"/>
          <w:szCs w:val="26"/>
          <w:lang w:val="pt-PT" w:eastAsia="es-UY"/>
          <w14:ligatures w14:val="none"/>
        </w:rPr>
        <w:t>,</w:t>
      </w:r>
      <w:r w:rsidRPr="007B748A">
        <w:rPr>
          <w:rFonts w:ascii="Georgia" w:eastAsia="Times New Roman" w:hAnsi="Georgia" w:cs="Times New Roman"/>
          <w:color w:val="333333"/>
          <w:kern w:val="0"/>
          <w:sz w:val="26"/>
          <w:szCs w:val="26"/>
          <w:lang w:val="pt-PT" w:eastAsia="es-UY"/>
          <w14:ligatures w14:val="none"/>
        </w:rPr>
        <w:t> ativista e gastrônomo, sociólogo e autor do livro </w:t>
      </w:r>
      <w:r w:rsidRPr="007B748A">
        <w:rPr>
          <w:rFonts w:ascii="Georgia" w:eastAsia="Times New Roman" w:hAnsi="Georgia" w:cs="Times New Roman"/>
          <w:b/>
          <w:bCs/>
          <w:i/>
          <w:iCs/>
          <w:color w:val="333333"/>
          <w:kern w:val="0"/>
          <w:sz w:val="26"/>
          <w:szCs w:val="26"/>
          <w:lang w:val="pt-PT" w:eastAsia="es-UY"/>
          <w14:ligatures w14:val="none"/>
        </w:rPr>
        <w:t>Terrafutura</w:t>
      </w:r>
      <w:r w:rsidRPr="007B748A">
        <w:rPr>
          <w:rFonts w:ascii="Georgia" w:eastAsia="Times New Roman" w:hAnsi="Georgia" w:cs="Times New Roman"/>
          <w:color w:val="333333"/>
          <w:kern w:val="0"/>
          <w:sz w:val="26"/>
          <w:szCs w:val="26"/>
          <w:lang w:val="pt-PT" w:eastAsia="es-UY"/>
          <w14:ligatures w14:val="none"/>
        </w:rPr>
        <w:t> (editora </w:t>
      </w:r>
      <w:r w:rsidRPr="007B748A">
        <w:rPr>
          <w:rFonts w:ascii="Georgia" w:eastAsia="Times New Roman" w:hAnsi="Georgia" w:cs="Times New Roman"/>
          <w:i/>
          <w:iCs/>
          <w:color w:val="333333"/>
          <w:kern w:val="0"/>
          <w:sz w:val="26"/>
          <w:szCs w:val="26"/>
          <w:lang w:val="pt-PT" w:eastAsia="es-UY"/>
          <w14:ligatures w14:val="none"/>
        </w:rPr>
        <w:t>Giunti e Slow Food</w:t>
      </w:r>
      <w:r w:rsidRPr="007B748A">
        <w:rPr>
          <w:rFonts w:ascii="Georgia" w:eastAsia="Times New Roman" w:hAnsi="Georgia" w:cs="Times New Roman"/>
          <w:color w:val="333333"/>
          <w:kern w:val="0"/>
          <w:sz w:val="26"/>
          <w:szCs w:val="26"/>
          <w:lang w:val="pt-PT" w:eastAsia="es-UY"/>
          <w14:ligatures w14:val="none"/>
        </w:rPr>
        <w:t>), no qual relata suas conversas com o </w:t>
      </w:r>
      <w:r w:rsidRPr="007B748A">
        <w:rPr>
          <w:rFonts w:ascii="Georgia" w:eastAsia="Times New Roman" w:hAnsi="Georgia" w:cs="Times New Roman"/>
          <w:b/>
          <w:bCs/>
          <w:color w:val="333333"/>
          <w:kern w:val="0"/>
          <w:sz w:val="26"/>
          <w:szCs w:val="26"/>
          <w:lang w:val="pt-PT" w:eastAsia="es-UY"/>
          <w14:ligatures w14:val="none"/>
        </w:rPr>
        <w:t>Papa Francisco</w:t>
      </w:r>
      <w:r w:rsidRPr="007B748A">
        <w:rPr>
          <w:rFonts w:ascii="Georgia" w:eastAsia="Times New Roman" w:hAnsi="Georgia" w:cs="Times New Roman"/>
          <w:color w:val="333333"/>
          <w:kern w:val="0"/>
          <w:sz w:val="26"/>
          <w:szCs w:val="26"/>
          <w:lang w:val="pt-PT" w:eastAsia="es-UY"/>
          <w14:ligatures w14:val="none"/>
        </w:rPr>
        <w:t> sobre ecologia integral e o destino do planeta, no artigo publicado por </w:t>
      </w:r>
      <w:hyperlink r:id="rId7" w:tgtFrame="_blank" w:history="1">
        <w:r w:rsidRPr="007B748A">
          <w:rPr>
            <w:rFonts w:ascii="Georgia" w:eastAsia="Times New Roman" w:hAnsi="Georgia" w:cs="Times New Roman"/>
            <w:color w:val="FC6B01"/>
            <w:kern w:val="0"/>
            <w:sz w:val="26"/>
            <w:szCs w:val="26"/>
            <w:u w:val="single"/>
            <w:lang w:val="pt-PT" w:eastAsia="es-UY"/>
            <w14:ligatures w14:val="none"/>
          </w:rPr>
          <w:t>La Repubblica</w:t>
        </w:r>
      </w:hyperlink>
      <w:r w:rsidRPr="007B748A">
        <w:rPr>
          <w:rFonts w:ascii="Georgia" w:eastAsia="Times New Roman" w:hAnsi="Georgia" w:cs="Times New Roman"/>
          <w:color w:val="333333"/>
          <w:kern w:val="0"/>
          <w:sz w:val="26"/>
          <w:szCs w:val="26"/>
          <w:lang w:val="pt-PT" w:eastAsia="es-UY"/>
          <w14:ligatures w14:val="none"/>
        </w:rPr>
        <w:t>, 03-12-2023.</w:t>
      </w:r>
    </w:p>
    <w:p w14:paraId="77132252"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63C632EB" w14:textId="77777777" w:rsidR="007B748A" w:rsidRPr="007B748A" w:rsidRDefault="007B748A" w:rsidP="007B748A">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r w:rsidRPr="007B748A">
        <w:rPr>
          <w:rFonts w:ascii="Lato" w:eastAsia="Times New Roman" w:hAnsi="Lato" w:cs="Times New Roman"/>
          <w:b/>
          <w:bCs/>
          <w:color w:val="333333"/>
          <w:kern w:val="0"/>
          <w:sz w:val="36"/>
          <w:szCs w:val="36"/>
          <w:lang w:val="pt-PT" w:eastAsia="es-UY"/>
          <w14:ligatures w14:val="none"/>
        </w:rPr>
        <w:t>Eis o artigo.</w:t>
      </w:r>
    </w:p>
    <w:p w14:paraId="459C415B"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Mais uma vez uma mensagem forte e significativa. A carta assinada pelo </w:t>
      </w:r>
      <w:r w:rsidRPr="007B748A">
        <w:rPr>
          <w:rFonts w:ascii="Georgia" w:eastAsia="Times New Roman" w:hAnsi="Georgia" w:cs="Times New Roman"/>
          <w:b/>
          <w:bCs/>
          <w:color w:val="333333"/>
          <w:kern w:val="0"/>
          <w:sz w:val="26"/>
          <w:szCs w:val="26"/>
          <w:lang w:val="pt-PT" w:eastAsia="es-UY"/>
          <w14:ligatures w14:val="none"/>
        </w:rPr>
        <w:t>Papa Francisco</w:t>
      </w:r>
      <w:r w:rsidRPr="007B748A">
        <w:rPr>
          <w:rFonts w:ascii="Georgia" w:eastAsia="Times New Roman" w:hAnsi="Georgia" w:cs="Times New Roman"/>
          <w:color w:val="333333"/>
          <w:kern w:val="0"/>
          <w:sz w:val="26"/>
          <w:szCs w:val="26"/>
          <w:lang w:val="pt-PT" w:eastAsia="es-UY"/>
          <w14:ligatures w14:val="none"/>
        </w:rPr>
        <w:t>, lida na </w:t>
      </w:r>
      <w:hyperlink r:id="rId8" w:tgtFrame="_blank" w:history="1">
        <w:r w:rsidRPr="007B748A">
          <w:rPr>
            <w:rFonts w:ascii="Georgia" w:eastAsia="Times New Roman" w:hAnsi="Georgia" w:cs="Times New Roman"/>
            <w:color w:val="FC6B01"/>
            <w:kern w:val="0"/>
            <w:sz w:val="26"/>
            <w:szCs w:val="26"/>
            <w:u w:val="single"/>
            <w:lang w:val="pt-PT" w:eastAsia="es-UY"/>
            <w14:ligatures w14:val="none"/>
          </w:rPr>
          <w:t>COP28 em Dubai</w:t>
        </w:r>
      </w:hyperlink>
      <w:r w:rsidRPr="007B748A">
        <w:rPr>
          <w:rFonts w:ascii="Georgia" w:eastAsia="Times New Roman" w:hAnsi="Georgia" w:cs="Times New Roman"/>
          <w:color w:val="333333"/>
          <w:kern w:val="0"/>
          <w:sz w:val="26"/>
          <w:szCs w:val="26"/>
          <w:lang w:val="pt-PT" w:eastAsia="es-UY"/>
          <w14:ligatures w14:val="none"/>
        </w:rPr>
        <w:t>, conseguiu transmitir com eloquência e lucidez a situação atual. Há uma tendência a considerar as palavras do Pontífice como conselhos dados por uma autoridade religiosa e, portanto, opiniões que pouco se conciliam com o pragmatismo político.</w:t>
      </w:r>
    </w:p>
    <w:p w14:paraId="2E9D6CF0"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16840DB0"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O incrível é que </w:t>
      </w:r>
      <w:r w:rsidRPr="007B748A">
        <w:rPr>
          <w:rFonts w:ascii="Georgia" w:eastAsia="Times New Roman" w:hAnsi="Georgia" w:cs="Times New Roman"/>
          <w:b/>
          <w:bCs/>
          <w:color w:val="333333"/>
          <w:kern w:val="0"/>
          <w:sz w:val="26"/>
          <w:szCs w:val="26"/>
          <w:lang w:val="pt-PT" w:eastAsia="es-UY"/>
          <w14:ligatures w14:val="none"/>
        </w:rPr>
        <w:t>Bergoglio</w:t>
      </w:r>
      <w:r w:rsidRPr="007B748A">
        <w:rPr>
          <w:rFonts w:ascii="Georgia" w:eastAsia="Times New Roman" w:hAnsi="Georgia" w:cs="Times New Roman"/>
          <w:color w:val="333333"/>
          <w:kern w:val="0"/>
          <w:sz w:val="26"/>
          <w:szCs w:val="26"/>
          <w:lang w:val="pt-PT" w:eastAsia="es-UY"/>
          <w14:ligatures w14:val="none"/>
        </w:rPr>
        <w:t> fala de concretude. Sua mensagem é profundamente política, e exorta-nos a "uma mudança de ritmo que não seja uma modificação parcial da rota, mas uma nova forma de proceder juntos”; mas isso não está passando dentro da governança internacional. Por um lado, o consumismo compulsivo que depaupera os recursos ambientais, pelo outro, a impressionante dimensão da indústria dos armamentos que não dá sinais de parar. Aquilo é que </w:t>
      </w:r>
      <w:r w:rsidRPr="007B748A">
        <w:rPr>
          <w:rFonts w:ascii="Georgia" w:eastAsia="Times New Roman" w:hAnsi="Georgia" w:cs="Times New Roman"/>
          <w:b/>
          <w:bCs/>
          <w:color w:val="333333"/>
          <w:kern w:val="0"/>
          <w:sz w:val="26"/>
          <w:szCs w:val="26"/>
          <w:lang w:val="pt-PT" w:eastAsia="es-UY"/>
          <w14:ligatures w14:val="none"/>
        </w:rPr>
        <w:t>Francisco</w:t>
      </w:r>
      <w:r w:rsidRPr="007B748A">
        <w:rPr>
          <w:rFonts w:ascii="Georgia" w:eastAsia="Times New Roman" w:hAnsi="Georgia" w:cs="Times New Roman"/>
          <w:color w:val="333333"/>
          <w:kern w:val="0"/>
          <w:sz w:val="26"/>
          <w:szCs w:val="26"/>
          <w:lang w:val="pt-PT" w:eastAsia="es-UY"/>
          <w14:ligatures w14:val="none"/>
        </w:rPr>
        <w:t xml:space="preserve"> novamente nos lembrou é que a mudança climática é “um </w:t>
      </w:r>
      <w:r w:rsidRPr="007B748A">
        <w:rPr>
          <w:rFonts w:ascii="Georgia" w:eastAsia="Times New Roman" w:hAnsi="Georgia" w:cs="Times New Roman"/>
          <w:color w:val="333333"/>
          <w:kern w:val="0"/>
          <w:sz w:val="26"/>
          <w:szCs w:val="26"/>
          <w:lang w:val="pt-PT" w:eastAsia="es-UY"/>
          <w14:ligatures w14:val="none"/>
        </w:rPr>
        <w:lastRenderedPageBreak/>
        <w:t>problema social global, que está intimamente ligado à dignidade da vida humana” (</w:t>
      </w:r>
      <w:r w:rsidRPr="007B748A">
        <w:rPr>
          <w:rFonts w:ascii="Georgia" w:eastAsia="Times New Roman" w:hAnsi="Georgia" w:cs="Times New Roman"/>
          <w:i/>
          <w:iCs/>
          <w:color w:val="333333"/>
          <w:kern w:val="0"/>
          <w:sz w:val="26"/>
          <w:szCs w:val="26"/>
          <w:lang w:val="pt-PT" w:eastAsia="es-UY"/>
          <w14:ligatures w14:val="none"/>
        </w:rPr>
        <w:t>Laudate Deum</w:t>
      </w:r>
      <w:r w:rsidRPr="007B748A">
        <w:rPr>
          <w:rFonts w:ascii="Georgia" w:eastAsia="Times New Roman" w:hAnsi="Georgia" w:cs="Times New Roman"/>
          <w:color w:val="333333"/>
          <w:kern w:val="0"/>
          <w:sz w:val="26"/>
          <w:szCs w:val="26"/>
          <w:lang w:val="pt-PT" w:eastAsia="es-UY"/>
          <w14:ligatures w14:val="none"/>
        </w:rPr>
        <w:t>, 3).</w:t>
      </w:r>
    </w:p>
    <w:p w14:paraId="1F7F0A3A"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630DD34E"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À luz disso, é muito pequeno o passo adiante que foi dado nos últimos dias com a implementação do </w:t>
      </w:r>
      <w:hyperlink r:id="rId9" w:tgtFrame="_blank" w:history="1">
        <w:r w:rsidRPr="007B748A">
          <w:rPr>
            <w:rFonts w:ascii="Georgia" w:eastAsia="Times New Roman" w:hAnsi="Georgia" w:cs="Times New Roman"/>
            <w:color w:val="FC6B01"/>
            <w:kern w:val="0"/>
            <w:sz w:val="26"/>
            <w:szCs w:val="26"/>
            <w:u w:val="single"/>
            <w:lang w:val="pt-PT" w:eastAsia="es-UY"/>
            <w14:ligatures w14:val="none"/>
          </w:rPr>
          <w:t>Fundo de Perdas e Danos</w:t>
        </w:r>
      </w:hyperlink>
      <w:r w:rsidRPr="007B748A">
        <w:rPr>
          <w:rFonts w:ascii="Georgia" w:eastAsia="Times New Roman" w:hAnsi="Georgia" w:cs="Times New Roman"/>
          <w:color w:val="333333"/>
          <w:kern w:val="0"/>
          <w:sz w:val="26"/>
          <w:szCs w:val="26"/>
          <w:lang w:val="pt-PT" w:eastAsia="es-UY"/>
          <w14:ligatures w14:val="none"/>
        </w:rPr>
        <w:t> (</w:t>
      </w:r>
      <w:r w:rsidRPr="007B748A">
        <w:rPr>
          <w:rFonts w:ascii="Georgia" w:eastAsia="Times New Roman" w:hAnsi="Georgia" w:cs="Times New Roman"/>
          <w:i/>
          <w:iCs/>
          <w:color w:val="333333"/>
          <w:kern w:val="0"/>
          <w:sz w:val="26"/>
          <w:szCs w:val="26"/>
          <w:lang w:val="pt-PT" w:eastAsia="es-UY"/>
          <w14:ligatures w14:val="none"/>
        </w:rPr>
        <w:t>Loss and Damage</w:t>
      </w:r>
      <w:r w:rsidRPr="007B748A">
        <w:rPr>
          <w:rFonts w:ascii="Georgia" w:eastAsia="Times New Roman" w:hAnsi="Georgia" w:cs="Times New Roman"/>
          <w:color w:val="333333"/>
          <w:kern w:val="0"/>
          <w:sz w:val="26"/>
          <w:szCs w:val="26"/>
          <w:lang w:val="pt-PT" w:eastAsia="es-UY"/>
          <w14:ligatures w14:val="none"/>
        </w:rPr>
        <w:t> em inglês, ou seja, a compensação econômica voltada aos países menos desenvolvidos e mais vulneráveis aos efeitos da crise climática). O acordo que em seu interno admite que “uma mitigação insuficiente contribui para aumentar as perdas e os danos e que a adaptação não previne todas as perdas e os danos”, e que por esse motivo sublinha os seus próprios limites ligados a uma atividade de prevenção ainda imperceptível. Isso evidencia que a realidade está bem longe do caminho desejado.</w:t>
      </w:r>
    </w:p>
    <w:p w14:paraId="1E5AE6EF"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24704449"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Enquanto em </w:t>
      </w:r>
      <w:r w:rsidRPr="007B748A">
        <w:rPr>
          <w:rFonts w:ascii="Georgia" w:eastAsia="Times New Roman" w:hAnsi="Georgia" w:cs="Times New Roman"/>
          <w:b/>
          <w:bCs/>
          <w:color w:val="333333"/>
          <w:kern w:val="0"/>
          <w:sz w:val="26"/>
          <w:szCs w:val="26"/>
          <w:lang w:val="pt-PT" w:eastAsia="es-UY"/>
          <w14:ligatures w14:val="none"/>
        </w:rPr>
        <w:t>Dubai</w:t>
      </w:r>
      <w:r w:rsidRPr="007B748A">
        <w:rPr>
          <w:rFonts w:ascii="Georgia" w:eastAsia="Times New Roman" w:hAnsi="Georgia" w:cs="Times New Roman"/>
          <w:color w:val="333333"/>
          <w:kern w:val="0"/>
          <w:sz w:val="26"/>
          <w:szCs w:val="26"/>
          <w:lang w:val="pt-PT" w:eastAsia="es-UY"/>
          <w14:ligatures w14:val="none"/>
        </w:rPr>
        <w:t> o presidente francês </w:t>
      </w:r>
      <w:r w:rsidRPr="007B748A">
        <w:rPr>
          <w:rFonts w:ascii="Georgia" w:eastAsia="Times New Roman" w:hAnsi="Georgia" w:cs="Times New Roman"/>
          <w:b/>
          <w:bCs/>
          <w:color w:val="333333"/>
          <w:kern w:val="0"/>
          <w:sz w:val="26"/>
          <w:szCs w:val="26"/>
          <w:lang w:val="pt-PT" w:eastAsia="es-UY"/>
          <w14:ligatures w14:val="none"/>
        </w:rPr>
        <w:t>Macron</w:t>
      </w:r>
      <w:r w:rsidRPr="007B748A">
        <w:rPr>
          <w:rFonts w:ascii="Georgia" w:eastAsia="Times New Roman" w:hAnsi="Georgia" w:cs="Times New Roman"/>
          <w:color w:val="333333"/>
          <w:kern w:val="0"/>
          <w:sz w:val="26"/>
          <w:szCs w:val="26"/>
          <w:lang w:val="pt-PT" w:eastAsia="es-UY"/>
          <w14:ligatures w14:val="none"/>
        </w:rPr>
        <w:t> declarava que “investir no carvão é uma verdadeira absurdo" (sem mencionar os outros combustíveis fósseis), a </w:t>
      </w:r>
      <w:r w:rsidRPr="007B748A">
        <w:rPr>
          <w:rFonts w:ascii="Georgia" w:eastAsia="Times New Roman" w:hAnsi="Georgia" w:cs="Times New Roman"/>
          <w:b/>
          <w:bCs/>
          <w:color w:val="333333"/>
          <w:kern w:val="0"/>
          <w:sz w:val="26"/>
          <w:szCs w:val="26"/>
          <w:lang w:val="pt-PT" w:eastAsia="es-UY"/>
          <w14:ligatures w14:val="none"/>
        </w:rPr>
        <w:t>OSCE</w:t>
      </w:r>
      <w:r w:rsidRPr="007B748A">
        <w:rPr>
          <w:rFonts w:ascii="Georgia" w:eastAsia="Times New Roman" w:hAnsi="Georgia" w:cs="Times New Roman"/>
          <w:color w:val="333333"/>
          <w:kern w:val="0"/>
          <w:sz w:val="26"/>
          <w:szCs w:val="26"/>
          <w:lang w:val="pt-PT" w:eastAsia="es-UY"/>
          <w14:ligatures w14:val="none"/>
        </w:rPr>
        <w:t> e a </w:t>
      </w:r>
      <w:r w:rsidRPr="007B748A">
        <w:rPr>
          <w:rFonts w:ascii="Georgia" w:eastAsia="Times New Roman" w:hAnsi="Georgia" w:cs="Times New Roman"/>
          <w:b/>
          <w:bCs/>
          <w:color w:val="333333"/>
          <w:kern w:val="0"/>
          <w:sz w:val="26"/>
          <w:szCs w:val="26"/>
          <w:lang w:val="pt-PT" w:eastAsia="es-UY"/>
          <w14:ligatures w14:val="none"/>
        </w:rPr>
        <w:t>IEA</w:t>
      </w:r>
      <w:r w:rsidRPr="007B748A">
        <w:rPr>
          <w:rFonts w:ascii="Georgia" w:eastAsia="Times New Roman" w:hAnsi="Georgia" w:cs="Times New Roman"/>
          <w:color w:val="333333"/>
          <w:kern w:val="0"/>
          <w:sz w:val="26"/>
          <w:szCs w:val="26"/>
          <w:lang w:val="pt-PT" w:eastAsia="es-UY"/>
          <w14:ligatures w14:val="none"/>
        </w:rPr>
        <w:t> publicavam uma análise na qual se apreende que o apoio global (medido nas 82 principais economias) aos combustíveis fósseis passou de 769,5 bilhões de dólares em 2021 para 1.481,3 em 2022. Em vez de procurar caminhos alternativos, o investimento quase duplicou para mitigar custos de energia extremamente elevados. Um enorme aumento dos preços que, por sua vez, dependeu em grande parte do conflito russo-ucraniano. Prova do realismo bergogliano, que liga a crise climática às profundas crises sociais do nosso tempo.</w:t>
      </w:r>
    </w:p>
    <w:p w14:paraId="3B37BD3D"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01F85C0C"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Ontem o </w:t>
      </w:r>
      <w:r w:rsidRPr="007B748A">
        <w:rPr>
          <w:rFonts w:ascii="Georgia" w:eastAsia="Times New Roman" w:hAnsi="Georgia" w:cs="Times New Roman"/>
          <w:b/>
          <w:bCs/>
          <w:color w:val="333333"/>
          <w:kern w:val="0"/>
          <w:sz w:val="26"/>
          <w:szCs w:val="26"/>
          <w:lang w:val="pt-PT" w:eastAsia="es-UY"/>
          <w14:ligatures w14:val="none"/>
        </w:rPr>
        <w:t>Papa Francisco</w:t>
      </w:r>
      <w:r w:rsidRPr="007B748A">
        <w:rPr>
          <w:rFonts w:ascii="Georgia" w:eastAsia="Times New Roman" w:hAnsi="Georgia" w:cs="Times New Roman"/>
          <w:color w:val="333333"/>
          <w:kern w:val="0"/>
          <w:sz w:val="26"/>
          <w:szCs w:val="26"/>
          <w:lang w:val="pt-PT" w:eastAsia="es-UY"/>
          <w14:ligatures w14:val="none"/>
        </w:rPr>
        <w:t> quis insistir novamente no tema da </w:t>
      </w:r>
      <w:hyperlink r:id="rId10" w:tgtFrame="_blank" w:history="1">
        <w:r w:rsidRPr="007B748A">
          <w:rPr>
            <w:rFonts w:ascii="Georgia" w:eastAsia="Times New Roman" w:hAnsi="Georgia" w:cs="Times New Roman"/>
            <w:color w:val="FC6B01"/>
            <w:kern w:val="0"/>
            <w:sz w:val="26"/>
            <w:szCs w:val="26"/>
            <w:u w:val="single"/>
            <w:lang w:val="pt-PT" w:eastAsia="es-UY"/>
            <w14:ligatures w14:val="none"/>
          </w:rPr>
          <w:t>paz</w:t>
        </w:r>
      </w:hyperlink>
      <w:r w:rsidRPr="007B748A">
        <w:rPr>
          <w:rFonts w:ascii="Georgia" w:eastAsia="Times New Roman" w:hAnsi="Georgia" w:cs="Times New Roman"/>
          <w:color w:val="333333"/>
          <w:kern w:val="0"/>
          <w:sz w:val="26"/>
          <w:szCs w:val="26"/>
          <w:lang w:val="pt-PT" w:eastAsia="es-UY"/>
          <w14:ligatures w14:val="none"/>
        </w:rPr>
        <w:t>: “Quantas energias a humanidade está gastando nas muitas guerras em curso, como em </w:t>
      </w:r>
      <w:r w:rsidRPr="007B748A">
        <w:rPr>
          <w:rFonts w:ascii="Georgia" w:eastAsia="Times New Roman" w:hAnsi="Georgia" w:cs="Times New Roman"/>
          <w:b/>
          <w:bCs/>
          <w:color w:val="333333"/>
          <w:kern w:val="0"/>
          <w:sz w:val="26"/>
          <w:szCs w:val="26"/>
          <w:lang w:val="pt-PT" w:eastAsia="es-UY"/>
          <w14:ligatures w14:val="none"/>
        </w:rPr>
        <w:t>Israel</w:t>
      </w:r>
      <w:r w:rsidRPr="007B748A">
        <w:rPr>
          <w:rFonts w:ascii="Georgia" w:eastAsia="Times New Roman" w:hAnsi="Georgia" w:cs="Times New Roman"/>
          <w:color w:val="333333"/>
          <w:kern w:val="0"/>
          <w:sz w:val="26"/>
          <w:szCs w:val="26"/>
          <w:lang w:val="pt-PT" w:eastAsia="es-UY"/>
          <w14:ligatures w14:val="none"/>
        </w:rPr>
        <w:t> e na </w:t>
      </w:r>
      <w:r w:rsidRPr="007B748A">
        <w:rPr>
          <w:rFonts w:ascii="Georgia" w:eastAsia="Times New Roman" w:hAnsi="Georgia" w:cs="Times New Roman"/>
          <w:b/>
          <w:bCs/>
          <w:color w:val="333333"/>
          <w:kern w:val="0"/>
          <w:sz w:val="26"/>
          <w:szCs w:val="26"/>
          <w:lang w:val="pt-PT" w:eastAsia="es-UY"/>
          <w14:ligatures w14:val="none"/>
        </w:rPr>
        <w:t>Palestina</w:t>
      </w:r>
      <w:r w:rsidRPr="007B748A">
        <w:rPr>
          <w:rFonts w:ascii="Georgia" w:eastAsia="Times New Roman" w:hAnsi="Georgia" w:cs="Times New Roman"/>
          <w:color w:val="333333"/>
          <w:kern w:val="0"/>
          <w:sz w:val="26"/>
          <w:szCs w:val="26"/>
          <w:lang w:val="pt-PT" w:eastAsia="es-UY"/>
          <w14:ligatures w14:val="none"/>
        </w:rPr>
        <w:t>, na </w:t>
      </w:r>
      <w:r w:rsidRPr="007B748A">
        <w:rPr>
          <w:rFonts w:ascii="Georgia" w:eastAsia="Times New Roman" w:hAnsi="Georgia" w:cs="Times New Roman"/>
          <w:b/>
          <w:bCs/>
          <w:color w:val="333333"/>
          <w:kern w:val="0"/>
          <w:sz w:val="26"/>
          <w:szCs w:val="26"/>
          <w:lang w:val="pt-PT" w:eastAsia="es-UY"/>
          <w14:ligatures w14:val="none"/>
        </w:rPr>
        <w:t>Ucrânia</w:t>
      </w:r>
      <w:r w:rsidRPr="007B748A">
        <w:rPr>
          <w:rFonts w:ascii="Georgia" w:eastAsia="Times New Roman" w:hAnsi="Georgia" w:cs="Times New Roman"/>
          <w:color w:val="333333"/>
          <w:kern w:val="0"/>
          <w:sz w:val="26"/>
          <w:szCs w:val="26"/>
          <w:lang w:val="pt-PT" w:eastAsia="es-UY"/>
          <w14:ligatures w14:val="none"/>
        </w:rPr>
        <w:t> e em muitas regiões do mundo: conflitos que não resolverão os problemas, mas irão aumentá-los! Quantos recursos desperdiçados em armamentos, que destroem vidas e arruínam a casa comum!”</w:t>
      </w:r>
    </w:p>
    <w:p w14:paraId="5E131C48"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2FEFDC54"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O Santo Padre convida, portanto, a uma comparação. Justamente no que diz respeito ao </w:t>
      </w:r>
      <w:r w:rsidRPr="007B748A">
        <w:rPr>
          <w:rFonts w:ascii="Georgia" w:eastAsia="Times New Roman" w:hAnsi="Georgia" w:cs="Times New Roman"/>
          <w:b/>
          <w:bCs/>
          <w:color w:val="333333"/>
          <w:kern w:val="0"/>
          <w:sz w:val="26"/>
          <w:szCs w:val="26"/>
          <w:lang w:val="pt-PT" w:eastAsia="es-UY"/>
          <w14:ligatures w14:val="none"/>
        </w:rPr>
        <w:t>Fundo de Perdas e Danos</w:t>
      </w:r>
      <w:r w:rsidRPr="007B748A">
        <w:rPr>
          <w:rFonts w:ascii="Georgia" w:eastAsia="Times New Roman" w:hAnsi="Georgia" w:cs="Times New Roman"/>
          <w:color w:val="333333"/>
          <w:kern w:val="0"/>
          <w:sz w:val="26"/>
          <w:szCs w:val="26"/>
          <w:lang w:val="pt-PT" w:eastAsia="es-UY"/>
          <w14:ligatures w14:val="none"/>
        </w:rPr>
        <w:t>, nos últimos dias vários países (mais desenvolvidos, por assim dizer) declararam a sua participação com grandes somas de dinheiro. Não há comparação, porém, com as despesas que essas nações destinam todos os anos à militarização. Com a promessa de 100 milhões, </w:t>
      </w:r>
      <w:r w:rsidRPr="007B748A">
        <w:rPr>
          <w:rFonts w:ascii="Georgia" w:eastAsia="Times New Roman" w:hAnsi="Georgia" w:cs="Times New Roman"/>
          <w:b/>
          <w:bCs/>
          <w:color w:val="333333"/>
          <w:kern w:val="0"/>
          <w:sz w:val="26"/>
          <w:szCs w:val="26"/>
          <w:lang w:val="pt-PT" w:eastAsia="es-UY"/>
          <w14:ligatures w14:val="none"/>
        </w:rPr>
        <w:t>Itália</w:t>
      </w:r>
      <w:r w:rsidRPr="007B748A">
        <w:rPr>
          <w:rFonts w:ascii="Georgia" w:eastAsia="Times New Roman" w:hAnsi="Georgia" w:cs="Times New Roman"/>
          <w:color w:val="333333"/>
          <w:kern w:val="0"/>
          <w:sz w:val="26"/>
          <w:szCs w:val="26"/>
          <w:lang w:val="pt-PT" w:eastAsia="es-UY"/>
          <w14:ligatures w14:val="none"/>
        </w:rPr>
        <w:t> e </w:t>
      </w:r>
      <w:r w:rsidRPr="007B748A">
        <w:rPr>
          <w:rFonts w:ascii="Georgia" w:eastAsia="Times New Roman" w:hAnsi="Georgia" w:cs="Times New Roman"/>
          <w:b/>
          <w:bCs/>
          <w:color w:val="333333"/>
          <w:kern w:val="0"/>
          <w:sz w:val="26"/>
          <w:szCs w:val="26"/>
          <w:lang w:val="pt-PT" w:eastAsia="es-UY"/>
          <w14:ligatures w14:val="none"/>
        </w:rPr>
        <w:t>Alemanha</w:t>
      </w:r>
      <w:r w:rsidRPr="007B748A">
        <w:rPr>
          <w:rFonts w:ascii="Georgia" w:eastAsia="Times New Roman" w:hAnsi="Georgia" w:cs="Times New Roman"/>
          <w:color w:val="333333"/>
          <w:kern w:val="0"/>
          <w:sz w:val="26"/>
          <w:szCs w:val="26"/>
          <w:lang w:val="pt-PT" w:eastAsia="es-UY"/>
          <w14:ligatures w14:val="none"/>
        </w:rPr>
        <w:t> pareceram as mais generosas.</w:t>
      </w:r>
    </w:p>
    <w:p w14:paraId="3682451A"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1FE43D30"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No último ano (2022), porém, alocaram respectivamente 33 e mais de 55 bilhões de dólares para as despesas militares.</w:t>
      </w:r>
    </w:p>
    <w:p w14:paraId="61728A2C"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120C2D89"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Aliás, a </w:t>
      </w:r>
      <w:r w:rsidRPr="007B748A">
        <w:rPr>
          <w:rFonts w:ascii="Georgia" w:eastAsia="Times New Roman" w:hAnsi="Georgia" w:cs="Times New Roman"/>
          <w:b/>
          <w:bCs/>
          <w:color w:val="333333"/>
          <w:kern w:val="0"/>
          <w:sz w:val="26"/>
          <w:szCs w:val="26"/>
          <w:lang w:val="pt-PT" w:eastAsia="es-UY"/>
          <w14:ligatures w14:val="none"/>
        </w:rPr>
        <w:t>Itália</w:t>
      </w:r>
      <w:r w:rsidRPr="007B748A">
        <w:rPr>
          <w:rFonts w:ascii="Georgia" w:eastAsia="Times New Roman" w:hAnsi="Georgia" w:cs="Times New Roman"/>
          <w:color w:val="333333"/>
          <w:kern w:val="0"/>
          <w:sz w:val="26"/>
          <w:szCs w:val="26"/>
          <w:lang w:val="pt-PT" w:eastAsia="es-UY"/>
          <w14:ligatures w14:val="none"/>
        </w:rPr>
        <w:t> destinou mais de um bilhão só para o </w:t>
      </w:r>
      <w:hyperlink r:id="rId11" w:tgtFrame="_blank" w:history="1">
        <w:r w:rsidRPr="007B748A">
          <w:rPr>
            <w:rFonts w:ascii="Georgia" w:eastAsia="Times New Roman" w:hAnsi="Georgia" w:cs="Times New Roman"/>
            <w:color w:val="FC6B01"/>
            <w:kern w:val="0"/>
            <w:sz w:val="26"/>
            <w:szCs w:val="26"/>
            <w:u w:val="single"/>
            <w:lang w:val="pt-PT" w:eastAsia="es-UY"/>
            <w14:ligatures w14:val="none"/>
          </w:rPr>
          <w:t>envio de armas para a Ucrânia</w:t>
        </w:r>
      </w:hyperlink>
      <w:r w:rsidRPr="007B748A">
        <w:rPr>
          <w:rFonts w:ascii="Georgia" w:eastAsia="Times New Roman" w:hAnsi="Georgia" w:cs="Times New Roman"/>
          <w:color w:val="333333"/>
          <w:kern w:val="0"/>
          <w:sz w:val="26"/>
          <w:szCs w:val="26"/>
          <w:lang w:val="pt-PT" w:eastAsia="es-UY"/>
          <w14:ligatures w14:val="none"/>
        </w:rPr>
        <w:t>. Dados que já fornecem uma ideia dos reais interesses políticos. A posição dos </w:t>
      </w:r>
      <w:r w:rsidRPr="007B748A">
        <w:rPr>
          <w:rFonts w:ascii="Georgia" w:eastAsia="Times New Roman" w:hAnsi="Georgia" w:cs="Times New Roman"/>
          <w:b/>
          <w:bCs/>
          <w:color w:val="333333"/>
          <w:kern w:val="0"/>
          <w:sz w:val="26"/>
          <w:szCs w:val="26"/>
          <w:lang w:val="pt-PT" w:eastAsia="es-UY"/>
          <w14:ligatures w14:val="none"/>
        </w:rPr>
        <w:t>Estados Unidos</w:t>
      </w:r>
      <w:r w:rsidRPr="007B748A">
        <w:rPr>
          <w:rFonts w:ascii="Georgia" w:eastAsia="Times New Roman" w:hAnsi="Georgia" w:cs="Times New Roman"/>
          <w:color w:val="333333"/>
          <w:kern w:val="0"/>
          <w:sz w:val="26"/>
          <w:szCs w:val="26"/>
          <w:lang w:val="pt-PT" w:eastAsia="es-UY"/>
          <w14:ligatures w14:val="none"/>
        </w:rPr>
        <w:t>, porém, grita por vingança.</w:t>
      </w:r>
    </w:p>
    <w:p w14:paraId="5EB5C199"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783BA51A"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 xml:space="preserve">O óbolo, não se pode chamar de outra forma, que a maior potência econômica decidiu destinar a esse fundo soma 17,5 milhões de dólares. A </w:t>
      </w:r>
      <w:r w:rsidRPr="007B748A">
        <w:rPr>
          <w:rFonts w:ascii="Georgia" w:eastAsia="Times New Roman" w:hAnsi="Georgia" w:cs="Times New Roman"/>
          <w:color w:val="333333"/>
          <w:kern w:val="0"/>
          <w:sz w:val="26"/>
          <w:szCs w:val="26"/>
          <w:lang w:val="pt-PT" w:eastAsia="es-UY"/>
          <w14:ligatures w14:val="none"/>
        </w:rPr>
        <w:lastRenderedPageBreak/>
        <w:t>proporção com os 877 bilhões de dólares (cerca de 40% da despesa militar mundial) que pode ser conferido no orçamento de 2022 sob o título “despesas militares” é evidentemente inexistente.</w:t>
      </w:r>
    </w:p>
    <w:p w14:paraId="344E7996"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2339C976"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Ensurdecedor o silêncio chinês.</w:t>
      </w:r>
    </w:p>
    <w:p w14:paraId="7DF16CB1"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7AF286CF" w14:textId="77777777" w:rsid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O </w:t>
      </w:r>
      <w:r w:rsidRPr="007B748A">
        <w:rPr>
          <w:rFonts w:ascii="Georgia" w:eastAsia="Times New Roman" w:hAnsi="Georgia" w:cs="Times New Roman"/>
          <w:b/>
          <w:bCs/>
          <w:color w:val="333333"/>
          <w:kern w:val="0"/>
          <w:sz w:val="26"/>
          <w:szCs w:val="26"/>
          <w:lang w:val="pt-PT" w:eastAsia="es-UY"/>
          <w14:ligatures w14:val="none"/>
        </w:rPr>
        <w:t>apelo à paz</w:t>
      </w:r>
      <w:r w:rsidRPr="007B748A">
        <w:rPr>
          <w:rFonts w:ascii="Georgia" w:eastAsia="Times New Roman" w:hAnsi="Georgia" w:cs="Times New Roman"/>
          <w:color w:val="333333"/>
          <w:kern w:val="0"/>
          <w:sz w:val="26"/>
          <w:szCs w:val="26"/>
          <w:lang w:val="pt-PT" w:eastAsia="es-UY"/>
          <w14:ligatures w14:val="none"/>
        </w:rPr>
        <w:t> não pode, portanto, ser atribuído a uma dinâmica exclusivamente espiritual ou religiosa. O que aconteceria se a política do </w:t>
      </w:r>
      <w:r w:rsidRPr="007B748A">
        <w:rPr>
          <w:rFonts w:ascii="Georgia" w:eastAsia="Times New Roman" w:hAnsi="Georgia" w:cs="Times New Roman"/>
          <w:b/>
          <w:bCs/>
          <w:color w:val="333333"/>
          <w:kern w:val="0"/>
          <w:sz w:val="26"/>
          <w:szCs w:val="26"/>
          <w:lang w:val="pt-PT" w:eastAsia="es-UY"/>
          <w14:ligatures w14:val="none"/>
        </w:rPr>
        <w:t>Papa Francisco</w:t>
      </w:r>
      <w:r w:rsidRPr="007B748A">
        <w:rPr>
          <w:rFonts w:ascii="Georgia" w:eastAsia="Times New Roman" w:hAnsi="Georgia" w:cs="Times New Roman"/>
          <w:color w:val="333333"/>
          <w:kern w:val="0"/>
          <w:sz w:val="26"/>
          <w:szCs w:val="26"/>
          <w:lang w:val="pt-PT" w:eastAsia="es-UY"/>
          <w14:ligatures w14:val="none"/>
        </w:rPr>
        <w:t> fosse adotada? Provavelmente com um verdadeiro multilateralismo também haveria espaço para instituir fundos que ajudem a prevenir (e não apenas “curar”) desastres climáticos, ou que ajudem a desenvolver políticas de transição energética onde o abandono dos combustíveis fósseis ainda resulta demasiado caro.</w:t>
      </w:r>
    </w:p>
    <w:p w14:paraId="0B5BAD29"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p>
    <w:p w14:paraId="452AB653" w14:textId="77777777" w:rsidR="007B748A" w:rsidRPr="007B748A" w:rsidRDefault="007B748A" w:rsidP="007B748A">
      <w:pPr>
        <w:spacing w:after="0" w:line="240" w:lineRule="auto"/>
        <w:jc w:val="both"/>
        <w:rPr>
          <w:rFonts w:ascii="Georgia" w:eastAsia="Times New Roman" w:hAnsi="Georgia" w:cs="Times New Roman"/>
          <w:color w:val="333333"/>
          <w:kern w:val="0"/>
          <w:sz w:val="26"/>
          <w:szCs w:val="26"/>
          <w:lang w:val="pt-PT" w:eastAsia="es-UY"/>
          <w14:ligatures w14:val="none"/>
        </w:rPr>
      </w:pPr>
      <w:r w:rsidRPr="007B748A">
        <w:rPr>
          <w:rFonts w:ascii="Georgia" w:eastAsia="Times New Roman" w:hAnsi="Georgia" w:cs="Times New Roman"/>
          <w:color w:val="333333"/>
          <w:kern w:val="0"/>
          <w:sz w:val="26"/>
          <w:szCs w:val="26"/>
          <w:lang w:val="pt-PT" w:eastAsia="es-UY"/>
          <w14:ligatures w14:val="none"/>
        </w:rPr>
        <w:t>Apesar de tudo, das palavras do Santo Padre ainda transparece um pouquinho de confiança para esse tipo de encontros. Mas até agora devemos constatar que não estão funcionando, ao ponto da autoridade da </w:t>
      </w:r>
      <w:r w:rsidRPr="007B748A">
        <w:rPr>
          <w:rFonts w:ascii="Georgia" w:eastAsia="Times New Roman" w:hAnsi="Georgia" w:cs="Times New Roman"/>
          <w:b/>
          <w:bCs/>
          <w:color w:val="333333"/>
          <w:kern w:val="0"/>
          <w:sz w:val="26"/>
          <w:szCs w:val="26"/>
          <w:lang w:val="pt-PT" w:eastAsia="es-UY"/>
          <w14:ligatures w14:val="none"/>
        </w:rPr>
        <w:t>ONU</w:t>
      </w:r>
      <w:r w:rsidRPr="007B748A">
        <w:rPr>
          <w:rFonts w:ascii="Georgia" w:eastAsia="Times New Roman" w:hAnsi="Georgia" w:cs="Times New Roman"/>
          <w:color w:val="333333"/>
          <w:kern w:val="0"/>
          <w:sz w:val="26"/>
          <w:szCs w:val="26"/>
          <w:lang w:val="pt-PT" w:eastAsia="es-UY"/>
          <w14:ligatures w14:val="none"/>
        </w:rPr>
        <w:t> ser cada vez mais posta em discussão. A questão é que se continuarmos a sair desses encontros com “expedientes” que visam o futuro da crise climática (outro exemplo, o acordo entre a </w:t>
      </w:r>
      <w:r w:rsidRPr="007B748A">
        <w:rPr>
          <w:rFonts w:ascii="Georgia" w:eastAsia="Times New Roman" w:hAnsi="Georgia" w:cs="Times New Roman"/>
          <w:b/>
          <w:bCs/>
          <w:color w:val="333333"/>
          <w:kern w:val="0"/>
          <w:sz w:val="26"/>
          <w:szCs w:val="26"/>
          <w:lang w:val="pt-PT" w:eastAsia="es-UY"/>
          <w14:ligatures w14:val="none"/>
        </w:rPr>
        <w:t>UNFCCC</w:t>
      </w:r>
      <w:r w:rsidRPr="007B748A">
        <w:rPr>
          <w:rFonts w:ascii="Georgia" w:eastAsia="Times New Roman" w:hAnsi="Georgia" w:cs="Times New Roman"/>
          <w:color w:val="333333"/>
          <w:kern w:val="0"/>
          <w:sz w:val="26"/>
          <w:szCs w:val="26"/>
          <w:lang w:val="pt-PT" w:eastAsia="es-UY"/>
          <w14:ligatures w14:val="none"/>
        </w:rPr>
        <w:t> e a </w:t>
      </w:r>
      <w:r w:rsidRPr="007B748A">
        <w:rPr>
          <w:rFonts w:ascii="Georgia" w:eastAsia="Times New Roman" w:hAnsi="Georgia" w:cs="Times New Roman"/>
          <w:b/>
          <w:bCs/>
          <w:color w:val="333333"/>
          <w:kern w:val="0"/>
          <w:sz w:val="26"/>
          <w:szCs w:val="26"/>
          <w:lang w:val="pt-PT" w:eastAsia="es-UY"/>
          <w14:ligatures w14:val="none"/>
        </w:rPr>
        <w:t>Microsoft</w:t>
      </w:r>
      <w:r w:rsidRPr="007B748A">
        <w:rPr>
          <w:rFonts w:ascii="Georgia" w:eastAsia="Times New Roman" w:hAnsi="Georgia" w:cs="Times New Roman"/>
          <w:color w:val="333333"/>
          <w:kern w:val="0"/>
          <w:sz w:val="26"/>
          <w:szCs w:val="26"/>
          <w:lang w:val="pt-PT" w:eastAsia="es-UY"/>
          <w14:ligatures w14:val="none"/>
        </w:rPr>
        <w:t> para a utilização de inteligência artificial para o estudo dos dados da crise climática), sem levar em consideração as soluções já hoje viáveis e renunciando a uma verdadeira mudança de rumo a seguir todos juntos, então o verdadeiro risco é comprometer irremediavelmente o futuro de todos.</w:t>
      </w:r>
    </w:p>
    <w:p w14:paraId="707565F1" w14:textId="038D5039" w:rsidR="00926044" w:rsidRDefault="007B748A">
      <w:pPr>
        <w:rPr>
          <w:lang w:val="pt-PT"/>
        </w:rPr>
      </w:pPr>
      <w:hyperlink r:id="rId12" w:history="1">
        <w:r w:rsidRPr="00B93788">
          <w:rPr>
            <w:rStyle w:val="Hipervnculo"/>
            <w:lang w:val="pt-PT"/>
          </w:rPr>
          <w:t>https://www.ihu.unisinos.br/634859-palavras-fortes-e-significativas-de-francisco-sobre-clima-e-desarmamento-segundo-carlo-petrini-criador-de-slow-food</w:t>
        </w:r>
      </w:hyperlink>
    </w:p>
    <w:p w14:paraId="7FDF8336" w14:textId="77777777" w:rsidR="007B748A" w:rsidRPr="007B748A" w:rsidRDefault="007B748A">
      <w:pPr>
        <w:rPr>
          <w:lang w:val="pt-PT"/>
        </w:rPr>
      </w:pPr>
    </w:p>
    <w:sectPr w:rsidR="007B748A" w:rsidRPr="007B74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8A"/>
    <w:rsid w:val="007B748A"/>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D2F"/>
  <w15:chartTrackingRefBased/>
  <w15:docId w15:val="{9FC3D73C-9602-4887-8D4E-9EBDE059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748A"/>
    <w:rPr>
      <w:color w:val="0563C1" w:themeColor="hyperlink"/>
      <w:u w:val="single"/>
    </w:rPr>
  </w:style>
  <w:style w:type="character" w:styleId="Mencinsinresolver">
    <w:name w:val="Unresolved Mention"/>
    <w:basedOn w:val="Fuentedeprrafopredeter"/>
    <w:uiPriority w:val="99"/>
    <w:semiHidden/>
    <w:unhideWhenUsed/>
    <w:rsid w:val="007B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07029">
      <w:bodyDiv w:val="1"/>
      <w:marLeft w:val="0"/>
      <w:marRight w:val="0"/>
      <w:marTop w:val="0"/>
      <w:marBottom w:val="0"/>
      <w:divBdr>
        <w:top w:val="none" w:sz="0" w:space="0" w:color="auto"/>
        <w:left w:val="none" w:sz="0" w:space="0" w:color="auto"/>
        <w:bottom w:val="none" w:sz="0" w:space="0" w:color="auto"/>
        <w:right w:val="none" w:sz="0" w:space="0" w:color="auto"/>
      </w:divBdr>
    </w:div>
    <w:div w:id="20118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34846-passagem-de-lula-na-cop28-evidencia-que-petroleo-ainda-e-prioridade-brasileir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pubblica.it/" TargetMode="External"/><Relationship Id="rId12" Type="http://schemas.openxmlformats.org/officeDocument/2006/relationships/hyperlink" Target="https://www.ihu.unisinos.br/634859-palavras-fortes-e-significativas-de-francisco-sobre-clima-e-desarmamento-segundo-carlo-petrini-criador-de-slow-fo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583002" TargetMode="External"/><Relationship Id="rId11" Type="http://schemas.openxmlformats.org/officeDocument/2006/relationships/hyperlink" Target="https://www.ihu.unisinos.br/624484" TargetMode="External"/><Relationship Id="rId5" Type="http://schemas.openxmlformats.org/officeDocument/2006/relationships/hyperlink" Target="https://www.ihu.unisinos.br/categorias/634763-se-quisermos-salvar-a-terra-temos-que-mudar-de-menu-artigo-de-carlo-petrini" TargetMode="External"/><Relationship Id="rId10" Type="http://schemas.openxmlformats.org/officeDocument/2006/relationships/hyperlink" Target="https://www.ihu.unisinos.br/categorias/634849-o-papa-francisco-as-religioes-trabalhem-juntas-pela-paz-e-pelo-clima" TargetMode="External"/><Relationship Id="rId4" Type="http://schemas.openxmlformats.org/officeDocument/2006/relationships/hyperlink" Target="https://www.ihu.unisinos.br/634833" TargetMode="External"/><Relationship Id="rId9" Type="http://schemas.openxmlformats.org/officeDocument/2006/relationships/hyperlink" Target="https://www.ihu.unisinos.br/633949"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6131</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2023-12-04T16:09:00Z</dcterms:created>
  <dcterms:modified xsi:type="dcterms:W3CDTF">2023-12-04T16:11:00Z</dcterms:modified>
</cp:coreProperties>
</file>