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51750" w14:textId="77777777" w:rsidR="00A932B2" w:rsidRPr="00A932B2" w:rsidRDefault="00A932B2" w:rsidP="00A932B2">
      <w:pPr>
        <w:shd w:val="clear" w:color="auto" w:fill="FFFFFF"/>
        <w:spacing w:after="165" w:line="810" w:lineRule="atLeast"/>
        <w:outlineLvl w:val="0"/>
        <w:rPr>
          <w:rFonts w:ascii="Raleway" w:eastAsia="Times New Roman" w:hAnsi="Raleway" w:cs="Times New Roman"/>
          <w:color w:val="000000"/>
          <w:kern w:val="36"/>
          <w:sz w:val="66"/>
          <w:szCs w:val="66"/>
          <w:lang w:eastAsia="es-UY"/>
          <w14:ligatures w14:val="none"/>
        </w:rPr>
      </w:pPr>
      <w:r w:rsidRPr="00A932B2">
        <w:rPr>
          <w:rFonts w:ascii="Raleway" w:eastAsia="Times New Roman" w:hAnsi="Raleway" w:cs="Times New Roman"/>
          <w:color w:val="000000"/>
          <w:kern w:val="36"/>
          <w:sz w:val="66"/>
          <w:szCs w:val="66"/>
          <w:lang w:eastAsia="es-UY"/>
          <w14:ligatures w14:val="none"/>
        </w:rPr>
        <w:t>Todas somos cómplices de crímenes de guerra</w:t>
      </w:r>
    </w:p>
    <w:p w14:paraId="18BC2FBB" w14:textId="77777777" w:rsidR="00A932B2" w:rsidRPr="00A932B2" w:rsidRDefault="00A932B2" w:rsidP="00A932B2">
      <w:pPr>
        <w:shd w:val="clear" w:color="auto" w:fill="FFFFFF"/>
        <w:spacing w:after="0" w:line="240" w:lineRule="auto"/>
        <w:rPr>
          <w:rFonts w:ascii="Merriweather" w:eastAsia="Times New Roman" w:hAnsi="Merriweather" w:cs="Times New Roman"/>
          <w:color w:val="444444"/>
          <w:kern w:val="0"/>
          <w:sz w:val="17"/>
          <w:szCs w:val="17"/>
          <w:lang w:val="pt-PT" w:eastAsia="es-UY"/>
          <w14:ligatures w14:val="none"/>
        </w:rPr>
      </w:pPr>
      <w:r w:rsidRPr="00A932B2">
        <w:rPr>
          <w:rFonts w:ascii="Merriweather" w:eastAsia="Times New Roman" w:hAnsi="Merriweather" w:cs="Times New Roman"/>
          <w:color w:val="444444"/>
          <w:kern w:val="0"/>
          <w:sz w:val="17"/>
          <w:szCs w:val="17"/>
          <w:lang w:val="pt-PT" w:eastAsia="es-UY"/>
          <w14:ligatures w14:val="none"/>
        </w:rPr>
        <w:t>escrito por</w:t>
      </w:r>
    </w:p>
    <w:p w14:paraId="067FE058" w14:textId="77777777" w:rsidR="00A932B2" w:rsidRPr="00A932B2" w:rsidRDefault="00A932B2" w:rsidP="00A932B2">
      <w:pPr>
        <w:shd w:val="clear" w:color="auto" w:fill="FFFFFF"/>
        <w:spacing w:after="0" w:line="240" w:lineRule="auto"/>
        <w:rPr>
          <w:rFonts w:ascii="Merriweather" w:eastAsia="Times New Roman" w:hAnsi="Merriweather" w:cs="Times New Roman"/>
          <w:color w:val="444444"/>
          <w:kern w:val="0"/>
          <w:sz w:val="17"/>
          <w:szCs w:val="17"/>
          <w:lang w:val="pt-PT" w:eastAsia="es-UY"/>
          <w14:ligatures w14:val="none"/>
        </w:rPr>
      </w:pPr>
      <w:r w:rsidRPr="00A932B2">
        <w:rPr>
          <w:rFonts w:ascii="Merriweather" w:eastAsia="Times New Roman" w:hAnsi="Merriweather" w:cs="Times New Roman"/>
          <w:color w:val="444444"/>
          <w:kern w:val="0"/>
          <w:sz w:val="17"/>
          <w:szCs w:val="17"/>
          <w:lang w:val="pt-PT" w:eastAsia="es-UY"/>
          <w14:ligatures w14:val="none"/>
        </w:rPr>
        <w:t> </w:t>
      </w:r>
      <w:r w:rsidRPr="00A932B2">
        <w:rPr>
          <w:rFonts w:ascii="Merriweather" w:eastAsia="Times New Roman" w:hAnsi="Merriweather" w:cs="Times New Roman"/>
          <w:color w:val="444444"/>
          <w:kern w:val="0"/>
          <w:sz w:val="17"/>
          <w:szCs w:val="17"/>
          <w:lang w:eastAsia="es-UY"/>
          <w14:ligatures w14:val="none"/>
        </w:rPr>
        <w:fldChar w:fldCharType="begin"/>
      </w:r>
      <w:r w:rsidRPr="00A932B2">
        <w:rPr>
          <w:rFonts w:ascii="Merriweather" w:eastAsia="Times New Roman" w:hAnsi="Merriweather" w:cs="Times New Roman"/>
          <w:color w:val="444444"/>
          <w:kern w:val="0"/>
          <w:sz w:val="17"/>
          <w:szCs w:val="17"/>
          <w:lang w:val="pt-PT" w:eastAsia="es-UY"/>
          <w14:ligatures w14:val="none"/>
        </w:rPr>
        <w:instrText>HYPERLINK "https://blog.cristianismeijusticia.net/author/david-diaz-de-quijano-i-barbero"</w:instrText>
      </w:r>
      <w:r w:rsidRPr="00A932B2">
        <w:rPr>
          <w:rFonts w:ascii="Merriweather" w:eastAsia="Times New Roman" w:hAnsi="Merriweather" w:cs="Times New Roman"/>
          <w:color w:val="444444"/>
          <w:kern w:val="0"/>
          <w:sz w:val="17"/>
          <w:szCs w:val="17"/>
          <w:lang w:eastAsia="es-UY"/>
          <w14:ligatures w14:val="none"/>
        </w:rPr>
      </w:r>
      <w:r w:rsidRPr="00A932B2">
        <w:rPr>
          <w:rFonts w:ascii="Merriweather" w:eastAsia="Times New Roman" w:hAnsi="Merriweather" w:cs="Times New Roman"/>
          <w:color w:val="444444"/>
          <w:kern w:val="0"/>
          <w:sz w:val="17"/>
          <w:szCs w:val="17"/>
          <w:lang w:eastAsia="es-UY"/>
          <w14:ligatures w14:val="none"/>
        </w:rPr>
        <w:fldChar w:fldCharType="separate"/>
      </w:r>
      <w:r w:rsidRPr="00A932B2">
        <w:rPr>
          <w:rFonts w:ascii="Merriweather" w:eastAsia="Times New Roman" w:hAnsi="Merriweather" w:cs="Times New Roman"/>
          <w:b/>
          <w:bCs/>
          <w:color w:val="000000"/>
          <w:kern w:val="0"/>
          <w:sz w:val="17"/>
          <w:szCs w:val="17"/>
          <w:u w:val="single"/>
          <w:lang w:val="pt-PT" w:eastAsia="es-UY"/>
          <w14:ligatures w14:val="none"/>
        </w:rPr>
        <w:t>David Díaz de Quijano i Barbero</w:t>
      </w:r>
      <w:r w:rsidRPr="00A932B2">
        <w:rPr>
          <w:rFonts w:ascii="Merriweather" w:eastAsia="Times New Roman" w:hAnsi="Merriweather" w:cs="Times New Roman"/>
          <w:color w:val="444444"/>
          <w:kern w:val="0"/>
          <w:sz w:val="17"/>
          <w:szCs w:val="17"/>
          <w:lang w:eastAsia="es-UY"/>
          <w14:ligatures w14:val="none"/>
        </w:rPr>
        <w:fldChar w:fldCharType="end"/>
      </w:r>
    </w:p>
    <w:p w14:paraId="72CE476A" w14:textId="77777777" w:rsidR="00A932B2" w:rsidRPr="00A932B2" w:rsidRDefault="00A932B2" w:rsidP="00A932B2">
      <w:pPr>
        <w:shd w:val="clear" w:color="auto" w:fill="FFFFFF"/>
        <w:spacing w:after="0" w:line="240" w:lineRule="auto"/>
        <w:rPr>
          <w:rFonts w:ascii="Merriweather" w:eastAsia="Times New Roman" w:hAnsi="Merriweather" w:cs="Times New Roman"/>
          <w:color w:val="444444"/>
          <w:kern w:val="0"/>
          <w:sz w:val="17"/>
          <w:szCs w:val="17"/>
          <w:lang w:eastAsia="es-UY"/>
          <w14:ligatures w14:val="none"/>
        </w:rPr>
      </w:pPr>
      <w:r w:rsidRPr="00A932B2">
        <w:rPr>
          <w:rFonts w:ascii="Merriweather" w:eastAsia="Times New Roman" w:hAnsi="Merriweather" w:cs="Times New Roman"/>
          <w:color w:val="444444"/>
          <w:kern w:val="0"/>
          <w:sz w:val="17"/>
          <w:szCs w:val="17"/>
          <w:lang w:val="pt-PT" w:eastAsia="es-UY"/>
          <w14:ligatures w14:val="none"/>
        </w:rPr>
        <w:t> </w:t>
      </w:r>
      <w:r w:rsidRPr="00A932B2">
        <w:rPr>
          <w:rFonts w:ascii="Merriweather" w:eastAsia="Times New Roman" w:hAnsi="Merriweather" w:cs="Times New Roman"/>
          <w:color w:val="444444"/>
          <w:kern w:val="0"/>
          <w:sz w:val="17"/>
          <w:szCs w:val="17"/>
          <w:lang w:eastAsia="es-UY"/>
          <w14:ligatures w14:val="none"/>
        </w:rPr>
        <w:t>-</w:t>
      </w:r>
    </w:p>
    <w:p w14:paraId="6E96973B" w14:textId="77777777" w:rsidR="00A932B2" w:rsidRPr="00A932B2" w:rsidRDefault="00A932B2" w:rsidP="00A932B2">
      <w:pPr>
        <w:shd w:val="clear" w:color="auto" w:fill="FFFFFF"/>
        <w:spacing w:after="0" w:line="240" w:lineRule="auto"/>
        <w:jc w:val="both"/>
        <w:rPr>
          <w:rFonts w:ascii="Merriweather" w:eastAsia="Times New Roman" w:hAnsi="Merriweather" w:cs="Times New Roman"/>
          <w:color w:val="000000"/>
          <w:kern w:val="0"/>
          <w:sz w:val="17"/>
          <w:szCs w:val="17"/>
          <w:lang w:eastAsia="es-UY"/>
          <w14:ligatures w14:val="none"/>
        </w:rPr>
      </w:pPr>
      <w:r w:rsidRPr="00A932B2">
        <w:rPr>
          <w:rFonts w:ascii="Merriweather" w:eastAsia="Times New Roman" w:hAnsi="Merriweather" w:cs="Times New Roman"/>
          <w:color w:val="767676"/>
          <w:kern w:val="0"/>
          <w:sz w:val="17"/>
          <w:szCs w:val="17"/>
          <w:lang w:eastAsia="es-UY"/>
          <w14:ligatures w14:val="none"/>
        </w:rPr>
        <w:t xml:space="preserve">30 </w:t>
      </w:r>
      <w:proofErr w:type="gramStart"/>
      <w:r w:rsidRPr="00A932B2">
        <w:rPr>
          <w:rFonts w:ascii="Merriweather" w:eastAsia="Times New Roman" w:hAnsi="Merriweather" w:cs="Times New Roman"/>
          <w:color w:val="767676"/>
          <w:kern w:val="0"/>
          <w:sz w:val="17"/>
          <w:szCs w:val="17"/>
          <w:lang w:eastAsia="es-UY"/>
          <w14:ligatures w14:val="none"/>
        </w:rPr>
        <w:t>Noviembre</w:t>
      </w:r>
      <w:proofErr w:type="gramEnd"/>
      <w:r w:rsidRPr="00A932B2">
        <w:rPr>
          <w:rFonts w:ascii="Merriweather" w:eastAsia="Times New Roman" w:hAnsi="Merriweather" w:cs="Times New Roman"/>
          <w:color w:val="767676"/>
          <w:kern w:val="0"/>
          <w:sz w:val="17"/>
          <w:szCs w:val="17"/>
          <w:lang w:eastAsia="es-UY"/>
          <w14:ligatures w14:val="none"/>
        </w:rPr>
        <w:t xml:space="preserve"> 2023</w:t>
      </w:r>
    </w:p>
    <w:p w14:paraId="223497AA" w14:textId="77777777" w:rsidR="00A932B2" w:rsidRPr="00A932B2" w:rsidRDefault="00A932B2" w:rsidP="00A932B2">
      <w:pPr>
        <w:shd w:val="clear" w:color="auto" w:fill="FFFFFF"/>
        <w:spacing w:after="0" w:line="240" w:lineRule="auto"/>
        <w:jc w:val="both"/>
        <w:textAlignment w:val="top"/>
        <w:rPr>
          <w:rFonts w:ascii="Merriweather" w:eastAsia="Times New Roman" w:hAnsi="Merriweather" w:cs="Times New Roman"/>
          <w:color w:val="000000"/>
          <w:kern w:val="0"/>
          <w:sz w:val="17"/>
          <w:szCs w:val="17"/>
          <w:lang w:eastAsia="es-UY"/>
          <w14:ligatures w14:val="none"/>
        </w:rPr>
      </w:pPr>
      <w:r w:rsidRPr="00A932B2">
        <w:rPr>
          <w:rFonts w:ascii="Raleway" w:eastAsia="Times New Roman" w:hAnsi="Raleway" w:cs="Times New Roman"/>
          <w:color w:val="000000"/>
          <w:kern w:val="0"/>
          <w:sz w:val="17"/>
          <w:szCs w:val="17"/>
          <w:lang w:eastAsia="es-UY"/>
          <w14:ligatures w14:val="none"/>
        </w:rPr>
        <w:t>540</w:t>
      </w:r>
    </w:p>
    <w:p w14:paraId="56AB1785" w14:textId="77777777" w:rsidR="00A932B2" w:rsidRPr="00A932B2" w:rsidRDefault="00A932B2" w:rsidP="00A932B2">
      <w:pPr>
        <w:spacing w:after="390" w:line="240" w:lineRule="auto"/>
        <w:jc w:val="both"/>
        <w:rPr>
          <w:rFonts w:ascii="Merriweather" w:eastAsia="Times New Roman" w:hAnsi="Merriweather" w:cs="Times New Roman"/>
          <w:color w:val="222222"/>
          <w:kern w:val="0"/>
          <w:sz w:val="23"/>
          <w:szCs w:val="23"/>
          <w:lang w:eastAsia="es-UY"/>
          <w14:ligatures w14:val="none"/>
        </w:rPr>
      </w:pPr>
      <w:r w:rsidRPr="00A932B2">
        <w:rPr>
          <w:rFonts w:ascii="Merriweather" w:eastAsia="Times New Roman" w:hAnsi="Merriweather" w:cs="Times New Roman"/>
          <w:color w:val="222222"/>
          <w:kern w:val="0"/>
          <w:sz w:val="23"/>
          <w:szCs w:val="23"/>
          <w:lang w:eastAsia="es-UY"/>
          <w14:ligatures w14:val="none"/>
        </w:rPr>
        <w:t xml:space="preserve">Para entender el origen de las </w:t>
      </w:r>
      <w:proofErr w:type="gramStart"/>
      <w:r w:rsidRPr="00A932B2">
        <w:rPr>
          <w:rFonts w:ascii="Merriweather" w:eastAsia="Times New Roman" w:hAnsi="Merriweather" w:cs="Times New Roman"/>
          <w:color w:val="222222"/>
          <w:kern w:val="0"/>
          <w:sz w:val="23"/>
          <w:szCs w:val="23"/>
          <w:lang w:eastAsia="es-UY"/>
          <w14:ligatures w14:val="none"/>
        </w:rPr>
        <w:t>finanzas éticas y la banca ética</w:t>
      </w:r>
      <w:proofErr w:type="gramEnd"/>
      <w:r w:rsidRPr="00A932B2">
        <w:rPr>
          <w:rFonts w:ascii="Merriweather" w:eastAsia="Times New Roman" w:hAnsi="Merriweather" w:cs="Times New Roman"/>
          <w:color w:val="222222"/>
          <w:kern w:val="0"/>
          <w:sz w:val="23"/>
          <w:szCs w:val="23"/>
          <w:lang w:eastAsia="es-UY"/>
          <w14:ligatures w14:val="none"/>
        </w:rPr>
        <w:t xml:space="preserve"> nos tenemos que remontar a los años 60 y 70 del siglo pasado. El régimen de apartheid en Sudáfrica y la guerra de Vietnam impactan en las conciencias de muchas personas, especialmente de las más activas en los movimientos sociales y pacifistas de la época, que se empiezan a preguntar por las causas de esas atrocidades. Pronto descubren que muchas de las entidades financieras donde tienen depositados sus ahorros están financiando la industria del armamento y múltiples regímenes autoritarios con su propio dinero. De ahí surgen las primeras iniciativas de </w:t>
      </w:r>
      <w:hyperlink r:id="rId4" w:tgtFrame="_blank" w:history="1">
        <w:r w:rsidRPr="00A932B2">
          <w:rPr>
            <w:rFonts w:ascii="Merriweather" w:eastAsia="Times New Roman" w:hAnsi="Merriweather" w:cs="Times New Roman"/>
            <w:color w:val="0000FF"/>
            <w:kern w:val="0"/>
            <w:sz w:val="23"/>
            <w:szCs w:val="23"/>
            <w:u w:val="single"/>
            <w:lang w:eastAsia="es-UY"/>
            <w14:ligatures w14:val="none"/>
          </w:rPr>
          <w:t>banca ética en el mundo</w:t>
        </w:r>
      </w:hyperlink>
      <w:r w:rsidRPr="00A932B2">
        <w:rPr>
          <w:rFonts w:ascii="Merriweather" w:eastAsia="Times New Roman" w:hAnsi="Merriweather" w:cs="Times New Roman"/>
          <w:color w:val="222222"/>
          <w:kern w:val="0"/>
          <w:sz w:val="23"/>
          <w:szCs w:val="23"/>
          <w:lang w:eastAsia="es-UY"/>
          <w14:ligatures w14:val="none"/>
        </w:rPr>
        <w:t>, con el objetivo de utilizar las finanzas y el dinero de la ciudadanía únicamente para financiar proyectos empresariales con impacto social y ambiental positivo.</w:t>
      </w:r>
    </w:p>
    <w:p w14:paraId="7CB21D15" w14:textId="77777777" w:rsidR="00A932B2" w:rsidRPr="00A932B2" w:rsidRDefault="00A932B2" w:rsidP="00A932B2">
      <w:pPr>
        <w:spacing w:after="390" w:line="240" w:lineRule="auto"/>
        <w:jc w:val="both"/>
        <w:rPr>
          <w:rFonts w:ascii="Merriweather" w:eastAsia="Times New Roman" w:hAnsi="Merriweather" w:cs="Times New Roman"/>
          <w:color w:val="222222"/>
          <w:kern w:val="0"/>
          <w:sz w:val="23"/>
          <w:szCs w:val="23"/>
          <w:lang w:eastAsia="es-UY"/>
          <w14:ligatures w14:val="none"/>
        </w:rPr>
      </w:pPr>
      <w:r w:rsidRPr="00A932B2">
        <w:rPr>
          <w:rFonts w:ascii="Merriweather" w:eastAsia="Times New Roman" w:hAnsi="Merriweather" w:cs="Times New Roman"/>
          <w:color w:val="222222"/>
          <w:kern w:val="0"/>
          <w:sz w:val="23"/>
          <w:szCs w:val="23"/>
          <w:lang w:eastAsia="es-UY"/>
          <w14:ligatures w14:val="none"/>
        </w:rPr>
        <w:t>La historia se repite. Casi medio siglo después se vuelve a oír hablar de apartheid, ahora contra el pueblo palestino, y tenemos dos terribles conflictos armados muy cerca de las fronteras europeas, con graves implicaciones en nuestro día a día. Por suerte, en esta ocasión tenemos ya un sistema consolidado de entidades de finanzas éticas tanto en nuestro país como a nivel global. ¿Por suerte?</w:t>
      </w:r>
    </w:p>
    <w:p w14:paraId="5812B1AD" w14:textId="77777777" w:rsidR="00A932B2" w:rsidRPr="00A932B2" w:rsidRDefault="00A932B2" w:rsidP="00A932B2">
      <w:pPr>
        <w:spacing w:after="390" w:line="240" w:lineRule="auto"/>
        <w:jc w:val="both"/>
        <w:rPr>
          <w:rFonts w:ascii="Merriweather" w:eastAsia="Times New Roman" w:hAnsi="Merriweather" w:cs="Times New Roman"/>
          <w:color w:val="222222"/>
          <w:kern w:val="0"/>
          <w:sz w:val="23"/>
          <w:szCs w:val="23"/>
          <w:lang w:eastAsia="es-UY"/>
          <w14:ligatures w14:val="none"/>
        </w:rPr>
      </w:pPr>
      <w:r w:rsidRPr="00A932B2">
        <w:rPr>
          <w:rFonts w:ascii="Merriweather" w:eastAsia="Times New Roman" w:hAnsi="Merriweather" w:cs="Times New Roman"/>
          <w:color w:val="222222"/>
          <w:kern w:val="0"/>
          <w:sz w:val="23"/>
          <w:szCs w:val="23"/>
          <w:lang w:eastAsia="es-UY"/>
          <w14:ligatures w14:val="none"/>
        </w:rPr>
        <w:t>El recientemente publicado </w:t>
      </w:r>
      <w:hyperlink r:id="rId5" w:tgtFrame="_blank" w:history="1">
        <w:r w:rsidRPr="00A932B2">
          <w:rPr>
            <w:rFonts w:ascii="Merriweather" w:eastAsia="Times New Roman" w:hAnsi="Merriweather" w:cs="Times New Roman"/>
            <w:color w:val="0000FF"/>
            <w:kern w:val="0"/>
            <w:sz w:val="23"/>
            <w:szCs w:val="23"/>
            <w:u w:val="single"/>
            <w:lang w:eastAsia="es-UY"/>
            <w14:ligatures w14:val="none"/>
          </w:rPr>
          <w:t>barómetro de las finanzas éticas en España</w:t>
        </w:r>
      </w:hyperlink>
      <w:r w:rsidRPr="00A932B2">
        <w:rPr>
          <w:rFonts w:ascii="Merriweather" w:eastAsia="Times New Roman" w:hAnsi="Merriweather" w:cs="Times New Roman"/>
          <w:color w:val="222222"/>
          <w:kern w:val="0"/>
          <w:sz w:val="23"/>
          <w:szCs w:val="23"/>
          <w:lang w:eastAsia="es-UY"/>
          <w14:ligatures w14:val="none"/>
        </w:rPr>
        <w:t>, que recopila datos de entidades como </w:t>
      </w:r>
      <w:hyperlink r:id="rId6" w:tgtFrame="_blank" w:history="1">
        <w:r w:rsidRPr="00A932B2">
          <w:rPr>
            <w:rFonts w:ascii="Merriweather" w:eastAsia="Times New Roman" w:hAnsi="Merriweather" w:cs="Times New Roman"/>
            <w:color w:val="0000FF"/>
            <w:kern w:val="0"/>
            <w:sz w:val="23"/>
            <w:szCs w:val="23"/>
            <w:u w:val="single"/>
            <w:lang w:eastAsia="es-UY"/>
            <w14:ligatures w14:val="none"/>
          </w:rPr>
          <w:t>Triodos Bank</w:t>
        </w:r>
      </w:hyperlink>
      <w:r w:rsidRPr="00A932B2">
        <w:rPr>
          <w:rFonts w:ascii="Merriweather" w:eastAsia="Times New Roman" w:hAnsi="Merriweather" w:cs="Times New Roman"/>
          <w:color w:val="222222"/>
          <w:kern w:val="0"/>
          <w:sz w:val="23"/>
          <w:szCs w:val="23"/>
          <w:lang w:eastAsia="es-UY"/>
          <w14:ligatures w14:val="none"/>
        </w:rPr>
        <w:t>, </w:t>
      </w:r>
      <w:hyperlink r:id="rId7" w:tgtFrame="_blank" w:history="1">
        <w:r w:rsidRPr="00A932B2">
          <w:rPr>
            <w:rFonts w:ascii="Merriweather" w:eastAsia="Times New Roman" w:hAnsi="Merriweather" w:cs="Times New Roman"/>
            <w:color w:val="0000FF"/>
            <w:kern w:val="0"/>
            <w:sz w:val="23"/>
            <w:szCs w:val="23"/>
            <w:u w:val="single"/>
            <w:lang w:eastAsia="es-UY"/>
            <w14:ligatures w14:val="none"/>
          </w:rPr>
          <w:t>Fiare Banca Ética</w:t>
        </w:r>
      </w:hyperlink>
      <w:r w:rsidRPr="00A932B2">
        <w:rPr>
          <w:rFonts w:ascii="Merriweather" w:eastAsia="Times New Roman" w:hAnsi="Merriweather" w:cs="Times New Roman"/>
          <w:color w:val="222222"/>
          <w:kern w:val="0"/>
          <w:sz w:val="23"/>
          <w:szCs w:val="23"/>
          <w:lang w:eastAsia="es-UY"/>
          <w14:ligatures w14:val="none"/>
        </w:rPr>
        <w:t>, </w:t>
      </w:r>
      <w:proofErr w:type="spellStart"/>
      <w:r w:rsidRPr="00A932B2">
        <w:rPr>
          <w:rFonts w:ascii="Merriweather" w:eastAsia="Times New Roman" w:hAnsi="Merriweather" w:cs="Times New Roman"/>
          <w:color w:val="222222"/>
          <w:kern w:val="0"/>
          <w:sz w:val="23"/>
          <w:szCs w:val="23"/>
          <w:lang w:eastAsia="es-UY"/>
          <w14:ligatures w14:val="none"/>
        </w:rPr>
        <w:fldChar w:fldCharType="begin"/>
      </w:r>
      <w:r w:rsidRPr="00A932B2">
        <w:rPr>
          <w:rFonts w:ascii="Merriweather" w:eastAsia="Times New Roman" w:hAnsi="Merriweather" w:cs="Times New Roman"/>
          <w:color w:val="222222"/>
          <w:kern w:val="0"/>
          <w:sz w:val="23"/>
          <w:szCs w:val="23"/>
          <w:lang w:eastAsia="es-UY"/>
          <w14:ligatures w14:val="none"/>
        </w:rPr>
        <w:instrText>HYPERLINK "http://www.oikocredit.es/" \t "_blank"</w:instrText>
      </w:r>
      <w:r w:rsidRPr="00A932B2">
        <w:rPr>
          <w:rFonts w:ascii="Merriweather" w:eastAsia="Times New Roman" w:hAnsi="Merriweather" w:cs="Times New Roman"/>
          <w:color w:val="222222"/>
          <w:kern w:val="0"/>
          <w:sz w:val="23"/>
          <w:szCs w:val="23"/>
          <w:lang w:eastAsia="es-UY"/>
          <w14:ligatures w14:val="none"/>
        </w:rPr>
      </w:r>
      <w:r w:rsidRPr="00A932B2">
        <w:rPr>
          <w:rFonts w:ascii="Merriweather" w:eastAsia="Times New Roman" w:hAnsi="Merriweather" w:cs="Times New Roman"/>
          <w:color w:val="222222"/>
          <w:kern w:val="0"/>
          <w:sz w:val="23"/>
          <w:szCs w:val="23"/>
          <w:lang w:eastAsia="es-UY"/>
          <w14:ligatures w14:val="none"/>
        </w:rPr>
        <w:fldChar w:fldCharType="separate"/>
      </w:r>
      <w:r w:rsidRPr="00A932B2">
        <w:rPr>
          <w:rFonts w:ascii="Merriweather" w:eastAsia="Times New Roman" w:hAnsi="Merriweather" w:cs="Times New Roman"/>
          <w:color w:val="0000FF"/>
          <w:kern w:val="0"/>
          <w:sz w:val="23"/>
          <w:szCs w:val="23"/>
          <w:u w:val="single"/>
          <w:lang w:eastAsia="es-UY"/>
          <w14:ligatures w14:val="none"/>
        </w:rPr>
        <w:t>Oikocredit</w:t>
      </w:r>
      <w:proofErr w:type="spellEnd"/>
      <w:r w:rsidRPr="00A932B2">
        <w:rPr>
          <w:rFonts w:ascii="Merriweather" w:eastAsia="Times New Roman" w:hAnsi="Merriweather" w:cs="Times New Roman"/>
          <w:color w:val="222222"/>
          <w:kern w:val="0"/>
          <w:sz w:val="23"/>
          <w:szCs w:val="23"/>
          <w:lang w:eastAsia="es-UY"/>
          <w14:ligatures w14:val="none"/>
        </w:rPr>
        <w:fldChar w:fldCharType="end"/>
      </w:r>
      <w:r w:rsidRPr="00A932B2">
        <w:rPr>
          <w:rFonts w:ascii="Merriweather" w:eastAsia="Times New Roman" w:hAnsi="Merriweather" w:cs="Times New Roman"/>
          <w:color w:val="222222"/>
          <w:kern w:val="0"/>
          <w:sz w:val="23"/>
          <w:szCs w:val="23"/>
          <w:lang w:eastAsia="es-UY"/>
          <w14:ligatures w14:val="none"/>
        </w:rPr>
        <w:t>, </w:t>
      </w:r>
      <w:hyperlink r:id="rId8" w:tgtFrame="_blank" w:history="1">
        <w:r w:rsidRPr="00A932B2">
          <w:rPr>
            <w:rFonts w:ascii="Merriweather" w:eastAsia="Times New Roman" w:hAnsi="Merriweather" w:cs="Times New Roman"/>
            <w:color w:val="0000FF"/>
            <w:kern w:val="0"/>
            <w:sz w:val="23"/>
            <w:szCs w:val="23"/>
            <w:u w:val="single"/>
            <w:lang w:eastAsia="es-UY"/>
            <w14:ligatures w14:val="none"/>
          </w:rPr>
          <w:t>Coop57</w:t>
        </w:r>
      </w:hyperlink>
      <w:r w:rsidRPr="00A932B2">
        <w:rPr>
          <w:rFonts w:ascii="Merriweather" w:eastAsia="Times New Roman" w:hAnsi="Merriweather" w:cs="Times New Roman"/>
          <w:color w:val="222222"/>
          <w:kern w:val="0"/>
          <w:sz w:val="23"/>
          <w:szCs w:val="23"/>
          <w:lang w:eastAsia="es-UY"/>
          <w14:ligatures w14:val="none"/>
        </w:rPr>
        <w:t> o </w:t>
      </w:r>
      <w:proofErr w:type="spellStart"/>
      <w:r w:rsidRPr="00A932B2">
        <w:rPr>
          <w:rFonts w:ascii="Merriweather" w:eastAsia="Times New Roman" w:hAnsi="Merriweather" w:cs="Times New Roman"/>
          <w:color w:val="222222"/>
          <w:kern w:val="0"/>
          <w:sz w:val="23"/>
          <w:szCs w:val="23"/>
          <w:lang w:eastAsia="es-UY"/>
          <w14:ligatures w14:val="none"/>
        </w:rPr>
        <w:fldChar w:fldCharType="begin"/>
      </w:r>
      <w:r w:rsidRPr="00A932B2">
        <w:rPr>
          <w:rFonts w:ascii="Merriweather" w:eastAsia="Times New Roman" w:hAnsi="Merriweather" w:cs="Times New Roman"/>
          <w:color w:val="222222"/>
          <w:kern w:val="0"/>
          <w:sz w:val="23"/>
          <w:szCs w:val="23"/>
          <w:lang w:eastAsia="es-UY"/>
          <w14:ligatures w14:val="none"/>
        </w:rPr>
        <w:instrText>HYPERLINK "https://www.coophalal.eu/" \t "_blank"</w:instrText>
      </w:r>
      <w:r w:rsidRPr="00A932B2">
        <w:rPr>
          <w:rFonts w:ascii="Merriweather" w:eastAsia="Times New Roman" w:hAnsi="Merriweather" w:cs="Times New Roman"/>
          <w:color w:val="222222"/>
          <w:kern w:val="0"/>
          <w:sz w:val="23"/>
          <w:szCs w:val="23"/>
          <w:lang w:eastAsia="es-UY"/>
          <w14:ligatures w14:val="none"/>
        </w:rPr>
      </w:r>
      <w:r w:rsidRPr="00A932B2">
        <w:rPr>
          <w:rFonts w:ascii="Merriweather" w:eastAsia="Times New Roman" w:hAnsi="Merriweather" w:cs="Times New Roman"/>
          <w:color w:val="222222"/>
          <w:kern w:val="0"/>
          <w:sz w:val="23"/>
          <w:szCs w:val="23"/>
          <w:lang w:eastAsia="es-UY"/>
          <w14:ligatures w14:val="none"/>
        </w:rPr>
        <w:fldChar w:fldCharType="separate"/>
      </w:r>
      <w:r w:rsidRPr="00A932B2">
        <w:rPr>
          <w:rFonts w:ascii="Merriweather" w:eastAsia="Times New Roman" w:hAnsi="Merriweather" w:cs="Times New Roman"/>
          <w:color w:val="0000FF"/>
          <w:kern w:val="0"/>
          <w:sz w:val="23"/>
          <w:szCs w:val="23"/>
          <w:u w:val="single"/>
          <w:lang w:eastAsia="es-UY"/>
          <w14:ligatures w14:val="none"/>
        </w:rPr>
        <w:t>Coop</w:t>
      </w:r>
      <w:proofErr w:type="spellEnd"/>
      <w:r w:rsidRPr="00A932B2">
        <w:rPr>
          <w:rFonts w:ascii="Merriweather" w:eastAsia="Times New Roman" w:hAnsi="Merriweather" w:cs="Times New Roman"/>
          <w:color w:val="0000FF"/>
          <w:kern w:val="0"/>
          <w:sz w:val="23"/>
          <w:szCs w:val="23"/>
          <w:u w:val="single"/>
          <w:lang w:eastAsia="es-UY"/>
          <w14:ligatures w14:val="none"/>
        </w:rPr>
        <w:t xml:space="preserve"> Halal</w:t>
      </w:r>
      <w:r w:rsidRPr="00A932B2">
        <w:rPr>
          <w:rFonts w:ascii="Merriweather" w:eastAsia="Times New Roman" w:hAnsi="Merriweather" w:cs="Times New Roman"/>
          <w:color w:val="222222"/>
          <w:kern w:val="0"/>
          <w:sz w:val="23"/>
          <w:szCs w:val="23"/>
          <w:lang w:eastAsia="es-UY"/>
          <w14:ligatures w14:val="none"/>
        </w:rPr>
        <w:fldChar w:fldCharType="end"/>
      </w:r>
      <w:r w:rsidRPr="00A932B2">
        <w:rPr>
          <w:rFonts w:ascii="Merriweather" w:eastAsia="Times New Roman" w:hAnsi="Merriweather" w:cs="Times New Roman"/>
          <w:color w:val="222222"/>
          <w:kern w:val="0"/>
          <w:sz w:val="23"/>
          <w:szCs w:val="23"/>
          <w:lang w:eastAsia="es-UY"/>
          <w14:ligatures w14:val="none"/>
        </w:rPr>
        <w:t>, -que operan hace tiempo en nuestro país- indica que el sector ha crecido relativamente en el último año a nivel de proyectos financiados. La cifra ha superado por primera vez los 1.900 millones de euros en préstamos a empresas con impacto positivo en la sociedad. Pero a su vez el ahorro recogido por estas entidades (2.594 millones de euros) y el número de personas clientes (186.000) han retrocedido levemente respecto al año anterior, en un contexto ya marcado por la invasión rusa de Ucrania. En cualquier caso, </w:t>
      </w:r>
      <w:r w:rsidRPr="00A932B2">
        <w:rPr>
          <w:rFonts w:ascii="Merriweather" w:eastAsia="Times New Roman" w:hAnsi="Merriweather" w:cs="Times New Roman"/>
          <w:b/>
          <w:bCs/>
          <w:color w:val="222222"/>
          <w:kern w:val="0"/>
          <w:sz w:val="23"/>
          <w:szCs w:val="23"/>
          <w:lang w:eastAsia="es-UY"/>
          <w14:ligatures w14:val="none"/>
        </w:rPr>
        <w:t>el volumen de las finanzas éticas no llega a representar ni siquiera el 1% del sector financiero en España.</w:t>
      </w:r>
    </w:p>
    <w:p w14:paraId="60372E36" w14:textId="77777777" w:rsidR="00A932B2" w:rsidRPr="00A932B2" w:rsidRDefault="00A932B2" w:rsidP="00A932B2">
      <w:pPr>
        <w:spacing w:after="390" w:line="240" w:lineRule="auto"/>
        <w:jc w:val="both"/>
        <w:rPr>
          <w:rFonts w:ascii="Merriweather" w:eastAsia="Times New Roman" w:hAnsi="Merriweather" w:cs="Times New Roman"/>
          <w:color w:val="222222"/>
          <w:kern w:val="0"/>
          <w:sz w:val="23"/>
          <w:szCs w:val="23"/>
          <w:lang w:eastAsia="es-UY"/>
          <w14:ligatures w14:val="none"/>
        </w:rPr>
      </w:pPr>
      <w:r w:rsidRPr="00A932B2">
        <w:rPr>
          <w:rFonts w:ascii="Merriweather" w:eastAsia="Times New Roman" w:hAnsi="Merriweather" w:cs="Times New Roman"/>
          <w:color w:val="222222"/>
          <w:kern w:val="0"/>
          <w:sz w:val="23"/>
          <w:szCs w:val="23"/>
          <w:lang w:eastAsia="es-UY"/>
          <w14:ligatures w14:val="none"/>
        </w:rPr>
        <w:t>Tomando en cuenta esos datos, así como los reflejados en los </w:t>
      </w:r>
      <w:hyperlink r:id="rId9" w:tgtFrame="_blank" w:history="1">
        <w:r w:rsidRPr="00A932B2">
          <w:rPr>
            <w:rFonts w:ascii="Merriweather" w:eastAsia="Times New Roman" w:hAnsi="Merriweather" w:cs="Times New Roman"/>
            <w:color w:val="0000FF"/>
            <w:kern w:val="0"/>
            <w:sz w:val="23"/>
            <w:szCs w:val="23"/>
            <w:u w:val="single"/>
            <w:lang w:eastAsia="es-UY"/>
            <w14:ligatures w14:val="none"/>
          </w:rPr>
          <w:t xml:space="preserve">últimos informes del Centro </w:t>
        </w:r>
        <w:proofErr w:type="spellStart"/>
        <w:r w:rsidRPr="00A932B2">
          <w:rPr>
            <w:rFonts w:ascii="Merriweather" w:eastAsia="Times New Roman" w:hAnsi="Merriweather" w:cs="Times New Roman"/>
            <w:color w:val="0000FF"/>
            <w:kern w:val="0"/>
            <w:sz w:val="23"/>
            <w:szCs w:val="23"/>
            <w:u w:val="single"/>
            <w:lang w:eastAsia="es-UY"/>
            <w14:ligatures w14:val="none"/>
          </w:rPr>
          <w:t>Delás</w:t>
        </w:r>
        <w:proofErr w:type="spellEnd"/>
        <w:r w:rsidRPr="00A932B2">
          <w:rPr>
            <w:rFonts w:ascii="Merriweather" w:eastAsia="Times New Roman" w:hAnsi="Merriweather" w:cs="Times New Roman"/>
            <w:color w:val="0000FF"/>
            <w:kern w:val="0"/>
            <w:sz w:val="23"/>
            <w:szCs w:val="23"/>
            <w:u w:val="single"/>
            <w:lang w:eastAsia="es-UY"/>
            <w14:ligatures w14:val="none"/>
          </w:rPr>
          <w:t xml:space="preserve"> de Estudios por la Paz</w:t>
        </w:r>
      </w:hyperlink>
      <w:r w:rsidRPr="00A932B2">
        <w:rPr>
          <w:rFonts w:ascii="Merriweather" w:eastAsia="Times New Roman" w:hAnsi="Merriweather" w:cs="Times New Roman"/>
          <w:color w:val="222222"/>
          <w:kern w:val="0"/>
          <w:sz w:val="23"/>
          <w:szCs w:val="23"/>
          <w:lang w:eastAsia="es-UY"/>
          <w14:ligatures w14:val="none"/>
        </w:rPr>
        <w:t xml:space="preserve"> y de otras organizaciones internacionales que investigan las inversiones de la banca convencional en la industria armamentística, podemos concluir que la mayor parte de entidades financieras de nuestro país tienen algún vínculo con la </w:t>
      </w:r>
      <w:r w:rsidRPr="00A932B2">
        <w:rPr>
          <w:rFonts w:ascii="Merriweather" w:eastAsia="Times New Roman" w:hAnsi="Merriweather" w:cs="Times New Roman"/>
          <w:color w:val="222222"/>
          <w:kern w:val="0"/>
          <w:sz w:val="23"/>
          <w:szCs w:val="23"/>
          <w:lang w:eastAsia="es-UY"/>
          <w14:ligatures w14:val="none"/>
        </w:rPr>
        <w:lastRenderedPageBreak/>
        <w:t xml:space="preserve">militarización de fronteras o con la producción y comercialización de armas. Es decir, que alrededor del 99% de la población española somos cómplices de crímenes de guerra y lesa humanidad. </w:t>
      </w:r>
      <w:proofErr w:type="gramStart"/>
      <w:r w:rsidRPr="00A932B2">
        <w:rPr>
          <w:rFonts w:ascii="Merriweather" w:eastAsia="Times New Roman" w:hAnsi="Merriweather" w:cs="Times New Roman"/>
          <w:color w:val="222222"/>
          <w:kern w:val="0"/>
          <w:sz w:val="23"/>
          <w:szCs w:val="23"/>
          <w:lang w:eastAsia="es-UY"/>
          <w14:ligatures w14:val="none"/>
        </w:rPr>
        <w:t>O</w:t>
      </w:r>
      <w:proofErr w:type="gramEnd"/>
      <w:r w:rsidRPr="00A932B2">
        <w:rPr>
          <w:rFonts w:ascii="Merriweather" w:eastAsia="Times New Roman" w:hAnsi="Merriweather" w:cs="Times New Roman"/>
          <w:color w:val="222222"/>
          <w:kern w:val="0"/>
          <w:sz w:val="23"/>
          <w:szCs w:val="23"/>
          <w:lang w:eastAsia="es-UY"/>
          <w14:ligatures w14:val="none"/>
        </w:rPr>
        <w:t xml:space="preserve"> dicho de otra forma: nuestros ahorros están manchados de sangre inocente. Y lo peor es que teniendo opciones y alternativas consolidadas para evitarlo, no somos capaces de cambiar de banco y mover nuestro dinero de forma masiva hacia la construcción de un mundo más justo, sostenible y en paz. Cambiar de banco: un pequeño gesto que puede salvar vidas. Un pequeño gesto que sí, que da pereza, pero que sin excesivo coste ni esfuerzo pasa a convertirnos de cómplices de asesinato a verdaderas activistas por un mundo mejor. Y sí, está bien que hagamos algunos </w:t>
      </w:r>
      <w:r w:rsidRPr="00A932B2">
        <w:rPr>
          <w:rFonts w:ascii="Merriweather" w:eastAsia="Times New Roman" w:hAnsi="Merriweather" w:cs="Times New Roman"/>
          <w:i/>
          <w:iCs/>
          <w:color w:val="222222"/>
          <w:kern w:val="0"/>
          <w:sz w:val="23"/>
          <w:szCs w:val="23"/>
          <w:lang w:eastAsia="es-UY"/>
          <w14:ligatures w14:val="none"/>
        </w:rPr>
        <w:t>tweets </w:t>
      </w:r>
      <w:r w:rsidRPr="00A932B2">
        <w:rPr>
          <w:rFonts w:ascii="Merriweather" w:eastAsia="Times New Roman" w:hAnsi="Merriweather" w:cs="Times New Roman"/>
          <w:color w:val="222222"/>
          <w:kern w:val="0"/>
          <w:sz w:val="23"/>
          <w:szCs w:val="23"/>
          <w:lang w:eastAsia="es-UY"/>
          <w14:ligatures w14:val="none"/>
        </w:rPr>
        <w:t>contra la guerra o que nos manifestemos una tarde por la paz. Pero </w:t>
      </w:r>
      <w:r w:rsidRPr="00A932B2">
        <w:rPr>
          <w:rFonts w:ascii="Merriweather" w:eastAsia="Times New Roman" w:hAnsi="Merriweather" w:cs="Times New Roman"/>
          <w:b/>
          <w:bCs/>
          <w:color w:val="222222"/>
          <w:kern w:val="0"/>
          <w:sz w:val="23"/>
          <w:szCs w:val="23"/>
          <w:lang w:eastAsia="es-UY"/>
          <w14:ligatures w14:val="none"/>
        </w:rPr>
        <w:t>si nuestro dinero está en manos de la banca convencional, estará trabajando 24h al día y 7 días a la semana por la guerra y la violencia</w:t>
      </w:r>
      <w:r w:rsidRPr="00A932B2">
        <w:rPr>
          <w:rFonts w:ascii="Merriweather" w:eastAsia="Times New Roman" w:hAnsi="Merriweather" w:cs="Times New Roman"/>
          <w:color w:val="222222"/>
          <w:kern w:val="0"/>
          <w:sz w:val="23"/>
          <w:szCs w:val="23"/>
          <w:lang w:eastAsia="es-UY"/>
          <w14:ligatures w14:val="none"/>
        </w:rPr>
        <w:t>.</w:t>
      </w:r>
    </w:p>
    <w:p w14:paraId="3FF4AAD4" w14:textId="77777777" w:rsidR="00A932B2" w:rsidRPr="00A932B2" w:rsidRDefault="00A932B2" w:rsidP="00A932B2">
      <w:pPr>
        <w:spacing w:after="390" w:line="240" w:lineRule="auto"/>
        <w:jc w:val="both"/>
        <w:rPr>
          <w:rFonts w:ascii="Merriweather" w:eastAsia="Times New Roman" w:hAnsi="Merriweather" w:cs="Times New Roman"/>
          <w:color w:val="222222"/>
          <w:kern w:val="0"/>
          <w:sz w:val="23"/>
          <w:szCs w:val="23"/>
          <w:lang w:eastAsia="es-UY"/>
          <w14:ligatures w14:val="none"/>
        </w:rPr>
      </w:pPr>
      <w:r w:rsidRPr="00A932B2">
        <w:rPr>
          <w:rFonts w:ascii="Merriweather" w:eastAsia="Times New Roman" w:hAnsi="Merriweather" w:cs="Times New Roman"/>
          <w:color w:val="222222"/>
          <w:kern w:val="0"/>
          <w:sz w:val="23"/>
          <w:szCs w:val="23"/>
          <w:lang w:eastAsia="es-UY"/>
          <w14:ligatures w14:val="none"/>
        </w:rPr>
        <w:t>Y no es cuestión de bandos, porque recordemos: en una guerra nadie gana. ¿Nadie? Las </w:t>
      </w:r>
      <w:hyperlink r:id="rId10" w:tgtFrame="_blank" w:history="1">
        <w:r w:rsidRPr="00A932B2">
          <w:rPr>
            <w:rFonts w:ascii="Merriweather" w:eastAsia="Times New Roman" w:hAnsi="Merriweather" w:cs="Times New Roman"/>
            <w:color w:val="0000FF"/>
            <w:kern w:val="0"/>
            <w:sz w:val="23"/>
            <w:szCs w:val="23"/>
            <w:u w:val="single"/>
            <w:lang w:eastAsia="es-UY"/>
            <w14:ligatures w14:val="none"/>
          </w:rPr>
          <w:t>principales empresas de armamento han visto aumentar sus cotizaciones en los mercados de valores</w:t>
        </w:r>
      </w:hyperlink>
      <w:r w:rsidRPr="00A932B2">
        <w:rPr>
          <w:rFonts w:ascii="Merriweather" w:eastAsia="Times New Roman" w:hAnsi="Merriweather" w:cs="Times New Roman"/>
          <w:color w:val="222222"/>
          <w:kern w:val="0"/>
          <w:sz w:val="23"/>
          <w:szCs w:val="23"/>
          <w:lang w:eastAsia="es-UY"/>
          <w14:ligatures w14:val="none"/>
        </w:rPr>
        <w:t> en más de 30.000 millones de dólares desde el inicio de este último conflicto entre Israel y Palestina. Mientras tanto, algunos datos apuntan a que en los primeros 10 días de hostilidades murieron más de mil menores, es decir, uno cada 15 minutos. </w:t>
      </w:r>
      <w:r w:rsidRPr="00A932B2">
        <w:rPr>
          <w:rFonts w:ascii="Merriweather" w:eastAsia="Times New Roman" w:hAnsi="Merriweather" w:cs="Times New Roman"/>
          <w:b/>
          <w:bCs/>
          <w:color w:val="222222"/>
          <w:kern w:val="0"/>
          <w:sz w:val="23"/>
          <w:szCs w:val="23"/>
          <w:lang w:eastAsia="es-UY"/>
          <w14:ligatures w14:val="none"/>
        </w:rPr>
        <w:t>En nuestras manos, en nuestras cuentas corrientes y en nuestros bolsillos está el poder de cambiarlo.</w:t>
      </w:r>
      <w:r w:rsidRPr="00A932B2">
        <w:rPr>
          <w:rFonts w:ascii="Merriweather" w:eastAsia="Times New Roman" w:hAnsi="Merriweather" w:cs="Times New Roman"/>
          <w:color w:val="222222"/>
          <w:kern w:val="0"/>
          <w:sz w:val="23"/>
          <w:szCs w:val="23"/>
          <w:lang w:eastAsia="es-UY"/>
          <w14:ligatures w14:val="none"/>
        </w:rPr>
        <w:t> ¿Sabremos aprovechar lo aprendido y construido estas últimas cinco décadas?</w:t>
      </w:r>
    </w:p>
    <w:p w14:paraId="54066EAF" w14:textId="1546651F" w:rsidR="00926044" w:rsidRDefault="00A932B2">
      <w:hyperlink r:id="rId11" w:history="1">
        <w:r w:rsidRPr="00B26E24">
          <w:rPr>
            <w:rStyle w:val="Hipervnculo"/>
          </w:rPr>
          <w:t>https://blog.cristianismeijusticia.net/2023/11/30/todas-somos-complices-de-crimenes-de-guerra</w:t>
        </w:r>
      </w:hyperlink>
    </w:p>
    <w:p w14:paraId="4B2CD9F7" w14:textId="77777777" w:rsidR="00A932B2" w:rsidRDefault="00A932B2"/>
    <w:sectPr w:rsidR="00A932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2B2"/>
    <w:rsid w:val="00926044"/>
    <w:rsid w:val="00A932B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7D14D"/>
  <w15:chartTrackingRefBased/>
  <w15:docId w15:val="{A1415B8A-37C0-4A0B-9D3E-CDAA1F16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932B2"/>
    <w:rPr>
      <w:color w:val="0563C1" w:themeColor="hyperlink"/>
      <w:u w:val="single"/>
    </w:rPr>
  </w:style>
  <w:style w:type="character" w:styleId="Mencinsinresolver">
    <w:name w:val="Unresolved Mention"/>
    <w:basedOn w:val="Fuentedeprrafopredeter"/>
    <w:uiPriority w:val="99"/>
    <w:semiHidden/>
    <w:unhideWhenUsed/>
    <w:rsid w:val="00A932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107711">
      <w:bodyDiv w:val="1"/>
      <w:marLeft w:val="0"/>
      <w:marRight w:val="0"/>
      <w:marTop w:val="0"/>
      <w:marBottom w:val="0"/>
      <w:divBdr>
        <w:top w:val="none" w:sz="0" w:space="0" w:color="auto"/>
        <w:left w:val="none" w:sz="0" w:space="0" w:color="auto"/>
        <w:bottom w:val="none" w:sz="0" w:space="0" w:color="auto"/>
        <w:right w:val="none" w:sz="0" w:space="0" w:color="auto"/>
      </w:divBdr>
      <w:divsChild>
        <w:div w:id="532310755">
          <w:marLeft w:val="0"/>
          <w:marRight w:val="0"/>
          <w:marTop w:val="0"/>
          <w:marBottom w:val="0"/>
          <w:divBdr>
            <w:top w:val="none" w:sz="0" w:space="0" w:color="auto"/>
            <w:left w:val="none" w:sz="0" w:space="0" w:color="auto"/>
            <w:bottom w:val="none" w:sz="0" w:space="0" w:color="auto"/>
            <w:right w:val="none" w:sz="0" w:space="0" w:color="auto"/>
          </w:divBdr>
          <w:divsChild>
            <w:div w:id="157769302">
              <w:marLeft w:val="0"/>
              <w:marRight w:val="0"/>
              <w:marTop w:val="0"/>
              <w:marBottom w:val="0"/>
              <w:divBdr>
                <w:top w:val="none" w:sz="0" w:space="0" w:color="auto"/>
                <w:left w:val="none" w:sz="0" w:space="0" w:color="auto"/>
                <w:bottom w:val="none" w:sz="0" w:space="0" w:color="auto"/>
                <w:right w:val="none" w:sz="0" w:space="0" w:color="auto"/>
              </w:divBdr>
              <w:divsChild>
                <w:div w:id="1564025989">
                  <w:marLeft w:val="0"/>
                  <w:marRight w:val="0"/>
                  <w:marTop w:val="0"/>
                  <w:marBottom w:val="0"/>
                  <w:divBdr>
                    <w:top w:val="none" w:sz="0" w:space="0" w:color="auto"/>
                    <w:left w:val="none" w:sz="0" w:space="0" w:color="auto"/>
                    <w:bottom w:val="none" w:sz="0" w:space="0" w:color="auto"/>
                    <w:right w:val="none" w:sz="0" w:space="0" w:color="auto"/>
                  </w:divBdr>
                  <w:divsChild>
                    <w:div w:id="1364943821">
                      <w:marLeft w:val="0"/>
                      <w:marRight w:val="0"/>
                      <w:marTop w:val="0"/>
                      <w:marBottom w:val="0"/>
                      <w:divBdr>
                        <w:top w:val="none" w:sz="0" w:space="0" w:color="auto"/>
                        <w:left w:val="none" w:sz="0" w:space="0" w:color="auto"/>
                        <w:bottom w:val="none" w:sz="0" w:space="0" w:color="auto"/>
                        <w:right w:val="none" w:sz="0" w:space="0" w:color="auto"/>
                      </w:divBdr>
                      <w:divsChild>
                        <w:div w:id="451243668">
                          <w:marLeft w:val="0"/>
                          <w:marRight w:val="0"/>
                          <w:marTop w:val="0"/>
                          <w:marBottom w:val="0"/>
                          <w:divBdr>
                            <w:top w:val="none" w:sz="0" w:space="0" w:color="auto"/>
                            <w:left w:val="none" w:sz="0" w:space="0" w:color="auto"/>
                            <w:bottom w:val="none" w:sz="0" w:space="0" w:color="auto"/>
                            <w:right w:val="none" w:sz="0" w:space="0" w:color="auto"/>
                          </w:divBdr>
                          <w:divsChild>
                            <w:div w:id="817840329">
                              <w:marLeft w:val="0"/>
                              <w:marRight w:val="30"/>
                              <w:marTop w:val="0"/>
                              <w:marBottom w:val="0"/>
                              <w:divBdr>
                                <w:top w:val="none" w:sz="0" w:space="0" w:color="auto"/>
                                <w:left w:val="none" w:sz="0" w:space="0" w:color="auto"/>
                                <w:bottom w:val="none" w:sz="0" w:space="0" w:color="auto"/>
                                <w:right w:val="none" w:sz="0" w:space="0" w:color="auto"/>
                              </w:divBdr>
                            </w:div>
                            <w:div w:id="1837305731">
                              <w:marLeft w:val="75"/>
                              <w:marRight w:val="30"/>
                              <w:marTop w:val="0"/>
                              <w:marBottom w:val="0"/>
                              <w:divBdr>
                                <w:top w:val="none" w:sz="0" w:space="0" w:color="auto"/>
                                <w:left w:val="none" w:sz="0" w:space="0" w:color="auto"/>
                                <w:bottom w:val="none" w:sz="0" w:space="0" w:color="auto"/>
                                <w:right w:val="none" w:sz="0" w:space="0" w:color="auto"/>
                              </w:divBdr>
                            </w:div>
                          </w:divsChild>
                        </w:div>
                        <w:div w:id="1465077104">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643952">
          <w:marLeft w:val="0"/>
          <w:marRight w:val="0"/>
          <w:marTop w:val="0"/>
          <w:marBottom w:val="0"/>
          <w:divBdr>
            <w:top w:val="none" w:sz="0" w:space="0" w:color="auto"/>
            <w:left w:val="none" w:sz="0" w:space="0" w:color="auto"/>
            <w:bottom w:val="none" w:sz="0" w:space="0" w:color="auto"/>
            <w:right w:val="none" w:sz="0" w:space="0" w:color="auto"/>
          </w:divBdr>
          <w:divsChild>
            <w:div w:id="757603614">
              <w:marLeft w:val="-360"/>
              <w:marRight w:val="-360"/>
              <w:marTop w:val="0"/>
              <w:marBottom w:val="0"/>
              <w:divBdr>
                <w:top w:val="none" w:sz="0" w:space="0" w:color="auto"/>
                <w:left w:val="none" w:sz="0" w:space="0" w:color="auto"/>
                <w:bottom w:val="none" w:sz="0" w:space="0" w:color="auto"/>
                <w:right w:val="none" w:sz="0" w:space="0" w:color="auto"/>
              </w:divBdr>
              <w:divsChild>
                <w:div w:id="395737218">
                  <w:marLeft w:val="0"/>
                  <w:marRight w:val="0"/>
                  <w:marTop w:val="720"/>
                  <w:marBottom w:val="0"/>
                  <w:divBdr>
                    <w:top w:val="none" w:sz="0" w:space="0" w:color="auto"/>
                    <w:left w:val="none" w:sz="0" w:space="0" w:color="auto"/>
                    <w:bottom w:val="none" w:sz="0" w:space="0" w:color="auto"/>
                    <w:right w:val="none" w:sz="0" w:space="0" w:color="auto"/>
                  </w:divBdr>
                  <w:divsChild>
                    <w:div w:id="2036298857">
                      <w:marLeft w:val="0"/>
                      <w:marRight w:val="0"/>
                      <w:marTop w:val="0"/>
                      <w:marBottom w:val="0"/>
                      <w:divBdr>
                        <w:top w:val="none" w:sz="0" w:space="0" w:color="auto"/>
                        <w:left w:val="none" w:sz="0" w:space="0" w:color="auto"/>
                        <w:bottom w:val="none" w:sz="0" w:space="0" w:color="auto"/>
                        <w:right w:val="none" w:sz="0" w:space="0" w:color="auto"/>
                      </w:divBdr>
                      <w:divsChild>
                        <w:div w:id="81311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op57.coop/"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fiarebancaetica.coop/"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riodos.es/" TargetMode="External"/><Relationship Id="rId11" Type="http://schemas.openxmlformats.org/officeDocument/2006/relationships/hyperlink" Target="https://blog.cristianismeijusticia.net/2023/11/30/todas-somos-complices-de-crimenes-de-guerra" TargetMode="External"/><Relationship Id="rId5" Type="http://schemas.openxmlformats.org/officeDocument/2006/relationships/hyperlink" Target="https://fets.org/es/observatorio/barometro/" TargetMode="External"/><Relationship Id="rId10" Type="http://schemas.openxmlformats.org/officeDocument/2006/relationships/hyperlink" Target="https://www.elsaltodiario.com/ocupacion-israeli/acciones-especuladores-guerra-disparan-israel-bombardea-gaza" TargetMode="External"/><Relationship Id="rId4" Type="http://schemas.openxmlformats.org/officeDocument/2006/relationships/hyperlink" Target="https://www.economiasolidaria.org/finanzas-eticas/" TargetMode="External"/><Relationship Id="rId9" Type="http://schemas.openxmlformats.org/officeDocument/2006/relationships/hyperlink" Target="https://centredelas.org/publicacions/?lang=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763</Words>
  <Characters>4199</Characters>
  <Application>Microsoft Office Word</Application>
  <DocSecurity>0</DocSecurity>
  <Lines>34</Lines>
  <Paragraphs>9</Paragraphs>
  <ScaleCrop>false</ScaleCrop>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2023-12-05T11:04:00Z</dcterms:created>
  <dcterms:modified xsi:type="dcterms:W3CDTF">2023-12-05T11:05:00Z</dcterms:modified>
</cp:coreProperties>
</file>