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852B" w14:textId="77777777" w:rsidR="00733450" w:rsidRPr="00733450" w:rsidRDefault="00733450" w:rsidP="00733450">
      <w:pPr>
        <w:shd w:val="clear" w:color="auto" w:fill="FFFFFF"/>
        <w:spacing w:before="300" w:after="375" w:line="240" w:lineRule="auto"/>
        <w:jc w:val="center"/>
        <w:outlineLvl w:val="0"/>
        <w:rPr>
          <w:rFonts w:ascii="Raleway" w:eastAsia="Times New Roman" w:hAnsi="Raleway" w:cs="Times New Roman"/>
          <w:color w:val="D52027"/>
          <w:kern w:val="36"/>
          <w:sz w:val="48"/>
          <w:szCs w:val="48"/>
          <w:lang w:eastAsia="es-UY"/>
          <w14:ligatures w14:val="none"/>
        </w:rPr>
      </w:pPr>
      <w:proofErr w:type="gramStart"/>
      <w:r w:rsidRPr="00733450">
        <w:rPr>
          <w:rFonts w:ascii="Raleway" w:eastAsia="Times New Roman" w:hAnsi="Raleway" w:cs="Times New Roman"/>
          <w:color w:val="D52027"/>
          <w:kern w:val="36"/>
          <w:sz w:val="48"/>
          <w:szCs w:val="48"/>
          <w:lang w:eastAsia="es-UY"/>
          <w14:ligatures w14:val="none"/>
        </w:rPr>
        <w:t xml:space="preserve">Quién fue </w:t>
      </w:r>
      <w:proofErr w:type="spellStart"/>
      <w:r w:rsidRPr="00733450">
        <w:rPr>
          <w:rFonts w:ascii="Raleway" w:eastAsia="Times New Roman" w:hAnsi="Raleway" w:cs="Times New Roman"/>
          <w:color w:val="D52027"/>
          <w:kern w:val="36"/>
          <w:sz w:val="48"/>
          <w:szCs w:val="48"/>
          <w:lang w:eastAsia="es-UY"/>
          <w14:ligatures w14:val="none"/>
        </w:rPr>
        <w:t>Lluis</w:t>
      </w:r>
      <w:proofErr w:type="spellEnd"/>
      <w:r w:rsidRPr="00733450">
        <w:rPr>
          <w:rFonts w:ascii="Raleway" w:eastAsia="Times New Roman" w:hAnsi="Raleway" w:cs="Times New Roman"/>
          <w:color w:val="D52027"/>
          <w:kern w:val="36"/>
          <w:sz w:val="48"/>
          <w:szCs w:val="48"/>
          <w:lang w:eastAsia="es-UY"/>
          <w14:ligatures w14:val="none"/>
        </w:rPr>
        <w:t xml:space="preserve"> Espinal?</w:t>
      </w:r>
      <w:proofErr w:type="gramEnd"/>
    </w:p>
    <w:p w14:paraId="4D7990C5" w14:textId="77777777" w:rsidR="00733450" w:rsidRP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Estamos a finales de los años 70. Bolivia es un país maravilloso, situado en el corazón geográfico de América del Sur. Pero su gran riqueza humana y material se encuentra sometida a los intereses de unas minorías nacionales y extranjeras que han empobrecido la mayoría del país y lo han convertido en escenario de continuos golpes y contragolpes militares. La Iglesia, por su parte, acostumbrada al régimen de cristiandad y bendecir más que a profetizar, desde Medellín está abriendo los ojos a la nueva tarea de liberación que le exige el evangelio.</w:t>
      </w:r>
    </w:p>
    <w:p w14:paraId="4BB3C0B7" w14:textId="77777777" w:rsidR="00733450" w:rsidRP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En este contexto humano y eclesial, típicamente latinoamericano, desarrolló los mejores años de su vida y murió Luis Espinal.</w:t>
      </w:r>
    </w:p>
    <w:p w14:paraId="568A9A46" w14:textId="4CAB1D0D" w:rsidR="00733450" w:rsidRP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noProof/>
          <w:color w:val="222222"/>
          <w:kern w:val="0"/>
          <w:sz w:val="21"/>
          <w:szCs w:val="21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6FCE3C46" wp14:editId="407E69BC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93850" cy="2057400"/>
            <wp:effectExtent l="0" t="0" r="6350" b="0"/>
            <wp:wrapTight wrapText="bothSides">
              <wp:wrapPolygon edited="0">
                <wp:start x="0" y="0"/>
                <wp:lineTo x="0" y="21400"/>
                <wp:lineTo x="21428" y="21400"/>
                <wp:lineTo x="21428" y="0"/>
                <wp:lineTo x="0" y="0"/>
              </wp:wrapPolygon>
            </wp:wrapTight>
            <wp:docPr id="1" name="Imagen 1" descr="Imagen en blanco y negro de una persona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en blanco y negro de una persona con la boca abiert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 xml:space="preserve">Había nacido en el pueblo catalán de </w:t>
      </w:r>
      <w:proofErr w:type="gramStart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St..</w:t>
      </w:r>
      <w:proofErr w:type="gramEnd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 Fruitós de Bages, cerca de Manresa, en 1932, y había ingresado en la Compañía de Jesús en 1949.Terminada su formación sacerdotal, estudió Periodismo y Medios Audiovisuales en Bérgamo (Italia). </w:t>
      </w:r>
      <w:proofErr w:type="gramStart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Tras dos años de trabajo en T.V.E. y de crítica de cine en Barcelona, ??</w:t>
      </w:r>
      <w:proofErr w:type="gramEnd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 xml:space="preserve">el 68 marcha a Bolivia, donde vivió doce años, hasta su muerte. Nacionalizado boliviano (1970), toda su vida se consagra a la crítica de la producción cinematográfica, en la TV, la radio y al periodismo. Colabora en Radio Fides, los diarios ''Presencia" y ''Ultima hora" de La Paz, produjo varios cortometrajes para la Televisión Boliviana, forma parte del grupo productor cinematográfico </w:t>
      </w:r>
      <w:proofErr w:type="spellStart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Ukamau</w:t>
      </w:r>
      <w:proofErr w:type="spellEnd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 xml:space="preserve">, escribió diez libros sobre cine, fue profesor de Medios de comunicación social de las Universidades Mayor de San Andrés y Católica de La Paz, y desde el 79 dirigía el semanario "Aquí". El 21 de marzo de 1980 fue secuestrado a </w:t>
      </w:r>
      <w:proofErr w:type="gramStart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media noche</w:t>
      </w:r>
      <w:proofErr w:type="gramEnd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, torturado y asesinado por un grupo de paramilitares. Dos días después era asesinado en San Salvador Monseñor Oscar Romero.</w:t>
      </w:r>
    </w:p>
    <w:p w14:paraId="1E4D4779" w14:textId="77777777" w:rsidR="00733450" w:rsidRP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 xml:space="preserve">Este hombre, dotado de una especial sensibilidad artística y poética (siendo estudiante había descubierto y traducido los poemas del inglés Hopkins). no se limitó a ser un profesional de los medios de comunicación, sino que hizo el instrumento de su servicio al pueblo, desesperanzado y sin voz, de Bolivia. La experiencia de la dictadura franquista que había sufrido en España, </w:t>
      </w:r>
      <w:proofErr w:type="gramStart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y</w:t>
      </w:r>
      <w:proofErr w:type="gramEnd"/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 xml:space="preserve"> sobre todo, su integridad personal y un elemental sentido de la justicia, lo convirtieron en profeta de la libertad y la esperanza.</w:t>
      </w:r>
    </w:p>
    <w:p w14:paraId="15BBB0D8" w14:textId="77777777" w:rsid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  <w:t>Se encontró en una encrucijada bien definida: entre la muerte y la vida, entre los ídolos del poder que causan la muerte y la vida del pueblo amenazada. Y optó por la vida y el Dios de la vida. Su palabra se consagró a exorcizar los dioses de la muerte ya potenciar la fe en la vida. Y ello con una radicalidad y coherencia tal, que lo llevaron a entregar su vida por el pueblo, haciendo de ella el gesto existencial que verificaba la sinceridad de sus palabras.</w:t>
      </w:r>
    </w:p>
    <w:p w14:paraId="49797EE9" w14:textId="77777777" w:rsidR="00733450" w:rsidRPr="00733450" w:rsidRDefault="00733450" w:rsidP="00733450">
      <w:pPr>
        <w:shd w:val="clear" w:color="auto" w:fill="FFFFFF"/>
        <w:spacing w:after="30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</w:p>
    <w:p w14:paraId="5C7C17AC" w14:textId="77777777" w:rsidR="00733450" w:rsidRPr="00733450" w:rsidRDefault="00733450" w:rsidP="00733450">
      <w:pPr>
        <w:pBdr>
          <w:bottom w:val="single" w:sz="12" w:space="0" w:color="D52027"/>
        </w:pBdr>
        <w:shd w:val="clear" w:color="auto" w:fill="FFFFFF"/>
        <w:spacing w:after="300" w:line="480" w:lineRule="atLeast"/>
        <w:jc w:val="center"/>
        <w:outlineLvl w:val="1"/>
        <w:rPr>
          <w:rFonts w:ascii="Raleway" w:eastAsia="Times New Roman" w:hAnsi="Raleway" w:cs="Times New Roman"/>
          <w:b/>
          <w:bCs/>
          <w:color w:val="3A3A3A"/>
          <w:kern w:val="0"/>
          <w:sz w:val="32"/>
          <w:szCs w:val="32"/>
          <w:lang w:eastAsia="es-UY"/>
          <w14:ligatures w14:val="none"/>
        </w:rPr>
      </w:pPr>
      <w:r w:rsidRPr="00733450">
        <w:rPr>
          <w:rFonts w:ascii="Raleway" w:eastAsia="Times New Roman" w:hAnsi="Raleway" w:cs="Times New Roman"/>
          <w:b/>
          <w:bCs/>
          <w:color w:val="3A3A3A"/>
          <w:kern w:val="0"/>
          <w:sz w:val="32"/>
          <w:szCs w:val="32"/>
          <w:lang w:eastAsia="es-UY"/>
          <w14:ligatures w14:val="none"/>
        </w:rPr>
        <w:lastRenderedPageBreak/>
        <w:t>Oración "Gastar la vida" de Lluís Espinal</w:t>
      </w:r>
    </w:p>
    <w:p w14:paraId="1FA50D15" w14:textId="77777777" w:rsidR="00733450" w:rsidRPr="00733450" w:rsidRDefault="00733450" w:rsidP="00733450">
      <w:pPr>
        <w:shd w:val="clear" w:color="auto" w:fill="FFFFFF"/>
        <w:spacing w:after="300" w:line="240" w:lineRule="auto"/>
        <w:jc w:val="center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Jesucristo ha dicho: “Quien quiera economizar su vida, la perderá;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 xml:space="preserve">y quien la gaste por </w:t>
      </w:r>
      <w:proofErr w:type="spellStart"/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Mi</w:t>
      </w:r>
      <w:proofErr w:type="spellEnd"/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 xml:space="preserve">, la recobrará en </w:t>
      </w:r>
      <w:proofErr w:type="gramStart"/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el vida eterna</w:t>
      </w:r>
      <w:proofErr w:type="gramEnd"/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”.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Pero a nosotros nos da miedo gastar la vida, entregarla sin reservas.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Un terrible instinto de conservación nos lleva hacia el egoísmo,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y nos atenaza cuando queremos jugarnos la vida.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Tenemos seguros por todas partes, para evitar los riesgos.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Y sobre todo está la cobardía...</w:t>
      </w:r>
    </w:p>
    <w:p w14:paraId="19F3B22D" w14:textId="77777777" w:rsidR="00733450" w:rsidRPr="00733450" w:rsidRDefault="00733450" w:rsidP="00733450">
      <w:pPr>
        <w:shd w:val="clear" w:color="auto" w:fill="FFFFFF"/>
        <w:spacing w:after="300" w:line="240" w:lineRule="auto"/>
        <w:jc w:val="center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Señor Jesucristo, nos da miedo gastar la vida.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Pero la vida Tú nos la has dado para gastarla;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no se la puede economizar en estéril egoísmo.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Gastar la vida es trabajar por los demás,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aunque no paguen; hacer un favor al que no va a devolver;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gastar la vida es lanzarse aún al fracaso, si hace falta, sin falsas prudencias;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es quemar las naves en bien del prójimo.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Somos antorchas que solo tenemos sentido cuando nos quemamos;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solamente entonces seremos luz.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Líbranos de la prudencia cobarde,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la que nos hace evitar el sacrificio, y buscar la seguridad.</w:t>
      </w:r>
    </w:p>
    <w:p w14:paraId="35073021" w14:textId="77777777" w:rsidR="00733450" w:rsidRPr="00733450" w:rsidRDefault="00733450" w:rsidP="00733450">
      <w:pPr>
        <w:shd w:val="clear" w:color="auto" w:fill="FFFFFF"/>
        <w:spacing w:line="240" w:lineRule="auto"/>
        <w:jc w:val="center"/>
        <w:rPr>
          <w:rFonts w:ascii="Merriweather" w:eastAsia="Times New Roman" w:hAnsi="Merriweather" w:cs="Times New Roman"/>
          <w:color w:val="222222"/>
          <w:kern w:val="0"/>
          <w:sz w:val="21"/>
          <w:szCs w:val="21"/>
          <w:lang w:eastAsia="es-UY"/>
          <w14:ligatures w14:val="none"/>
        </w:rPr>
      </w:pP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t>Gastar la vida no se hace con gestos ampulosos, y falsa teatralidad.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La vida se da sencillamente, sin publicidad, como el agua de la vertiente,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como la madre da el pecho al niño, como el sudor humilde del sembrador.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Entrénanos, Señor, a lanzarnos a lo imposible, porque detrás de lo imposible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está tu gracia y tu presencia; no podemos caer en el vacío.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El futuro es un enigma, nuestro camino se interna en la niebla;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pero queremos seguir dándonos, porque Tú estás esperando </w:t>
      </w:r>
      <w:r w:rsidRPr="00733450">
        <w:rPr>
          <w:rFonts w:ascii="Merriweather" w:eastAsia="Times New Roman" w:hAnsi="Merriweather" w:cs="Times New Roman"/>
          <w:b/>
          <w:bCs/>
          <w:color w:val="222222"/>
          <w:kern w:val="0"/>
          <w:sz w:val="21"/>
          <w:szCs w:val="21"/>
          <w:lang w:eastAsia="es-UY"/>
          <w14:ligatures w14:val="none"/>
        </w:rPr>
        <w:br/>
        <w:t>en la noche, con mil ojos llenos de lágrimas.</w:t>
      </w:r>
    </w:p>
    <w:p w14:paraId="621C3EA1" w14:textId="77777777" w:rsidR="00926044" w:rsidRDefault="00926044"/>
    <w:p w14:paraId="762F71E6" w14:textId="288A7D48" w:rsidR="00733450" w:rsidRDefault="00733450">
      <w:hyperlink r:id="rId5" w:history="1">
        <w:r w:rsidRPr="00E73EAA">
          <w:rPr>
            <w:rStyle w:val="Hipervnculo"/>
          </w:rPr>
          <w:t>https://www.cristianismeijusticia.net/es/quien-fue-lluis-espinal</w:t>
        </w:r>
      </w:hyperlink>
    </w:p>
    <w:p w14:paraId="59E7D521" w14:textId="77777777" w:rsidR="00733450" w:rsidRDefault="00733450"/>
    <w:sectPr w:rsidR="00733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50"/>
    <w:rsid w:val="00733450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8CFD"/>
  <w15:chartTrackingRefBased/>
  <w15:docId w15:val="{702AE5A4-735D-4456-A7C9-3951840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34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96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istianismeijusticia.net/es/quien-fue-lluis-espin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2023-12-18T14:05:00Z</dcterms:created>
  <dcterms:modified xsi:type="dcterms:W3CDTF">2023-12-18T14:07:00Z</dcterms:modified>
</cp:coreProperties>
</file>