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743" w:rsidRPr="006F5743" w:rsidRDefault="006F5743" w:rsidP="006F5743">
      <w:pPr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</w:pPr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Sagrada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Família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 de Nazaré,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Jesus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,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Maria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 e José: O menino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crescia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, e a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graça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 de Deus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estava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 </w:t>
      </w:r>
      <w:proofErr w:type="spellStart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>com</w:t>
      </w:r>
      <w:proofErr w:type="spellEnd"/>
      <w:r w:rsidRPr="006F5743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es-MX"/>
          <w14:ligatures w14:val="none"/>
        </w:rPr>
        <w:t xml:space="preserve"> ele.</w:t>
      </w:r>
    </w:p>
    <w:p w:rsidR="006F5743" w:rsidRPr="006F5743" w:rsidRDefault="006F5743" w:rsidP="006F5743">
      <w:pPr>
        <w:textAlignment w:val="top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Por: </w:t>
      </w:r>
      <w:proofErr w:type="spellStart"/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Jose</w:t>
      </w:r>
      <w:proofErr w:type="spellEnd"/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Oscar </w:t>
      </w:r>
      <w:proofErr w:type="spellStart"/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Beozzo</w:t>
      </w:r>
      <w:proofErr w:type="spellEnd"/>
    </w:p>
    <w:p w:rsidR="006F5743" w:rsidRDefault="006F5743" w:rsidP="006F5743">
      <w:pPr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Neste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último domingo do ano, celebramos a festa da Sagrada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Família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José.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Família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começa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história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jovenzinha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prometida em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casamento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José,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carpinteiro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Nazaré e que toma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maior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susto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vida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quando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anjo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Gabriel anuncia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vai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ter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filho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, que será chamado “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Filho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Altíssimo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” (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Lc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1, 26-38).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outro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lado,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encontra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-se José, decidido a abandonar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para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denunciar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ela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por estar grávida, antes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morarem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juntos. Em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sonhos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porém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anjo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Senhor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lhe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diz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: “José,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filho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Davi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tenhas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medo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receber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esposa. O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nela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foi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gerado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é do Espírito Santo” (Mt 1, 18-20).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dois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chegando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fora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cidade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Belém, para se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inscreverem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no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recenseamento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ordenado por César Augusto, imperador de Roma,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encontram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lugar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hospedaria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dá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à luz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estábulo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animais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(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Lc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2, 1-20).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Logo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depois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precisam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fugir para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Egito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, “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pois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Herodes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estava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à procura do menino para mata-lo” (Mt 2, 13-15). Herodes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fúria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por ter sido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enganado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pelos magos, manda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massacrar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todas as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crianças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Belém e dos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arredores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(Mt 2, 16-18).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Hoje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por igual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sentimento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fúria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cega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vingança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milhares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crianças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mães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estão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sendo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massacradas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faixa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Gaza.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No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evangelho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hoje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(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Lc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2, 26-40), terminados 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dias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purificação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mãe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José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sobem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templo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Jerusalém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para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apresentarem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oferecerem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sacrifício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prescrito pela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lei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Simeão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ancião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cidade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homem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justo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piedoso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toma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nos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braços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louva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Deus, por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olhos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terem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visto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salvação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luz para iluminar as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nações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.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mãe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diz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que o menino será “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ocasião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queda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elevação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muitos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sinal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contradição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”.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Prediz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ainda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que “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espada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lhe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atravessará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alma”.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Por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vez, Ana,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avançada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em anos e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servia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Deus no templo diariamente,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jejuns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orações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desde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viuvez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, “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louvava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Deus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falava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menino a todos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esperavam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libertação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Jerusalém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”.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Retornando a Nazaré,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meditava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no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coração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tudo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ouvira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admiração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“o menino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crescia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cheio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sabedoria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graça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Deus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estava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ele”.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Esta atribulada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família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Nazaré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moldou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humanidade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criado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fé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Abraão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partiu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saber para onde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(Hb 11, 8),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piedade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povo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Israel aprendida em </w:t>
      </w: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lastRenderedPageBreak/>
        <w:t xml:space="preserve">casa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pais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sinagoga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povoado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. Ali,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filho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carpinteiro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José,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aprendeu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pai,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ganhar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pão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cada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suor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rosto.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Esta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família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pode inspirar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nossas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famílias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perseverança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fé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esperança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desfalecimento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em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meio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dificuldades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tribulações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também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no sentido do amor e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partilha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generosa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necessitados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74717C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Que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José nos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guiem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no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novo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ano que se inicia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solenidade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Maternidade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Maria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o Dia Mundial da Paz,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chamado para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sejamos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promotores de paz (Mt 5, 9),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num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mundo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mergulhado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numa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insana onda de </w:t>
      </w:r>
      <w:proofErr w:type="spellStart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violência</w:t>
      </w:r>
      <w:proofErr w:type="spellEnd"/>
      <w:r w:rsidRPr="006F5743"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 e guerras. </w:t>
      </w: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</w:p>
    <w:p w:rsidR="006F5743" w:rsidRDefault="006F5743" w:rsidP="006F5743">
      <w:pP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Publicado em </w:t>
      </w:r>
      <w:proofErr w:type="spellStart"/>
      <w: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>Youtube</w:t>
      </w:r>
      <w:proofErr w:type="spellEnd"/>
      <w:r>
        <w:rPr>
          <w:rFonts w:ascii="Times New Roman" w:eastAsia="Times New Roman" w:hAnsi="Times New Roman" w:cs="Times New Roman"/>
          <w:color w:val="131313"/>
          <w:kern w:val="0"/>
          <w:bdr w:val="none" w:sz="0" w:space="0" w:color="auto" w:frame="1"/>
          <w:lang w:eastAsia="es-MX"/>
          <w14:ligatures w14:val="none"/>
        </w:rPr>
        <w:t xml:space="preserve">: </w:t>
      </w:r>
      <w:hyperlink r:id="rId4" w:history="1">
        <w:r w:rsidRPr="00FC543D">
          <w:rPr>
            <w:rStyle w:val="Hipervnculo"/>
            <w:rFonts w:ascii="Times New Roman" w:eastAsia="Times New Roman" w:hAnsi="Times New Roman" w:cs="Times New Roman"/>
            <w:kern w:val="0"/>
            <w:bdr w:val="none" w:sz="0" w:space="0" w:color="auto" w:frame="1"/>
            <w:lang w:eastAsia="es-MX"/>
            <w14:ligatures w14:val="none"/>
          </w:rPr>
          <w:t>https://www.youtube.com/watch?v=0_OfOS8Jk6Y</w:t>
        </w:r>
      </w:hyperlink>
    </w:p>
    <w:p w:rsidR="006F5743" w:rsidRDefault="006F5743" w:rsidP="006F5743"/>
    <w:sectPr w:rsidR="006F57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43"/>
    <w:rsid w:val="00522242"/>
    <w:rsid w:val="006F5743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F8C88"/>
  <w15:chartTrackingRefBased/>
  <w15:docId w15:val="{CFC1A183-F141-314F-B772-AD05151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57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6F5743"/>
  </w:style>
  <w:style w:type="character" w:customStyle="1" w:styleId="yt-core-attributed-string--link-inherit-color">
    <w:name w:val="yt-core-attributed-string--link-inherit-color"/>
    <w:basedOn w:val="Fuentedeprrafopredeter"/>
    <w:rsid w:val="006F5743"/>
  </w:style>
  <w:style w:type="character" w:styleId="Hipervnculo">
    <w:name w:val="Hyperlink"/>
    <w:basedOn w:val="Fuentedeprrafopredeter"/>
    <w:uiPriority w:val="99"/>
    <w:unhideWhenUsed/>
    <w:rsid w:val="006F574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74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_OfOS8Jk6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2023-12-31T23:37:00Z</dcterms:created>
  <dcterms:modified xsi:type="dcterms:W3CDTF">2023-12-31T23:40:00Z</dcterms:modified>
</cp:coreProperties>
</file>