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5CA" w:rsidRPr="00D505CA" w:rsidRDefault="00D505CA" w:rsidP="00D505CA">
      <w:pPr>
        <w:pStyle w:val="Ttulo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>
        <w:rPr>
          <w:rFonts w:ascii="Roboto" w:hAnsi="Roboto"/>
          <w:color w:val="111111"/>
          <w:spacing w:val="-10"/>
          <w:sz w:val="28"/>
          <w:szCs w:val="28"/>
        </w:rPr>
        <w:t>:</w:t>
      </w:r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 O tempo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já</w:t>
      </w:r>
      <w:proofErr w:type="spellEnd"/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 se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completou</w:t>
      </w:r>
      <w:proofErr w:type="spellEnd"/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 e o Reino de Deus está próximo,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convertei</w:t>
      </w:r>
      <w:proofErr w:type="spellEnd"/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-vos e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crede</w:t>
      </w:r>
      <w:proofErr w:type="spellEnd"/>
      <w:r w:rsidRPr="00D505CA">
        <w:rPr>
          <w:rFonts w:ascii="Roboto" w:hAnsi="Roboto"/>
          <w:color w:val="111111"/>
          <w:spacing w:val="-10"/>
          <w:sz w:val="28"/>
          <w:szCs w:val="28"/>
        </w:rPr>
        <w:t xml:space="preserve"> no </w:t>
      </w:r>
      <w:proofErr w:type="spellStart"/>
      <w:r w:rsidRPr="00D505CA">
        <w:rPr>
          <w:rFonts w:ascii="Roboto" w:hAnsi="Roboto"/>
          <w:color w:val="111111"/>
          <w:spacing w:val="-10"/>
          <w:sz w:val="28"/>
          <w:szCs w:val="28"/>
        </w:rPr>
        <w:t>evangelho</w:t>
      </w:r>
      <w:proofErr w:type="spellEnd"/>
    </w:p>
    <w:p w:rsidR="00D505CA" w:rsidRPr="00D505CA" w:rsidRDefault="00D505CA" w:rsidP="00D505CA">
      <w:pPr>
        <w:pStyle w:val="Ttulo2"/>
        <w:shd w:val="clear" w:color="auto" w:fill="FFFFFF"/>
        <w:spacing w:before="199" w:beforeAutospacing="0" w:after="300" w:afterAutospacing="0" w:line="336" w:lineRule="atLeast"/>
        <w:textAlignment w:val="baseline"/>
        <w:rPr>
          <w:rFonts w:ascii="inherit" w:hAnsi="inherit"/>
          <w:color w:val="A0A0A0"/>
          <w:sz w:val="28"/>
          <w:szCs w:val="28"/>
        </w:rPr>
      </w:pPr>
      <w:r w:rsidRPr="00D505CA">
        <w:rPr>
          <w:rFonts w:ascii="inherit" w:hAnsi="inherit"/>
          <w:color w:val="A0A0A0"/>
          <w:sz w:val="28"/>
          <w:szCs w:val="28"/>
        </w:rPr>
        <w:t xml:space="preserve">3º. Domingo do tempo </w:t>
      </w:r>
      <w:proofErr w:type="spellStart"/>
      <w:r w:rsidRPr="00D505CA">
        <w:rPr>
          <w:rFonts w:ascii="inherit" w:hAnsi="inherit"/>
          <w:color w:val="A0A0A0"/>
          <w:sz w:val="28"/>
          <w:szCs w:val="28"/>
        </w:rPr>
        <w:t>comum</w:t>
      </w:r>
      <w:proofErr w:type="spellEnd"/>
    </w:p>
    <w:p w:rsidR="00D505CA" w:rsidRPr="00D505CA" w:rsidRDefault="00D505CA" w:rsidP="00D505CA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  <w:r w:rsidRPr="00D505CA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D505CA">
        <w:rPr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D505CA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u w:val="none"/>
            <w:bdr w:val="none" w:sz="0" w:space="0" w:color="auto" w:frame="1"/>
          </w:rPr>
          <w:t xml:space="preserve">O Fato </w:t>
        </w:r>
        <w:proofErr w:type="spellStart"/>
        <w:r w:rsidRPr="00D505CA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u w:val="none"/>
            <w:bdr w:val="none" w:sz="0" w:space="0" w:color="auto" w:frame="1"/>
          </w:rPr>
          <w:t>Redação</w:t>
        </w:r>
        <w:proofErr w:type="spellEnd"/>
      </w:hyperlink>
    </w:p>
    <w:p w:rsidR="00D505CA" w:rsidRPr="00D505CA" w:rsidRDefault="00D505CA" w:rsidP="00D505CA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  <w:r w:rsidRPr="00D505CA">
        <w:rPr>
          <w:rFonts w:ascii="inherit" w:hAnsi="inherit"/>
          <w:color w:val="A0A0A0"/>
          <w:sz w:val="28"/>
          <w:szCs w:val="28"/>
        </w:rPr>
        <w:t> </w:t>
      </w:r>
    </w:p>
    <w:p w:rsidR="00D505CA" w:rsidRPr="00D505CA" w:rsidRDefault="00D505CA" w:rsidP="00D505CA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  <w:r w:rsidRPr="00D505CA">
        <w:rPr>
          <w:rFonts w:ascii="inherit" w:hAnsi="inherit"/>
          <w:color w:val="A0A0A0"/>
          <w:sz w:val="28"/>
          <w:szCs w:val="28"/>
        </w:rPr>
        <w:t> </w:t>
      </w:r>
      <w:hyperlink r:id="rId5" w:history="1">
        <w:r w:rsidRPr="00D505CA">
          <w:rPr>
            <w:rStyle w:val="Hipervnculo"/>
            <w:rFonts w:ascii="inherit" w:hAnsi="inherit"/>
            <w:sz w:val="28"/>
            <w:szCs w:val="28"/>
            <w:u w:val="none"/>
            <w:bdr w:val="none" w:sz="0" w:space="0" w:color="auto" w:frame="1"/>
          </w:rPr>
          <w:t>20/01/2024</w:t>
        </w:r>
      </w:hyperlink>
    </w:p>
    <w:p w:rsidR="00D505CA" w:rsidRPr="00D505CA" w:rsidRDefault="00D505CA" w:rsidP="00D505CA">
      <w:pPr>
        <w:shd w:val="clear" w:color="auto" w:fill="FFFFFF"/>
        <w:textAlignment w:val="baseline"/>
        <w:rPr>
          <w:rFonts w:ascii="inherit" w:hAnsi="inherit"/>
          <w:color w:val="A0A0A0"/>
          <w:sz w:val="28"/>
          <w:szCs w:val="28"/>
        </w:rPr>
      </w:pPr>
      <w:r w:rsidRPr="00D505CA">
        <w:rPr>
          <w:rFonts w:ascii="inherit" w:hAnsi="inherit"/>
          <w:color w:val="A0A0A0"/>
          <w:sz w:val="28"/>
          <w:szCs w:val="28"/>
        </w:rPr>
        <w:t> </w:t>
      </w:r>
    </w:p>
    <w:p w:rsidR="00D505CA" w:rsidRPr="00D505CA" w:rsidRDefault="00D505CA" w:rsidP="00D505CA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8"/>
          <w:szCs w:val="28"/>
          <w:u w:val="none"/>
          <w:bdr w:val="none" w:sz="0" w:space="0" w:color="auto" w:frame="1"/>
        </w:rPr>
      </w:pPr>
      <w:r w:rsidRPr="00D505CA">
        <w:rPr>
          <w:rFonts w:ascii="Roboto" w:hAnsi="Roboto"/>
          <w:color w:val="323232"/>
          <w:sz w:val="28"/>
          <w:szCs w:val="28"/>
        </w:rPr>
        <w:fldChar w:fldCharType="begin"/>
      </w:r>
      <w:r w:rsidRPr="00D505CA">
        <w:rPr>
          <w:rFonts w:ascii="Roboto" w:hAnsi="Roboto"/>
          <w:color w:val="323232"/>
          <w:sz w:val="28"/>
          <w:szCs w:val="28"/>
        </w:rPr>
        <w:instrText>HYPERLINK "https://ofatomaringa.com/wp-content/uploads/2024/01/images.jpeg"</w:instrText>
      </w:r>
      <w:r w:rsidRPr="00D505CA">
        <w:rPr>
          <w:rFonts w:ascii="Roboto" w:hAnsi="Roboto"/>
          <w:color w:val="323232"/>
          <w:sz w:val="28"/>
          <w:szCs w:val="28"/>
        </w:rPr>
      </w:r>
      <w:r w:rsidRPr="00D505CA">
        <w:rPr>
          <w:rFonts w:ascii="Roboto" w:hAnsi="Roboto"/>
          <w:color w:val="323232"/>
          <w:sz w:val="28"/>
          <w:szCs w:val="28"/>
        </w:rPr>
        <w:fldChar w:fldCharType="separate"/>
      </w:r>
    </w:p>
    <w:p w:rsidR="00D505CA" w:rsidRPr="00D505CA" w:rsidRDefault="00D505CA" w:rsidP="00D505CA">
      <w:pPr>
        <w:shd w:val="clear" w:color="auto" w:fill="FFFFFF"/>
        <w:textAlignment w:val="baseline"/>
        <w:rPr>
          <w:sz w:val="28"/>
          <w:szCs w:val="28"/>
        </w:rPr>
      </w:pPr>
      <w:r w:rsidRPr="00D505CA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D505CA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"https://ofatomaringa.com/wp-content/uploads/2024/01/images.jpeg" \* MERGEFORMATINET </w:instrText>
      </w:r>
      <w:r w:rsidRPr="00D505CA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D505CA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995420"/>
            <wp:effectExtent l="0" t="0" r="1270" b="5080"/>
            <wp:docPr id="1289826923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5CA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D505CA" w:rsidRPr="00D505CA" w:rsidRDefault="00D505CA" w:rsidP="00D505CA">
      <w:pPr>
        <w:shd w:val="clear" w:color="auto" w:fill="FFFFFF"/>
        <w:textAlignment w:val="baseline"/>
        <w:rPr>
          <w:rFonts w:ascii="Roboto" w:hAnsi="Roboto"/>
          <w:color w:val="323232"/>
          <w:sz w:val="28"/>
          <w:szCs w:val="28"/>
        </w:rPr>
      </w:pPr>
      <w:r w:rsidRPr="00D505CA">
        <w:rPr>
          <w:rFonts w:ascii="Roboto" w:hAnsi="Roboto"/>
          <w:color w:val="323232"/>
          <w:sz w:val="28"/>
          <w:szCs w:val="28"/>
        </w:rPr>
        <w:fldChar w:fldCharType="end"/>
      </w:r>
    </w:p>
    <w:p w:rsidR="00D505CA" w:rsidRPr="00D505CA" w:rsidRDefault="00D505CA" w:rsidP="00D505CA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D505CA">
        <w:rPr>
          <w:rFonts w:ascii="Helvetica" w:hAnsi="Helvetica"/>
          <w:color w:val="333333"/>
          <w:sz w:val="28"/>
          <w:szCs w:val="28"/>
        </w:rPr>
        <w:t xml:space="preserve">A “boa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Deus” é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manchete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abre 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Marcos.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qual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boa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Primeiro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o tempo da espera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já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completou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que o Reino de Deus está próximo.</w:t>
      </w:r>
    </w:p>
    <w:p w:rsidR="00D505CA" w:rsidRDefault="00D505CA" w:rsidP="00D505CA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D505CA">
        <w:rPr>
          <w:rFonts w:ascii="Helvetica" w:hAnsi="Helvetica"/>
          <w:color w:val="333333"/>
          <w:sz w:val="28"/>
          <w:szCs w:val="28"/>
        </w:rPr>
        <w:t xml:space="preserve">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qual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boa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Primeiro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o tempo da espera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já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completou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que o Reino de Deus está próximo. A boa e alegre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está dirigida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ouvintes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do tempo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integrantes das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primeiras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comunidades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convocando-nos a mudar de </w:t>
      </w:r>
      <w:r w:rsidRPr="00D505CA">
        <w:rPr>
          <w:rFonts w:ascii="Helvetica" w:hAnsi="Helvetica"/>
          <w:color w:val="333333"/>
          <w:sz w:val="28"/>
          <w:szCs w:val="28"/>
        </w:rPr>
        <w:lastRenderedPageBreak/>
        <w:t xml:space="preserve">rumo,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converter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-nos e a acreditar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boa nova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está anunciando (Mc 1, 14-20) No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cenário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inicial, paira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nuvem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acende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sinal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alerta. João Batista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preso por Herodes e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multidão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seguidores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dispersou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-se.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estava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entre eles, decide,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então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voltar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pequena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Nazaré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infância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juventude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Cafarnaum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importante 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região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beira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do lago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Genesareth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Ali,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aldeias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beira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do lago a principal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atividade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era a pesca.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começa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 andar pela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margem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do lago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vê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pescadores, 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André,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lançando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redes. Chama 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Vinde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atrás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farei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vos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torneis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pescadores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.” (1, 17) 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eles, largando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redes,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seguiram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pouco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adiante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viu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outros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Tiago e João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consertavam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as redes no barco do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pai.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Chamou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-os. Eles largando as redes,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deixam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o pai,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empregados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seguem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(1, 29).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Formam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embrião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comunidade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assume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projeto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tornar presente o Reino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desejado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por Deus para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filhas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Marcos é o evangelista 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urgência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o tempo se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esgotou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É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aquele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foca toda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atenção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nos gestos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prática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O programa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está resumido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numa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única frase: O reino está próximo,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mudem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vida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acreditem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boa nova, pela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prática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: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cegos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vêem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coxos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andam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leprosos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curados, 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partilhado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os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passam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mulheres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acolhidas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a boa nova e anunciada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pobres. Em Mateus, o programa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começa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bem-aventuranças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sermão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montanha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estende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-se por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capítulos, o quinto, o sexto e o sétimo do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conclusão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destes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capítulos, entretanto, está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entrelaçada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Marcos,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enfatizar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aqueles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dizem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“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”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entrarão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no Reino dos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Céus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sim os que “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põem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prática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palavras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” (Mt 7, 21-23). Durante todo este ano litúrgico, Marcos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ser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companheiro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caminhada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Ele nos alerta que, desde 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início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forma-se entre escribas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sobretudo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cerrada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oposição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Juntam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-se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eles até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aqueles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lastRenderedPageBreak/>
        <w:t>eram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inimigos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entre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si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herodianos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para ver como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podiam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mata-lo. (Mc 3, 6). Guardemos do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–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receber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ânimo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alegre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cheio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esperança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a visita de Deus em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Cristo; boa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até para cansados e desanimados; t = ter a mesma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prontidão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Simão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 André, Tiago e João, que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largaram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redes 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começaram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 seguir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; – retomar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pertença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comunidade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compromisso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justiça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celebração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palavra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libertadora,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partilha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eucarístico e do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pão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que mata a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necessitados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, .tanto de comida, como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reconhecimento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505CA">
        <w:rPr>
          <w:rFonts w:ascii="Helvetica" w:hAnsi="Helvetica"/>
          <w:color w:val="333333"/>
          <w:sz w:val="28"/>
          <w:szCs w:val="28"/>
        </w:rPr>
        <w:t>dignidade</w:t>
      </w:r>
      <w:proofErr w:type="spellEnd"/>
      <w:r w:rsidRPr="00D505CA">
        <w:rPr>
          <w:rFonts w:ascii="Helvetica" w:hAnsi="Helvetica"/>
          <w:color w:val="333333"/>
          <w:sz w:val="28"/>
          <w:szCs w:val="28"/>
        </w:rPr>
        <w:t>.</w:t>
      </w:r>
    </w:p>
    <w:p w:rsidR="00C50D1B" w:rsidRDefault="00C50D1B" w:rsidP="00D505CA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color w:val="333333"/>
          <w:sz w:val="28"/>
          <w:szCs w:val="28"/>
        </w:rPr>
        <w:t>Confira</w:t>
      </w:r>
      <w:proofErr w:type="spellEnd"/>
      <w:r>
        <w:rPr>
          <w:rFonts w:ascii="Helvetica" w:hAnsi="Helvetica"/>
          <w:color w:val="333333"/>
          <w:sz w:val="28"/>
          <w:szCs w:val="28"/>
        </w:rPr>
        <w:t xml:space="preserve"> o vídeo: </w:t>
      </w:r>
      <w:hyperlink r:id="rId8" w:history="1">
        <w:r w:rsidRPr="004157D2">
          <w:rPr>
            <w:rStyle w:val="Hipervnculo"/>
            <w:rFonts w:ascii="Helvetica" w:hAnsi="Helvetica"/>
            <w:sz w:val="28"/>
            <w:szCs w:val="28"/>
          </w:rPr>
          <w:t>https://www.youtube.com/watch?v=I_NKdh_9up8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C50D1B" w:rsidRPr="00D505CA" w:rsidRDefault="00C50D1B" w:rsidP="00D505CA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Publicado en: </w:t>
      </w:r>
      <w:hyperlink r:id="rId9" w:history="1">
        <w:r w:rsidRPr="004157D2">
          <w:rPr>
            <w:rStyle w:val="Hipervnculo"/>
            <w:rFonts w:ascii="Helvetica" w:hAnsi="Helvetica"/>
            <w:sz w:val="28"/>
            <w:szCs w:val="28"/>
          </w:rPr>
          <w:t>https://ofatomaringa.com/a-homilia-com-padre-beozzo-o-tempo-ja-se-completou-e-o-reino-de-deus-esta-proximo-convertei-vos-e-crede-no-evangelho/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74717C" w:rsidRPr="00D505CA" w:rsidRDefault="0074717C" w:rsidP="00D505CA">
      <w:pPr>
        <w:rPr>
          <w:sz w:val="28"/>
          <w:szCs w:val="28"/>
        </w:rPr>
      </w:pPr>
    </w:p>
    <w:sectPr w:rsidR="0074717C" w:rsidRPr="00D50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5C"/>
    <w:rsid w:val="00522242"/>
    <w:rsid w:val="0074717C"/>
    <w:rsid w:val="0084495C"/>
    <w:rsid w:val="008C0DC3"/>
    <w:rsid w:val="00C50D1B"/>
    <w:rsid w:val="00D5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2A8BE"/>
  <w15:chartTrackingRefBased/>
  <w15:docId w15:val="{B1831DF7-3484-C24C-92CD-61F4454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449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8449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5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4495C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84495C"/>
  </w:style>
  <w:style w:type="character" w:customStyle="1" w:styleId="apple-converted-space">
    <w:name w:val="apple-converted-space"/>
    <w:basedOn w:val="Fuentedeprrafopredeter"/>
    <w:rsid w:val="0084495C"/>
  </w:style>
  <w:style w:type="character" w:styleId="Hipervnculo">
    <w:name w:val="Hyperlink"/>
    <w:basedOn w:val="Fuentedeprrafopredeter"/>
    <w:uiPriority w:val="99"/>
    <w:unhideWhenUsed/>
    <w:rsid w:val="0084495C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84495C"/>
  </w:style>
  <w:style w:type="paragraph" w:styleId="NormalWeb">
    <w:name w:val="Normal (Web)"/>
    <w:basedOn w:val="Normal"/>
    <w:uiPriority w:val="99"/>
    <w:semiHidden/>
    <w:unhideWhenUsed/>
    <w:rsid w:val="008449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3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9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28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7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043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6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19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2111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9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4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3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104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_NKdh_9up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4/01/images.jpe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-homilia-com-padre-beozzo-o-tempo-ja-se-completou-e-o-reino-de-deus-esta-proximo-convertei-vos-e-crede-no-evangelh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hyperlink" Target="https://ofatomaringa.com/a-homilia-com-padre-beozzo-o-tempo-ja-se-completou-e-o-reino-de-deus-esta-proximo-convertei-vos-e-crede-no-evangelh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3523</Characters>
  <Application>Microsoft Office Word</Application>
  <DocSecurity>0</DocSecurity>
  <Lines>83</Lines>
  <Paragraphs>50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2024-01-21T14:56:00Z</dcterms:created>
  <dcterms:modified xsi:type="dcterms:W3CDTF">2024-01-21T15:00:00Z</dcterms:modified>
</cp:coreProperties>
</file>