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67D" w:rsidRPr="0020367D" w:rsidRDefault="0020367D" w:rsidP="0020367D">
      <w:pPr>
        <w:pStyle w:val="NormalWeb"/>
        <w:spacing w:after="300" w:line="390" w:lineRule="atLeast"/>
        <w:jc w:val="both"/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</w:pPr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A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homilia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 Padre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Beozzo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: “E Ele se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aproximou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segurou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mão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ajudou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-a a levantar-se.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Então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febre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desapareceu</w:t>
      </w:r>
      <w:proofErr w:type="spellEnd"/>
      <w:r w:rsidRPr="0020367D">
        <w:rPr>
          <w:rFonts w:ascii="Roboto" w:hAnsi="Roboto"/>
          <w:b/>
          <w:bCs/>
          <w:color w:val="111111"/>
          <w:spacing w:val="-10"/>
          <w:kern w:val="36"/>
          <w:sz w:val="28"/>
          <w:szCs w:val="28"/>
        </w:rPr>
        <w:t>”. Mc 1, 31</w:t>
      </w:r>
    </w:p>
    <w:p w:rsidR="0020367D" w:rsidRPr="0020367D" w:rsidRDefault="0020367D" w:rsidP="0020367D">
      <w:pPr>
        <w:pStyle w:val="NormalWeb"/>
        <w:spacing w:before="0" w:after="0" w:afterAutospacing="0"/>
        <w:jc w:val="both"/>
        <w:rPr>
          <w:rFonts w:ascii="Roboto" w:hAnsi="Roboto"/>
          <w:color w:val="111111"/>
          <w:spacing w:val="-10"/>
          <w:kern w:val="36"/>
          <w:sz w:val="28"/>
          <w:szCs w:val="28"/>
        </w:rPr>
      </w:pP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5º Domingo do Tempo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Comum</w:t>
      </w:r>
      <w:proofErr w:type="spellEnd"/>
    </w:p>
    <w:p w:rsidR="0020367D" w:rsidRPr="0020367D" w:rsidRDefault="0020367D" w:rsidP="0020367D">
      <w:pPr>
        <w:pStyle w:val="NormalWeb"/>
        <w:spacing w:after="0" w:afterAutospacing="0"/>
        <w:jc w:val="both"/>
        <w:rPr>
          <w:rFonts w:ascii="Roboto" w:hAnsi="Roboto"/>
          <w:color w:val="111111"/>
          <w:spacing w:val="-10"/>
          <w:kern w:val="36"/>
          <w:sz w:val="28"/>
          <w:szCs w:val="28"/>
        </w:rPr>
      </w:pP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Por </w:t>
      </w:r>
      <w:hyperlink r:id="rId4" w:history="1">
        <w:r w:rsidRPr="0020367D">
          <w:rPr>
            <w:rStyle w:val="Hipervnculo"/>
            <w:rFonts w:ascii="Roboto" w:hAnsi="Roboto"/>
            <w:spacing w:val="-10"/>
            <w:kern w:val="36"/>
            <w:sz w:val="28"/>
            <w:szCs w:val="28"/>
          </w:rPr>
          <w:t xml:space="preserve">O Fato </w:t>
        </w:r>
        <w:proofErr w:type="spellStart"/>
        <w:r w:rsidRPr="0020367D">
          <w:rPr>
            <w:rStyle w:val="Hipervnculo"/>
            <w:rFonts w:ascii="Roboto" w:hAnsi="Roboto"/>
            <w:spacing w:val="-10"/>
            <w:kern w:val="36"/>
            <w:sz w:val="28"/>
            <w:szCs w:val="28"/>
          </w:rPr>
          <w:t>Redação</w:t>
        </w:r>
        <w:proofErr w:type="spellEnd"/>
      </w:hyperlink>
    </w:p>
    <w:p w:rsidR="0020367D" w:rsidRPr="0020367D" w:rsidRDefault="0020367D" w:rsidP="0020367D">
      <w:pPr>
        <w:pStyle w:val="NormalWeb"/>
        <w:spacing w:after="0" w:afterAutospacing="0"/>
        <w:jc w:val="both"/>
        <w:rPr>
          <w:rStyle w:val="Hipervnculo"/>
          <w:rFonts w:ascii="Roboto" w:hAnsi="Roboto"/>
          <w:spacing w:val="-10"/>
          <w:kern w:val="36"/>
          <w:sz w:val="28"/>
          <w:szCs w:val="28"/>
        </w:rPr>
      </w:pP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fldChar w:fldCharType="begin"/>
      </w: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instrText>HYPERLINK "https://ofatomaringa.com/wp-content/uploads/2024/02/MAO.jpg"</w:instrText>
      </w: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</w: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fldChar w:fldCharType="separate"/>
      </w:r>
    </w:p>
    <w:p w:rsidR="0020367D" w:rsidRPr="0020367D" w:rsidRDefault="0020367D" w:rsidP="0020367D">
      <w:pPr>
        <w:pStyle w:val="NormalWeb"/>
        <w:spacing w:after="0" w:afterAutospacing="0"/>
        <w:jc w:val="both"/>
        <w:rPr>
          <w:rStyle w:val="Hipervnculo"/>
          <w:rFonts w:ascii="Roboto" w:hAnsi="Roboto"/>
          <w:spacing w:val="-10"/>
          <w:kern w:val="36"/>
          <w:sz w:val="28"/>
          <w:szCs w:val="28"/>
        </w:rPr>
      </w:pPr>
      <w:r w:rsidRPr="0020367D">
        <w:rPr>
          <w:rStyle w:val="Hipervnculo"/>
          <w:rFonts w:ascii="Roboto" w:hAnsi="Roboto"/>
          <w:spacing w:val="-10"/>
          <w:kern w:val="36"/>
          <w:sz w:val="28"/>
          <w:szCs w:val="28"/>
        </w:rPr>
        <w:fldChar w:fldCharType="begin"/>
      </w:r>
      <w:r w:rsidRPr="0020367D">
        <w:rPr>
          <w:rStyle w:val="Hipervnculo"/>
          <w:rFonts w:ascii="Roboto" w:hAnsi="Roboto"/>
          <w:spacing w:val="-10"/>
          <w:kern w:val="36"/>
          <w:sz w:val="28"/>
          <w:szCs w:val="28"/>
        </w:rPr>
        <w:instrText xml:space="preserve"> INCLUDEPICTURE "https://ofatomaringa.com/wp-content/uploads/2024/02/MAO-1140x641.jpg" \* MERGEFORMATINET </w:instrText>
      </w:r>
      <w:r w:rsidRPr="0020367D">
        <w:rPr>
          <w:rStyle w:val="Hipervnculo"/>
          <w:rFonts w:ascii="Roboto" w:hAnsi="Roboto"/>
          <w:spacing w:val="-10"/>
          <w:kern w:val="36"/>
          <w:sz w:val="28"/>
          <w:szCs w:val="28"/>
        </w:rPr>
        <w:fldChar w:fldCharType="separate"/>
      </w:r>
      <w:r w:rsidRPr="0020367D">
        <w:rPr>
          <w:rStyle w:val="Hipervnculo"/>
          <w:rFonts w:ascii="Roboto" w:hAnsi="Roboto"/>
          <w:spacing w:val="-10"/>
          <w:kern w:val="36"/>
          <w:sz w:val="28"/>
          <w:szCs w:val="28"/>
        </w:rPr>
        <w:drawing>
          <wp:inline distT="0" distB="0" distL="0" distR="0">
            <wp:extent cx="5612130" cy="3154680"/>
            <wp:effectExtent l="0" t="0" r="1270" b="0"/>
            <wp:docPr id="477164799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67D">
        <w:rPr>
          <w:rStyle w:val="Hipervnculo"/>
          <w:rFonts w:ascii="Roboto" w:hAnsi="Roboto"/>
          <w:spacing w:val="-10"/>
          <w:kern w:val="36"/>
          <w:sz w:val="28"/>
          <w:szCs w:val="28"/>
        </w:rPr>
        <w:fldChar w:fldCharType="end"/>
      </w:r>
    </w:p>
    <w:p w:rsidR="0020367D" w:rsidRPr="0020367D" w:rsidRDefault="0020367D" w:rsidP="0020367D">
      <w:pPr>
        <w:pStyle w:val="NormalWeb"/>
        <w:spacing w:after="0" w:afterAutospacing="0"/>
        <w:jc w:val="both"/>
        <w:rPr>
          <w:rFonts w:ascii="Roboto" w:hAnsi="Roboto"/>
          <w:color w:val="111111"/>
          <w:spacing w:val="-10"/>
          <w:kern w:val="36"/>
          <w:sz w:val="28"/>
          <w:szCs w:val="28"/>
        </w:rPr>
      </w:pP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fldChar w:fldCharType="end"/>
      </w:r>
    </w:p>
    <w:p w:rsidR="0020367D" w:rsidRPr="0020367D" w:rsidRDefault="0020367D" w:rsidP="0020367D">
      <w:pPr>
        <w:pStyle w:val="NormalWeb"/>
        <w:spacing w:after="0" w:afterAutospacing="0"/>
        <w:jc w:val="both"/>
        <w:rPr>
          <w:rFonts w:ascii="Roboto" w:hAnsi="Roboto"/>
          <w:color w:val="111111"/>
          <w:spacing w:val="-10"/>
          <w:kern w:val="36"/>
          <w:sz w:val="28"/>
          <w:szCs w:val="28"/>
        </w:rPr>
      </w:pP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saiu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da sinagoga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Cafarnaum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foi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João e Tiago para a casa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Simão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André.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sogra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de Pedro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estava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de cama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febre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Avisaram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. “E Ele se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aproximou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segurou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mão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ajudou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-a a levantar-se.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Então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febre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desapareceu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;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ela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começou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servi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-los” Mc 1, 31.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deixou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 lugar considerado religioso e sagrado, a sinagoga,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deslocou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-se para 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espaço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tido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como profano, o lugar do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dia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dia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das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pessoas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casa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trabalho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.</w:t>
      </w:r>
    </w:p>
    <w:p w:rsidR="00FE3DF6" w:rsidRPr="0020367D" w:rsidRDefault="0020367D" w:rsidP="0020367D">
      <w:pPr>
        <w:pStyle w:val="NormalWeb"/>
        <w:spacing w:after="0" w:afterAutospacing="0"/>
        <w:jc w:val="both"/>
        <w:rPr>
          <w:rFonts w:ascii="Roboto" w:hAnsi="Roboto"/>
          <w:color w:val="111111"/>
          <w:spacing w:val="-10"/>
          <w:kern w:val="36"/>
          <w:sz w:val="28"/>
          <w:szCs w:val="28"/>
        </w:rPr>
      </w:pP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Aceita o convite para tomar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refeição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casa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Simão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André.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Carrega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consigo os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outros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dois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discípulos que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há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pouco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havia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tirado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barco de pesca e convidado para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segui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-lo.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casa,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sogra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de Pedro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estava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acamada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febre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dirige-se até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ela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segura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mão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ajuda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-a a levantar-se”. É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uma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parábola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perfeita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vida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missão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: Acudir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quem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está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sofrendo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lastRenderedPageBreak/>
        <w:t xml:space="preserve">enfermo, tomar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pessoa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acamada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febre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pela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mão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ajudá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-la a ficar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pé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assumir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novo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vida e colocar-se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serviço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dos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demais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Depois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do por do sol,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quando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terminou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 descanso do sábado, Marcos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diz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exagerando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pouco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que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cidade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inteira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se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aglomerou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à porta da casa,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trazendo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seus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enfermos e que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curou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muitos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de diversas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enfermidades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expulsou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demônios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. De madrugada,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porém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quando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ainda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estava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escuro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foi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lugar deserto para orar. É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nesse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encontro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íntimo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 Pai que ele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renova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 sentido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missão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afasta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tentação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sucesso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da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glória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para,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simplicidade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no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espírito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serviço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seguir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adiante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anunciando o Reino e continuar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acudindo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pessoas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nas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necessidades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curando-as de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enfermidades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Quando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os discípulos 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encontram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quase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recriminam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: “Todos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estão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te procurando”,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retruca: ‘“Vamos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outros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lugares,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às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aldeias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da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redondeza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Devo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pregar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também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ali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pois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foi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isso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vim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”.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andava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por toda 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Galileia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pregando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em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suas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sinagogas e expulsando os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demônios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” (Mc 1, 29-39). As casas, as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ruas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as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praças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os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caminhos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apenas a sinagoga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 templo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são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os lugares onde o Reino é anunciado e torna-se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visível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palpável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: “Se expulso, no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entanto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, [os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demônios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] pelo Espírito de Deus, é porque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já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chegou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até </w:t>
      </w:r>
      <w:proofErr w:type="spellStart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>vós</w:t>
      </w:r>
      <w:proofErr w:type="spellEnd"/>
      <w:r w:rsidRPr="0020367D">
        <w:rPr>
          <w:rFonts w:ascii="Roboto" w:hAnsi="Roboto"/>
          <w:color w:val="111111"/>
          <w:spacing w:val="-10"/>
          <w:kern w:val="36"/>
          <w:sz w:val="28"/>
          <w:szCs w:val="28"/>
        </w:rPr>
        <w:t xml:space="preserve"> o Reino de Deus”. Mt 12, 28</w:t>
      </w:r>
      <w:r w:rsidR="00FE3DF6" w:rsidRPr="0020367D">
        <w:rPr>
          <w:rFonts w:ascii="Helvetica" w:hAnsi="Helvetica"/>
          <w:color w:val="333333"/>
          <w:sz w:val="28"/>
          <w:szCs w:val="28"/>
        </w:rPr>
        <w:t>.</w:t>
      </w:r>
    </w:p>
    <w:p w:rsidR="00FE3DF6" w:rsidRPr="0020367D" w:rsidRDefault="00FE3DF6" w:rsidP="0020367D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proofErr w:type="spellStart"/>
      <w:r w:rsidRPr="00EA5F4A">
        <w:rPr>
          <w:rFonts w:ascii="Helvetica" w:hAnsi="Helvetica"/>
          <w:color w:val="333333"/>
        </w:rPr>
        <w:t>Confira</w:t>
      </w:r>
      <w:proofErr w:type="spellEnd"/>
      <w:r w:rsidRPr="00EA5F4A">
        <w:rPr>
          <w:rFonts w:ascii="Helvetica" w:hAnsi="Helvetica"/>
          <w:color w:val="333333"/>
        </w:rPr>
        <w:t xml:space="preserve"> o vídeo: </w:t>
      </w:r>
      <w:hyperlink r:id="rId7" w:history="1">
        <w:r w:rsidR="0020367D" w:rsidRPr="00B506B9">
          <w:rPr>
            <w:rStyle w:val="Hipervnculo"/>
          </w:rPr>
          <w:t>https://www.youtube.com/watch?v=DWS9AM5wF4I</w:t>
        </w:r>
      </w:hyperlink>
      <w:r w:rsidR="0020367D">
        <w:t xml:space="preserve"> </w:t>
      </w:r>
    </w:p>
    <w:p w:rsidR="00FE3DF6" w:rsidRPr="00FE3DF6" w:rsidRDefault="00FE3DF6" w:rsidP="00FE3DF6">
      <w:pPr>
        <w:pStyle w:val="NormalWeb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Publicado em: </w:t>
      </w:r>
      <w:hyperlink r:id="rId8" w:history="1">
        <w:r w:rsidR="0020367D" w:rsidRPr="00B506B9">
          <w:rPr>
            <w:rStyle w:val="Hipervnculo"/>
          </w:rPr>
          <w:t>https://ofatomaringa.com/a-homilia-com-padre-beozzo-e-ele-se-aproximou-segurou-sua-mao-e-ajudou-a-a-levantar-se-entao-a-febre-desapareceu-mc-1-31/</w:t>
        </w:r>
      </w:hyperlink>
      <w:r w:rsidR="0020367D">
        <w:t xml:space="preserve"> </w:t>
      </w:r>
    </w:p>
    <w:p w:rsidR="0074717C" w:rsidRPr="00FE3DF6" w:rsidRDefault="0074717C" w:rsidP="00FE3DF6">
      <w:pPr>
        <w:jc w:val="both"/>
        <w:rPr>
          <w:sz w:val="28"/>
          <w:szCs w:val="28"/>
        </w:rPr>
      </w:pPr>
    </w:p>
    <w:sectPr w:rsidR="0074717C" w:rsidRPr="00FE3D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5C"/>
    <w:rsid w:val="0020367D"/>
    <w:rsid w:val="00522242"/>
    <w:rsid w:val="0074717C"/>
    <w:rsid w:val="0084495C"/>
    <w:rsid w:val="008C0DC3"/>
    <w:rsid w:val="00C50D1B"/>
    <w:rsid w:val="00D505CA"/>
    <w:rsid w:val="00EA5F4A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E22061"/>
  <w15:chartTrackingRefBased/>
  <w15:docId w15:val="{B1831DF7-3484-C24C-92CD-61F4454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449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8449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5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4495C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84495C"/>
  </w:style>
  <w:style w:type="character" w:customStyle="1" w:styleId="apple-converted-space">
    <w:name w:val="apple-converted-space"/>
    <w:basedOn w:val="Fuentedeprrafopredeter"/>
    <w:rsid w:val="0084495C"/>
  </w:style>
  <w:style w:type="character" w:styleId="Hipervnculo">
    <w:name w:val="Hyperlink"/>
    <w:basedOn w:val="Fuentedeprrafopredeter"/>
    <w:uiPriority w:val="99"/>
    <w:unhideWhenUsed/>
    <w:rsid w:val="0084495C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84495C"/>
  </w:style>
  <w:style w:type="paragraph" w:styleId="NormalWeb">
    <w:name w:val="Normal (Web)"/>
    <w:basedOn w:val="Normal"/>
    <w:uiPriority w:val="99"/>
    <w:semiHidden/>
    <w:unhideWhenUsed/>
    <w:rsid w:val="008449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7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55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79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7895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739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92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9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0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1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99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144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4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3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9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28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7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043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6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19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656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50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65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987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3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111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51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9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4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3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104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0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e-ele-se-aproximou-segurou-sua-mao-e-ajudou-a-a-levantar-se-entao-a-febre-desapareceu-mc-1-3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WS9AM5wF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2/MAO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6</cp:revision>
  <dcterms:created xsi:type="dcterms:W3CDTF">2024-01-21T14:56:00Z</dcterms:created>
  <dcterms:modified xsi:type="dcterms:W3CDTF">2024-02-04T16:49:00Z</dcterms:modified>
</cp:coreProperties>
</file>