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4FFA8" w14:textId="77777777" w:rsidR="005437A0" w:rsidRPr="005437A0" w:rsidRDefault="005437A0" w:rsidP="005437A0">
      <w:pPr>
        <w:shd w:val="clear" w:color="auto" w:fill="FFFFFF"/>
        <w:spacing w:after="100" w:afterAutospacing="1" w:line="673" w:lineRule="atLeast"/>
        <w:outlineLvl w:val="0"/>
        <w:rPr>
          <w:rFonts w:ascii="caladea" w:eastAsia="Times New Roman" w:hAnsi="caladea" w:cs="Segoe UI"/>
          <w:b/>
          <w:bCs/>
          <w:color w:val="252B2D"/>
          <w:kern w:val="36"/>
          <w:sz w:val="59"/>
          <w:szCs w:val="59"/>
          <w:lang w:eastAsia="es-UY"/>
          <w14:ligatures w14:val="none"/>
        </w:rPr>
      </w:pPr>
      <w:r w:rsidRPr="005437A0">
        <w:rPr>
          <w:rFonts w:ascii="caladea" w:eastAsia="Times New Roman" w:hAnsi="caladea" w:cs="Segoe UI"/>
          <w:b/>
          <w:bCs/>
          <w:color w:val="252B2D"/>
          <w:kern w:val="36"/>
          <w:sz w:val="59"/>
          <w:szCs w:val="59"/>
          <w:lang w:eastAsia="es-UY"/>
          <w14:ligatures w14:val="none"/>
        </w:rPr>
        <w:t>El Papa insistió en su pedido de «</w:t>
      </w:r>
      <w:proofErr w:type="spellStart"/>
      <w:r w:rsidRPr="005437A0">
        <w:rPr>
          <w:rFonts w:ascii="caladea" w:eastAsia="Times New Roman" w:hAnsi="caladea" w:cs="Segoe UI"/>
          <w:b/>
          <w:bCs/>
          <w:color w:val="252B2D"/>
          <w:kern w:val="36"/>
          <w:sz w:val="59"/>
          <w:szCs w:val="59"/>
          <w:lang w:eastAsia="es-UY"/>
          <w14:ligatures w14:val="none"/>
        </w:rPr>
        <w:t>desmasculinizar</w:t>
      </w:r>
      <w:proofErr w:type="spellEnd"/>
      <w:r w:rsidRPr="005437A0">
        <w:rPr>
          <w:rFonts w:ascii="caladea" w:eastAsia="Times New Roman" w:hAnsi="caladea" w:cs="Segoe UI"/>
          <w:b/>
          <w:bCs/>
          <w:color w:val="252B2D"/>
          <w:kern w:val="36"/>
          <w:sz w:val="59"/>
          <w:szCs w:val="59"/>
          <w:lang w:eastAsia="es-UY"/>
          <w14:ligatures w14:val="none"/>
        </w:rPr>
        <w:t xml:space="preserve"> la Iglesia» y escuchar «de verdad» a las mujeres</w:t>
      </w:r>
    </w:p>
    <w:p w14:paraId="7EE0AB84" w14:textId="77777777" w:rsidR="005437A0" w:rsidRPr="005437A0" w:rsidRDefault="005437A0" w:rsidP="005437A0">
      <w:pPr>
        <w:shd w:val="clear" w:color="auto" w:fill="FFFFFF"/>
        <w:spacing w:after="100" w:afterAutospacing="1" w:line="377" w:lineRule="atLeast"/>
        <w:outlineLvl w:val="2"/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</w:pPr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Lo hizo a través del prefacio del libro "</w:t>
      </w:r>
      <w:proofErr w:type="spell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Desmasculinizar</w:t>
      </w:r>
      <w:proofErr w:type="spell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 la Iglesia", que compila la mirada de </w:t>
      </w:r>
      <w:proofErr w:type="gram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teólogos y teólogas</w:t>
      </w:r>
      <w:proofErr w:type="gram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 sobre el tema y fue publicado esta semana en Roma.</w:t>
      </w:r>
    </w:p>
    <w:p w14:paraId="0C20DED8" w14:textId="77777777" w:rsidR="005437A0" w:rsidRPr="005437A0" w:rsidRDefault="005437A0" w:rsidP="005437A0">
      <w:pPr>
        <w:shd w:val="clear" w:color="auto" w:fill="FFFFFF"/>
        <w:spacing w:after="0" w:line="298" w:lineRule="atLeast"/>
        <w:rPr>
          <w:rFonts w:ascii="Libre Baskerville" w:eastAsia="Times New Roman" w:hAnsi="Libre Baskerville" w:cs="Segoe UI"/>
          <w:i/>
          <w:iCs/>
          <w:color w:val="252B2D"/>
          <w:kern w:val="0"/>
          <w:sz w:val="24"/>
          <w:szCs w:val="24"/>
          <w:lang w:eastAsia="es-UY"/>
          <w14:ligatures w14:val="none"/>
        </w:rPr>
      </w:pPr>
      <w:r w:rsidRPr="005437A0">
        <w:rPr>
          <w:rFonts w:ascii="Libre Baskerville" w:eastAsia="Times New Roman" w:hAnsi="Libre Baskerville" w:cs="Segoe UI"/>
          <w:i/>
          <w:iCs/>
          <w:color w:val="252B2D"/>
          <w:kern w:val="0"/>
          <w:sz w:val="24"/>
          <w:szCs w:val="24"/>
          <w:lang w:eastAsia="es-UY"/>
          <w14:ligatures w14:val="none"/>
        </w:rPr>
        <w:t>05/02/2024</w:t>
      </w:r>
    </w:p>
    <w:p w14:paraId="6411A98E" w14:textId="77777777" w:rsidR="005437A0" w:rsidRPr="005437A0" w:rsidRDefault="005437A0" w:rsidP="005437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B2D"/>
          <w:kern w:val="0"/>
          <w:sz w:val="24"/>
          <w:szCs w:val="24"/>
          <w:lang w:eastAsia="es-UY"/>
          <w14:ligatures w14:val="none"/>
        </w:rPr>
      </w:pPr>
      <w:hyperlink r:id="rId4" w:anchor="comments-container" w:history="1">
        <w:r w:rsidRPr="005437A0">
          <w:rPr>
            <w:rFonts w:ascii="Segoe UI" w:eastAsia="Times New Roman" w:hAnsi="Segoe UI" w:cs="Segoe UI"/>
            <w:noProof/>
            <w:color w:val="0000FF"/>
            <w:kern w:val="0"/>
            <w:sz w:val="24"/>
            <w:szCs w:val="24"/>
            <w:lang w:eastAsia="es-UY"/>
            <w14:ligatures w14:val="none"/>
          </w:rPr>
          <mc:AlternateContent>
            <mc:Choice Requires="wps">
              <w:drawing>
                <wp:inline distT="0" distB="0" distL="0" distR="0" wp14:anchorId="442BC3D7" wp14:editId="5E04E666">
                  <wp:extent cx="304800" cy="304800"/>
                  <wp:effectExtent l="0" t="0" r="0" b="0"/>
                  <wp:docPr id="802185042" name="AutoShape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D0F9C75" id="AutoShape 1" o:spid="_x0000_s1026" href="https://www.tiempoar.com.ar/ta_article/desmasculinizar-iglesia-papa-mujer/#comments-contain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437A0">
          <w:rPr>
            <w:rFonts w:ascii="Segoe UI" w:eastAsia="Times New Roman" w:hAnsi="Segoe UI" w:cs="Segoe UI"/>
            <w:color w:val="0000FF"/>
            <w:kern w:val="0"/>
            <w:sz w:val="24"/>
            <w:szCs w:val="24"/>
            <w:lang w:eastAsia="es-UY"/>
            <w14:ligatures w14:val="none"/>
          </w:rPr>
          <w:t> </w:t>
        </w:r>
      </w:hyperlink>
      <w:hyperlink r:id="rId6" w:tgtFrame="_blank" w:history="1">
        <w:r w:rsidRPr="005437A0">
          <w:rPr>
            <w:rFonts w:ascii="Segoe UI" w:eastAsia="Times New Roman" w:hAnsi="Segoe UI" w:cs="Segoe UI"/>
            <w:noProof/>
            <w:color w:val="0000FF"/>
            <w:kern w:val="0"/>
            <w:sz w:val="24"/>
            <w:szCs w:val="24"/>
            <w:lang w:eastAsia="es-UY"/>
            <w14:ligatures w14:val="none"/>
          </w:rPr>
          <mc:AlternateContent>
            <mc:Choice Requires="wps">
              <w:drawing>
                <wp:inline distT="0" distB="0" distL="0" distR="0" wp14:anchorId="7D07B8FC" wp14:editId="2C5084E6">
                  <wp:extent cx="304800" cy="304800"/>
                  <wp:effectExtent l="0" t="0" r="0" b="0"/>
                  <wp:docPr id="1473752361" name="AutoShape 2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34AA6C5" id="AutoShape 2" o:spid="_x0000_s1026" href="https://facebook.com/sharer.php?u=https://www.tiempoar.com.ar/ta_article/desmasculinizar-iglesia-papa-mujer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437A0">
          <w:rPr>
            <w:rFonts w:ascii="Segoe UI" w:eastAsia="Times New Roman" w:hAnsi="Segoe UI" w:cs="Segoe UI"/>
            <w:color w:val="0000FF"/>
            <w:kern w:val="0"/>
            <w:sz w:val="24"/>
            <w:szCs w:val="24"/>
            <w:lang w:eastAsia="es-UY"/>
            <w14:ligatures w14:val="none"/>
          </w:rPr>
          <w:t> </w:t>
        </w:r>
      </w:hyperlink>
      <w:r w:rsidRPr="005437A0">
        <w:rPr>
          <w:rFonts w:ascii="Segoe UI" w:eastAsia="Times New Roman" w:hAnsi="Segoe UI" w:cs="Segoe UI"/>
          <w:noProof/>
          <w:color w:val="0000FF"/>
          <w:kern w:val="0"/>
          <w:sz w:val="24"/>
          <w:szCs w:val="24"/>
          <w:lang w:eastAsia="es-UY"/>
          <w14:ligatures w14:val="none"/>
        </w:rPr>
        <mc:AlternateContent>
          <mc:Choice Requires="wps">
            <w:drawing>
              <wp:inline distT="0" distB="0" distL="0" distR="0" wp14:anchorId="28072E05" wp14:editId="367D2DB7">
                <wp:extent cx="304800" cy="304800"/>
                <wp:effectExtent l="0" t="0" r="0" b="0"/>
                <wp:docPr id="810797436" name="AutoShape 3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75D54A" id="AutoShape 3" o:spid="_x0000_s1026" href="https://twitter.com/intent/tweet?url=El%20Papa%20insisti%C3%B3%20en%20su%20pedido%20de%20%20%C2%ABdesmasculinizar%20la%20Iglesia%C2%BB%20y%20escuchar%20%C2%ABde%20verdad%C2%BB%20a%20las%20mujeres%0A%0Ahttps://www.tiempoar.com.ar/ta_article/desmasculinizar-iglesia-papa-mujer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14A2A96B" w14:textId="77777777" w:rsidR="005437A0" w:rsidRPr="005437A0" w:rsidRDefault="005437A0" w:rsidP="005437A0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52B2D"/>
          <w:kern w:val="0"/>
          <w:sz w:val="24"/>
          <w:szCs w:val="24"/>
          <w:lang w:eastAsia="es-UY"/>
          <w14:ligatures w14:val="none"/>
        </w:rPr>
      </w:pPr>
      <w:r w:rsidRPr="005437A0">
        <w:rPr>
          <w:rFonts w:ascii="Segoe UI" w:eastAsia="Times New Roman" w:hAnsi="Segoe UI" w:cs="Segoe UI"/>
          <w:noProof/>
          <w:color w:val="252B2D"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7B4F8C49" wp14:editId="08A99668">
            <wp:extent cx="4851400" cy="3234267"/>
            <wp:effectExtent l="0" t="0" r="6350" b="4445"/>
            <wp:docPr id="4" name="Imagen 1" descr="Un hombre con una multitud de gente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1" descr="Un hombre con una multitud de gente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952" cy="3238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4A38E0" w14:textId="77777777" w:rsidR="005437A0" w:rsidRPr="005437A0" w:rsidRDefault="005437A0" w:rsidP="005437A0">
      <w:pPr>
        <w:shd w:val="clear" w:color="auto" w:fill="FFFFFF"/>
        <w:spacing w:after="100" w:afterAutospacing="1" w:line="377" w:lineRule="atLeast"/>
        <w:jc w:val="both"/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</w:pPr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El papa</w:t>
      </w:r>
      <w:hyperlink r:id="rId9" w:tgtFrame="_blank" w:history="1">
        <w:r w:rsidRPr="005437A0">
          <w:rPr>
            <w:rFonts w:ascii="red hat display" w:eastAsia="Times New Roman" w:hAnsi="red hat display" w:cs="Segoe UI"/>
            <w:color w:val="0000FF"/>
            <w:spacing w:val="-3"/>
            <w:kern w:val="0"/>
            <w:sz w:val="29"/>
            <w:szCs w:val="29"/>
            <w:u w:val="single"/>
            <w:lang w:eastAsia="es-UY"/>
            <w14:ligatures w14:val="none"/>
          </w:rPr>
          <w:t> Francisco volvió a pedir «escuchar de verdad a las mujeres» y</w:t>
        </w:r>
      </w:hyperlink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 analizó con su consejo asesor de cardenales el rol femenino en la institución.</w:t>
      </w:r>
    </w:p>
    <w:p w14:paraId="1D74BC66" w14:textId="77777777" w:rsidR="005437A0" w:rsidRPr="005437A0" w:rsidRDefault="005437A0" w:rsidP="005437A0">
      <w:pPr>
        <w:shd w:val="clear" w:color="auto" w:fill="FFFFFF"/>
        <w:spacing w:after="100" w:afterAutospacing="1" w:line="377" w:lineRule="atLeast"/>
        <w:jc w:val="both"/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</w:pPr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«Hay que </w:t>
      </w:r>
      <w:proofErr w:type="spell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desmasculinizar</w:t>
      </w:r>
      <w:proofErr w:type="spell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 la Iglesia. Escuchando verdaderamente a las mujeres, los hombres escuchamos a alguien que ve la realidad desde otra perspectiva y así nos vemos llevados a revisar nuestros proyectos, nuestras prioridades», planteó el pontífice en el prefacio escrito al libro </w:t>
      </w:r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lastRenderedPageBreak/>
        <w:t>«</w:t>
      </w:r>
      <w:proofErr w:type="spell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Desmasculinizar</w:t>
      </w:r>
      <w:proofErr w:type="spell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 la Iglesia», que compila la mirada de </w:t>
      </w:r>
      <w:proofErr w:type="gram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teólogos y teólogas</w:t>
      </w:r>
      <w:proofErr w:type="gram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 sobre el tema y fue publicado esta semana en Roma.</w:t>
      </w:r>
    </w:p>
    <w:p w14:paraId="226C526C" w14:textId="77777777" w:rsidR="005437A0" w:rsidRPr="005437A0" w:rsidRDefault="005437A0" w:rsidP="005437A0">
      <w:pPr>
        <w:shd w:val="clear" w:color="auto" w:fill="FFFFFF"/>
        <w:spacing w:after="100" w:afterAutospacing="1" w:line="240" w:lineRule="auto"/>
        <w:jc w:val="both"/>
        <w:outlineLvl w:val="1"/>
        <w:rPr>
          <w:rFonts w:ascii="red hat display" w:eastAsia="Times New Roman" w:hAnsi="red hat display" w:cs="Segoe UI"/>
          <w:color w:val="252B2D"/>
          <w:spacing w:val="-3"/>
          <w:kern w:val="0"/>
          <w:sz w:val="36"/>
          <w:szCs w:val="36"/>
          <w:lang w:eastAsia="es-UY"/>
          <w14:ligatures w14:val="none"/>
        </w:rPr>
      </w:pPr>
      <w:proofErr w:type="spell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36"/>
          <w:szCs w:val="36"/>
          <w:lang w:eastAsia="es-UY"/>
          <w14:ligatures w14:val="none"/>
        </w:rPr>
        <w:t>Desmasculinizar</w:t>
      </w:r>
      <w:proofErr w:type="spell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36"/>
          <w:szCs w:val="36"/>
          <w:lang w:eastAsia="es-UY"/>
          <w14:ligatures w14:val="none"/>
        </w:rPr>
        <w:t>, es la tarea</w:t>
      </w:r>
    </w:p>
    <w:p w14:paraId="30A2CA02" w14:textId="77777777" w:rsidR="005437A0" w:rsidRPr="005437A0" w:rsidRDefault="005437A0" w:rsidP="005437A0">
      <w:pPr>
        <w:shd w:val="clear" w:color="auto" w:fill="FFFFFF"/>
        <w:spacing w:after="100" w:afterAutospacing="1" w:line="377" w:lineRule="atLeast"/>
        <w:jc w:val="both"/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</w:pPr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«A veces estamos perdidos. A veces lo que escuchamos es tan nuevo, tan diferente a nuestra forma de pensar y de ver, que nos parece absurdo y nos sentimos intimidados. Pero esta desorientación es saludable, nos hace crecer», agregó el Papa en el escrito que lleva por subtítulo «Comparación crítica sobre los Principios de H.U. </w:t>
      </w:r>
      <w:proofErr w:type="spell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Von</w:t>
      </w:r>
      <w:proofErr w:type="spell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 </w:t>
      </w:r>
      <w:proofErr w:type="spell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Balthasar</w:t>
      </w:r>
      <w:proofErr w:type="spell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», en referencia al teólogo que analizó la dimensión femenina de la Iglesia.</w:t>
      </w:r>
    </w:p>
    <w:p w14:paraId="702C8138" w14:textId="77777777" w:rsidR="005437A0" w:rsidRPr="005437A0" w:rsidRDefault="005437A0" w:rsidP="005437A0">
      <w:pPr>
        <w:shd w:val="clear" w:color="auto" w:fill="FFFFFF"/>
        <w:spacing w:after="100" w:afterAutospacing="1" w:line="377" w:lineRule="atLeast"/>
        <w:jc w:val="both"/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</w:pPr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Compilado por Lucia </w:t>
      </w:r>
      <w:proofErr w:type="spell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Vantini</w:t>
      </w:r>
      <w:proofErr w:type="spell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, Luca </w:t>
      </w:r>
      <w:proofErr w:type="spell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Castiglioni</w:t>
      </w:r>
      <w:proofErr w:type="spell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 y Linda </w:t>
      </w:r>
      <w:proofErr w:type="spell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Pocher</w:t>
      </w:r>
      <w:proofErr w:type="spell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 el libro busca ofrecer «un camino de reflexión sobre la presencia y el papel de la mujer en la Iglesia». Al mismo tiempo, el Papa invitó a </w:t>
      </w:r>
      <w:proofErr w:type="spellStart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Pocher</w:t>
      </w:r>
      <w:proofErr w:type="spellEnd"/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 xml:space="preserve"> a que participe de la reunión con su consejo asesor de cardenales en la que «se profundizó la reflexión sobre el rol femenino en la Iglesia», informó el Vaticano.</w:t>
      </w:r>
    </w:p>
    <w:p w14:paraId="76664105" w14:textId="77777777" w:rsidR="005437A0" w:rsidRPr="005437A0" w:rsidRDefault="005437A0" w:rsidP="005437A0">
      <w:pPr>
        <w:shd w:val="clear" w:color="auto" w:fill="FFFFFF"/>
        <w:spacing w:after="100" w:afterAutospacing="1" w:line="377" w:lineRule="atLeast"/>
        <w:jc w:val="both"/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</w:pPr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Junto a sus purpurados de mayor confianza, el Papa se reúne este lunes y martes para analizar el Gobierno de la Iglesia y temas de actualidad, como hace de forma trimestral desde el inicio de su pontificado. Además, esta semana </w:t>
      </w:r>
      <w:hyperlink r:id="rId10" w:tgtFrame="_blank" w:history="1">
        <w:r w:rsidRPr="005437A0">
          <w:rPr>
            <w:rFonts w:ascii="red hat display" w:eastAsia="Times New Roman" w:hAnsi="red hat display" w:cs="Segoe UI"/>
            <w:color w:val="0000FF"/>
            <w:spacing w:val="-3"/>
            <w:kern w:val="0"/>
            <w:sz w:val="29"/>
            <w:szCs w:val="29"/>
            <w:u w:val="single"/>
            <w:lang w:eastAsia="es-UY"/>
            <w14:ligatures w14:val="none"/>
          </w:rPr>
          <w:t>Francisco recibirá en la sede vaticana al presidente argentino, Javier Milei,</w:t>
        </w:r>
      </w:hyperlink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 con quien </w:t>
      </w:r>
      <w:hyperlink r:id="rId11" w:tgtFrame="_blank" w:history="1">
        <w:r w:rsidRPr="005437A0">
          <w:rPr>
            <w:rFonts w:ascii="red hat display" w:eastAsia="Times New Roman" w:hAnsi="red hat display" w:cs="Segoe UI"/>
            <w:color w:val="0000FF"/>
            <w:spacing w:val="-3"/>
            <w:kern w:val="0"/>
            <w:sz w:val="29"/>
            <w:szCs w:val="29"/>
            <w:u w:val="single"/>
            <w:lang w:eastAsia="es-UY"/>
            <w14:ligatures w14:val="none"/>
          </w:rPr>
          <w:t>mantendrá su primer encuentro</w:t>
        </w:r>
      </w:hyperlink>
      <w:r w:rsidRPr="005437A0">
        <w:rPr>
          <w:rFonts w:ascii="red hat display" w:eastAsia="Times New Roman" w:hAnsi="red hat display" w:cs="Segoe UI"/>
          <w:color w:val="252B2D"/>
          <w:spacing w:val="-3"/>
          <w:kern w:val="0"/>
          <w:sz w:val="29"/>
          <w:szCs w:val="29"/>
          <w:lang w:eastAsia="es-UY"/>
          <w14:ligatures w14:val="none"/>
        </w:rPr>
        <w:t>.</w:t>
      </w:r>
    </w:p>
    <w:p w14:paraId="4BD94A70" w14:textId="77777777" w:rsidR="005437A0" w:rsidRPr="005437A0" w:rsidRDefault="005437A0" w:rsidP="005437A0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52B2D"/>
          <w:kern w:val="0"/>
          <w:sz w:val="24"/>
          <w:szCs w:val="24"/>
          <w:lang w:eastAsia="es-UY"/>
          <w14:ligatures w14:val="none"/>
        </w:rPr>
      </w:pPr>
      <w:hyperlink r:id="rId12" w:anchor="comments-container" w:history="1">
        <w:r w:rsidRPr="005437A0">
          <w:rPr>
            <w:rFonts w:ascii="Segoe UI" w:eastAsia="Times New Roman" w:hAnsi="Segoe UI" w:cs="Segoe UI"/>
            <w:noProof/>
            <w:color w:val="0000FF"/>
            <w:kern w:val="0"/>
            <w:sz w:val="24"/>
            <w:szCs w:val="24"/>
            <w:lang w:eastAsia="es-UY"/>
            <w14:ligatures w14:val="none"/>
          </w:rPr>
          <mc:AlternateContent>
            <mc:Choice Requires="wps">
              <w:drawing>
                <wp:inline distT="0" distB="0" distL="0" distR="0" wp14:anchorId="7E491E06" wp14:editId="5611D4B3">
                  <wp:extent cx="304800" cy="304800"/>
                  <wp:effectExtent l="0" t="0" r="0" b="0"/>
                  <wp:docPr id="760402703" name="AutoShape 5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06608390" id="AutoShape 5" o:spid="_x0000_s1026" href="https://www.tiempoar.com.ar/ta_article/desmasculinizar-iglesia-papa-mujer/#comments-contain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437A0">
          <w:rPr>
            <w:rFonts w:ascii="Segoe UI" w:eastAsia="Times New Roman" w:hAnsi="Segoe UI" w:cs="Segoe UI"/>
            <w:color w:val="0000FF"/>
            <w:kern w:val="0"/>
            <w:sz w:val="24"/>
            <w:szCs w:val="24"/>
            <w:lang w:eastAsia="es-UY"/>
            <w14:ligatures w14:val="none"/>
          </w:rPr>
          <w:t> </w:t>
        </w:r>
      </w:hyperlink>
      <w:hyperlink r:id="rId13" w:tgtFrame="_blank" w:history="1">
        <w:r w:rsidRPr="005437A0">
          <w:rPr>
            <w:rFonts w:ascii="Segoe UI" w:eastAsia="Times New Roman" w:hAnsi="Segoe UI" w:cs="Segoe UI"/>
            <w:noProof/>
            <w:color w:val="0000FF"/>
            <w:kern w:val="0"/>
            <w:sz w:val="24"/>
            <w:szCs w:val="24"/>
            <w:lang w:eastAsia="es-UY"/>
            <w14:ligatures w14:val="none"/>
          </w:rPr>
          <mc:AlternateContent>
            <mc:Choice Requires="wps">
              <w:drawing>
                <wp:inline distT="0" distB="0" distL="0" distR="0" wp14:anchorId="0519AF12" wp14:editId="455E096D">
                  <wp:extent cx="304800" cy="304800"/>
                  <wp:effectExtent l="0" t="0" r="0" b="0"/>
                  <wp:docPr id="675466293" name="AutoShape 6">
                    <a:hlinkClick xmlns:a="http://schemas.openxmlformats.org/drawingml/2006/main" r:id="rId6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rect w14:anchorId="2F21DF95" id="AutoShape 6" o:spid="_x0000_s1026" href="https://facebook.com/sharer.php?u=https://www.tiempoar.com.ar/ta_article/desmasculinizar-iglesia-papa-mujer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  <v:fill o:detectmouseclick="t"/>
                  <o:lock v:ext="edit" aspectratio="t"/>
                  <w10:anchorlock/>
                </v:rect>
              </w:pict>
            </mc:Fallback>
          </mc:AlternateContent>
        </w:r>
        <w:r w:rsidRPr="005437A0">
          <w:rPr>
            <w:rFonts w:ascii="Segoe UI" w:eastAsia="Times New Roman" w:hAnsi="Segoe UI" w:cs="Segoe UI"/>
            <w:color w:val="0000FF"/>
            <w:kern w:val="0"/>
            <w:sz w:val="24"/>
            <w:szCs w:val="24"/>
            <w:lang w:eastAsia="es-UY"/>
            <w14:ligatures w14:val="none"/>
          </w:rPr>
          <w:t> </w:t>
        </w:r>
      </w:hyperlink>
      <w:r w:rsidRPr="005437A0">
        <w:rPr>
          <w:rFonts w:ascii="Segoe UI" w:eastAsia="Times New Roman" w:hAnsi="Segoe UI" w:cs="Segoe UI"/>
          <w:noProof/>
          <w:color w:val="0000FF"/>
          <w:kern w:val="0"/>
          <w:sz w:val="24"/>
          <w:szCs w:val="24"/>
          <w:lang w:eastAsia="es-UY"/>
          <w14:ligatures w14:val="none"/>
        </w:rPr>
        <mc:AlternateContent>
          <mc:Choice Requires="wps">
            <w:drawing>
              <wp:inline distT="0" distB="0" distL="0" distR="0" wp14:anchorId="439C63CD" wp14:editId="61AD9B11">
                <wp:extent cx="304800" cy="304800"/>
                <wp:effectExtent l="0" t="0" r="0" b="0"/>
                <wp:docPr id="293102388" name="AutoShape 7">
                  <a:hlinkClick xmlns:a="http://schemas.openxmlformats.org/drawingml/2006/main" r:id="rId7" tgtFrame="&quot;_blank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30057FB" id="AutoShape 7" o:spid="_x0000_s1026" href="https://twitter.com/intent/tweet?url=El%20Papa%20insisti%C3%B3%20en%20su%20pedido%20de%20%20%C2%ABdesmasculinizar%20la%20Iglesia%C2%BB%20y%20escuchar%20%C2%ABde%20verdad%C2%BB%20a%20las%20mujeres%0A%0Ahttps://www.tiempoar.com.ar/ta_article/desmasculinizar-iglesia-papa-mujer/" target="&quot;_blank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14:paraId="31C36B2A" w14:textId="2BAC7DDB" w:rsidR="00926044" w:rsidRDefault="005437A0">
      <w:hyperlink r:id="rId14" w:history="1">
        <w:r w:rsidRPr="00667938">
          <w:rPr>
            <w:rStyle w:val="Hipervnculo"/>
          </w:rPr>
          <w:t>https://www.tiempoar.com.ar/ta_article/desmasculinizar-iglesia-papa-mujer/</w:t>
        </w:r>
      </w:hyperlink>
    </w:p>
    <w:p w14:paraId="2DDEEE41" w14:textId="77777777" w:rsidR="005437A0" w:rsidRDefault="005437A0"/>
    <w:sectPr w:rsidR="005437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adea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ed hat display">
    <w:altName w:val="Cambria"/>
    <w:panose1 w:val="00000000000000000000"/>
    <w:charset w:val="00"/>
    <w:family w:val="roman"/>
    <w:notTrueType/>
    <w:pitch w:val="default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7A0"/>
    <w:rsid w:val="005437A0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5D95"/>
  <w15:chartTrackingRefBased/>
  <w15:docId w15:val="{B769CB5C-AC2B-4E3A-A375-E4CEE652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437A0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543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3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7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411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2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7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82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5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3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7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21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83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818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37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9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52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facebook.com/sharer.php?u=https://www.tiempoar.com.ar/ta_article/desmasculinizar-iglesia-papa-muje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intent/tweet?url=El%20Papa%20insisti%C3%B3%20en%20su%20pedido%20de%20%20%C2%ABdesmasculinizar%20la%20Iglesia%C2%BB%20y%20escuchar%20%C2%ABde%20verdad%C2%BB%20a%20las%20mujeres%0A%0Ahttps://www.tiempoar.com.ar/ta_article/desmasculinizar-iglesia-papa-mujer/" TargetMode="External"/><Relationship Id="rId12" Type="http://schemas.openxmlformats.org/officeDocument/2006/relationships/hyperlink" Target="https://www.tiempoar.com.ar/ta_article/desmasculinizar-iglesia-papa-mujer/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facebook.com/sharer.php?u=https://www.tiempoar.com.ar/ta_article/desmasculinizar-iglesia-papa-mujer/" TargetMode="External"/><Relationship Id="rId11" Type="http://schemas.openxmlformats.org/officeDocument/2006/relationships/hyperlink" Target="https://www.vatican.va/content/vatican/es.html" TargetMode="External"/><Relationship Id="rId5" Type="http://schemas.openxmlformats.org/officeDocument/2006/relationships/hyperlink" Target="https://www.tiempoar.com.ar/ta_article/desmasculinizar-iglesia-papa-mujer/#comments-container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tiempoar.com.ar/ta_article/francisco-recibira-a-milei-en-el-vaticano/" TargetMode="External"/><Relationship Id="rId4" Type="http://schemas.openxmlformats.org/officeDocument/2006/relationships/hyperlink" Target="https://www.tiempoar.com.ar/ta_article/desmasculinizar-iglesia-papa-mujer/" TargetMode="External"/><Relationship Id="rId9" Type="http://schemas.openxmlformats.org/officeDocument/2006/relationships/hyperlink" Target="https://www.tiempoar.com.ar/mundo/francisco-llamo-a-desmasculinizar-la-iglesia-y-pidio-mas-presencia-femenina/" TargetMode="External"/><Relationship Id="rId14" Type="http://schemas.openxmlformats.org/officeDocument/2006/relationships/hyperlink" Target="https://www.tiempoar.com.ar/ta_article/desmasculinizar-iglesia-papa-mujer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2538</Characters>
  <Application>Microsoft Office Word</Application>
  <DocSecurity>0</DocSecurity>
  <Lines>21</Lines>
  <Paragraphs>5</Paragraphs>
  <ScaleCrop>false</ScaleCrop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2024-02-08T21:24:00Z</dcterms:created>
  <dcterms:modified xsi:type="dcterms:W3CDTF">2024-02-08T21:24:00Z</dcterms:modified>
</cp:coreProperties>
</file>