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9FBE8" w14:textId="77777777" w:rsidR="00E51DE2" w:rsidRDefault="00E51DE2" w:rsidP="00E51DE2">
      <w:pPr>
        <w:rPr>
          <w:rFonts w:ascii="Segoe UI" w:hAnsi="Segoe UI" w:cs="Segoe UI"/>
          <w:color w:val="242424"/>
        </w:rPr>
      </w:pPr>
      <w:r>
        <w:rPr>
          <w:rFonts w:ascii="Segoe UI" w:hAnsi="Segoe UI" w:cs="Segoe UI"/>
          <w:color w:val="242424"/>
        </w:rPr>
        <w:t>SOBRE LA EDUCACIÓN POLÍTICA</w:t>
      </w:r>
    </w:p>
    <w:p w14:paraId="4EA1C088" w14:textId="77777777" w:rsidR="00E51DE2" w:rsidRDefault="00E51DE2" w:rsidP="00E51DE2">
      <w:pPr>
        <w:rPr>
          <w:rFonts w:ascii="Segoe UI" w:hAnsi="Segoe UI" w:cs="Segoe UI"/>
          <w:color w:val="242424"/>
        </w:rPr>
      </w:pPr>
      <w:r>
        <w:rPr>
          <w:rFonts w:ascii="Segoe UI" w:hAnsi="Segoe UI" w:cs="Segoe UI"/>
          <w:color w:val="242424"/>
        </w:rPr>
        <w:t xml:space="preserve">Frei </w:t>
      </w:r>
      <w:proofErr w:type="spellStart"/>
      <w:r>
        <w:rPr>
          <w:rFonts w:ascii="Segoe UI" w:hAnsi="Segoe UI" w:cs="Segoe UI"/>
          <w:color w:val="242424"/>
        </w:rPr>
        <w:t>Betto</w:t>
      </w:r>
      <w:proofErr w:type="spellEnd"/>
    </w:p>
    <w:p w14:paraId="2E6405A9" w14:textId="77777777" w:rsidR="00E51DE2" w:rsidRPr="00E51DE2" w:rsidRDefault="00E51DE2" w:rsidP="00E51DE2">
      <w:pPr>
        <w:spacing w:after="0"/>
        <w:ind w:right="567"/>
        <w:jc w:val="both"/>
        <w:rPr>
          <w:rFonts w:ascii="Segoe UI" w:hAnsi="Segoe UI" w:cs="Segoe UI"/>
          <w:color w:val="242424"/>
          <w:sz w:val="24"/>
          <w:szCs w:val="24"/>
        </w:rPr>
      </w:pPr>
      <w:r w:rsidRPr="00E51DE2">
        <w:rPr>
          <w:rFonts w:ascii="Segoe UI" w:hAnsi="Segoe UI" w:cs="Segoe UI"/>
          <w:color w:val="242424"/>
          <w:sz w:val="24"/>
          <w:szCs w:val="24"/>
        </w:rPr>
        <w:t xml:space="preserve">      Quien conoce la tradición de la izquierda sabe que sus militantes habitualmente recibían formación político-ideológica. Había multiplicidad de cursos, seminarios, fórums y equipos de educación popular que asesoraban procesos formativos en grupos y partidos, se incentivaba la lectura una gran bibliografía marxista y de la historia de la izquierda. Se popularizaba como referencia histórica los ejemplos de las revoluciones rusa, china y cubana. </w:t>
      </w:r>
    </w:p>
    <w:p w14:paraId="4E39FF95" w14:textId="77777777" w:rsidR="00E51DE2" w:rsidRPr="00E51DE2" w:rsidRDefault="00E51DE2" w:rsidP="00E51DE2">
      <w:pPr>
        <w:spacing w:after="0"/>
        <w:ind w:right="567" w:firstLine="708"/>
        <w:jc w:val="both"/>
        <w:rPr>
          <w:rFonts w:ascii="Segoe UI" w:hAnsi="Segoe UI" w:cs="Segoe UI"/>
          <w:color w:val="242424"/>
          <w:sz w:val="24"/>
          <w:szCs w:val="24"/>
        </w:rPr>
      </w:pPr>
      <w:r w:rsidRPr="00E51DE2">
        <w:rPr>
          <w:rFonts w:ascii="Segoe UI" w:hAnsi="Segoe UI" w:cs="Segoe UI"/>
          <w:color w:val="242424"/>
          <w:sz w:val="24"/>
          <w:szCs w:val="24"/>
        </w:rPr>
        <w:t>En suma, había un sistema de sentido que impregnaba la subjetividad de la militancia, hasta el punto de que un sinnúmero de víctimas de torturas a manos de tiranías demostró una inquebrantable resistencia ideológica y prefirieron morir antes que delatar.</w:t>
      </w:r>
    </w:p>
    <w:p w14:paraId="220ED325" w14:textId="77777777" w:rsidR="00E51DE2" w:rsidRPr="00E51DE2" w:rsidRDefault="00E51DE2" w:rsidP="00E51DE2">
      <w:pPr>
        <w:spacing w:after="0"/>
        <w:ind w:right="567"/>
        <w:jc w:val="both"/>
        <w:rPr>
          <w:rFonts w:ascii="Segoe UI" w:hAnsi="Segoe UI" w:cs="Segoe UI"/>
          <w:color w:val="242424"/>
          <w:sz w:val="24"/>
          <w:szCs w:val="24"/>
        </w:rPr>
      </w:pPr>
      <w:r w:rsidRPr="00E51DE2">
        <w:rPr>
          <w:rFonts w:ascii="Segoe UI" w:hAnsi="Segoe UI" w:cs="Segoe UI"/>
          <w:color w:val="242424"/>
          <w:sz w:val="24"/>
          <w:szCs w:val="24"/>
        </w:rPr>
        <w:t xml:space="preserve">   El capitalismo también disemina su sistema de sentido, basado en la naturalización de la desigualdad social, del racismo, de la misoginia, de la meritocracia y sobre todo, del derecho a la apropiación privada de la riqueza. Con la ventaja del capitalismo ser hegemónico en el mundo y poseer una amplia red de deseducación política que inculca en las personas sus valores fundados en la preponderancia del capital sobre los derechos humanos.</w:t>
      </w:r>
    </w:p>
    <w:p w14:paraId="2DC6E804" w14:textId="77777777" w:rsidR="00E51DE2" w:rsidRPr="00E51DE2" w:rsidRDefault="00E51DE2" w:rsidP="00E51DE2">
      <w:pPr>
        <w:spacing w:after="0"/>
        <w:ind w:right="567" w:firstLine="708"/>
        <w:jc w:val="both"/>
        <w:rPr>
          <w:rFonts w:ascii="Segoe UI" w:hAnsi="Segoe UI" w:cs="Segoe UI"/>
          <w:color w:val="242424"/>
          <w:sz w:val="24"/>
          <w:szCs w:val="24"/>
          <w:shd w:val="clear" w:color="auto" w:fill="FFFFFF"/>
        </w:rPr>
      </w:pPr>
      <w:r w:rsidRPr="00E51DE2">
        <w:rPr>
          <w:rFonts w:ascii="Segoe UI" w:hAnsi="Segoe UI" w:cs="Segoe UI"/>
          <w:color w:val="242424"/>
          <w:sz w:val="24"/>
          <w:szCs w:val="24"/>
        </w:rPr>
        <w:t>Así, multitudes asocian democracia y neoliberalismo, competitividad y libertad, apropiación de la plusvalía y prosperidad. Todo este aparato ideológico tiene por herramientas desde el “catecismo” de las producciones de Walt Disney hasta las poderosas plataformas digitales con sus</w:t>
      </w:r>
      <w:r w:rsidRPr="00E51DE2">
        <w:rPr>
          <w:rFonts w:ascii="Segoe UI" w:hAnsi="Segoe UI" w:cs="Segoe UI"/>
          <w:color w:val="242424"/>
          <w:sz w:val="24"/>
          <w:szCs w:val="24"/>
          <w:shd w:val="clear" w:color="auto" w:fill="FFFFFF"/>
        </w:rPr>
        <w:t xml:space="preserve"> algoritmos, </w:t>
      </w:r>
      <w:r w:rsidRPr="00E51DE2">
        <w:rPr>
          <w:rFonts w:ascii="Segoe UI" w:hAnsi="Segoe UI" w:cs="Segoe UI"/>
          <w:color w:val="242424"/>
          <w:sz w:val="24"/>
          <w:szCs w:val="24"/>
        </w:rPr>
        <w:t>robots y algoritmos, ahora turbinados por la inteligencia artificial.</w:t>
      </w:r>
    </w:p>
    <w:p w14:paraId="42BFB66C"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r w:rsidRPr="00E51DE2">
        <w:rPr>
          <w:rFonts w:ascii="Segoe UI" w:hAnsi="Segoe UI" w:cs="Segoe UI"/>
          <w:color w:val="242424"/>
          <w:sz w:val="24"/>
          <w:szCs w:val="24"/>
          <w:shd w:val="clear" w:color="auto" w:fill="FFFFFF"/>
        </w:rPr>
        <w:t xml:space="preserve">   Fue el Cristianismo que inventó la publicidad y primero creó una amplia red de educación religiosa. Las religiones surgieron hace 8 mil años como influyentes sistemas de sentido. Dan respuestas a las indagaciones más pertinentes del ser humano: ¿Por qué hay sufrimiento? ¿Quién creó el mundo? ¿Qué pasa después de la muerte? Aliadas al poder, inculcaron en sus fieles la abnegación frente a la pobreza y a la opresión; el sentimiento de culpa cuando se violan leyes y ´preceptos establecidos por la elite dominante; a la esperanza de alcanzar en la trascendencia pos-muerte la plenitud de los derechos negados en esta vida. Véase René Girard, Paul </w:t>
      </w:r>
      <w:proofErr w:type="spellStart"/>
      <w:r w:rsidRPr="00E51DE2">
        <w:rPr>
          <w:rFonts w:ascii="Segoe UI" w:hAnsi="Segoe UI" w:cs="Segoe UI"/>
          <w:color w:val="242424"/>
          <w:sz w:val="24"/>
          <w:szCs w:val="24"/>
          <w:shd w:val="clear" w:color="auto" w:fill="FFFFFF"/>
        </w:rPr>
        <w:t>RIcouer</w:t>
      </w:r>
      <w:proofErr w:type="spellEnd"/>
      <w:r w:rsidRPr="00E51DE2">
        <w:rPr>
          <w:rFonts w:ascii="Segoe UI" w:hAnsi="Segoe UI" w:cs="Segoe UI"/>
          <w:color w:val="242424"/>
          <w:sz w:val="24"/>
          <w:szCs w:val="24"/>
          <w:shd w:val="clear" w:color="auto" w:fill="FFFFFF"/>
        </w:rPr>
        <w:t>, Max Weber, Feuerbach y otros.</w:t>
      </w:r>
    </w:p>
    <w:p w14:paraId="4FC62653"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r w:rsidRPr="00E51DE2">
        <w:rPr>
          <w:rFonts w:ascii="Segoe UI" w:hAnsi="Segoe UI" w:cs="Segoe UI"/>
          <w:color w:val="242424"/>
          <w:sz w:val="24"/>
          <w:szCs w:val="24"/>
          <w:shd w:val="clear" w:color="auto" w:fill="FFFFFF"/>
        </w:rPr>
        <w:t xml:space="preserve">   Las religiones crearon un sistema eficiente de atraer fieles, de los cuales el cuerpo jerárquico (sacerdotes y pastores) obtienen recursos para mantenerse y ampliar sus estructuras ¿Y qué es lo que los fieles reciben a cambio? Ningún beneficio material, por más que vivan en la miseria. Reciben a cambio bienes simbólicos, un sistema de sentido, una razón de vivir, una esperanza de recompensa divina. Como el marxismo del siglo XX. Las religiones moldean la subjetividad humana. </w:t>
      </w:r>
    </w:p>
    <w:p w14:paraId="7FB916DD"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r w:rsidRPr="00E51DE2">
        <w:rPr>
          <w:rFonts w:ascii="Segoe UI" w:hAnsi="Segoe UI" w:cs="Segoe UI"/>
          <w:color w:val="242424"/>
          <w:sz w:val="24"/>
          <w:szCs w:val="24"/>
          <w:shd w:val="clear" w:color="auto" w:fill="FFFFFF"/>
        </w:rPr>
        <w:lastRenderedPageBreak/>
        <w:t xml:space="preserve">   He aquí el punto: lo que motiva al ser humano son las convicciones impregnadas en la subjetividad. No son las políticas sociales que lo benefician ni el salario que recibe. Convencida. una persona es capaz de renunciar a sus privilegios de clase para abrazar, en nombre de una causa, las más duras adversidades (Francisco de Asís, Gandhi, Fidel, Guevara, la hermana Dulce). Es capaz de sacrificar la propia vida por una causa, como fue el caso de fray Tito de Alencar Lima, apresado en 1969 y reenviado a la tortura, durante tres meses en febrero del 1970. Para evitar delatar a sus compañeros, se cortó la arteria del brazo para guardar silencio.</w:t>
      </w:r>
    </w:p>
    <w:p w14:paraId="7AAF1EE2"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r w:rsidRPr="00E51DE2">
        <w:rPr>
          <w:rFonts w:ascii="Segoe UI" w:hAnsi="Segoe UI" w:cs="Segoe UI"/>
          <w:color w:val="242424"/>
          <w:sz w:val="24"/>
          <w:szCs w:val="24"/>
          <w:shd w:val="clear" w:color="auto" w:fill="FFFFFF"/>
        </w:rPr>
        <w:t>Hoy ¿Cómo es realizada la educación política de los militantes de izquierda? Lo que ansían los partidos progresistas ¿Es obtener votos o conquistar un nuevo modelo de sociedad alternativo al capitalismo?</w:t>
      </w:r>
    </w:p>
    <w:p w14:paraId="2B40B505"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r w:rsidRPr="00E51DE2">
        <w:rPr>
          <w:rFonts w:ascii="Segoe UI" w:hAnsi="Segoe UI" w:cs="Segoe UI"/>
          <w:color w:val="242424"/>
          <w:sz w:val="24"/>
          <w:szCs w:val="24"/>
          <w:shd w:val="clear" w:color="auto" w:fill="FFFFFF"/>
        </w:rPr>
        <w:t xml:space="preserve">  Es innegable que las políticas sociales traen votos, pero no imprimen convicciones. Éstas resultan de sistemas de sentido </w:t>
      </w:r>
      <w:proofErr w:type="spellStart"/>
      <w:r w:rsidRPr="00E51DE2">
        <w:rPr>
          <w:rFonts w:ascii="Segoe UI" w:hAnsi="Segoe UI" w:cs="Segoe UI"/>
          <w:color w:val="242424"/>
          <w:sz w:val="24"/>
          <w:szCs w:val="24"/>
          <w:shd w:val="clear" w:color="auto" w:fill="FFFFFF"/>
        </w:rPr>
        <w:t>introjectados</w:t>
      </w:r>
      <w:proofErr w:type="spellEnd"/>
      <w:r w:rsidRPr="00E51DE2">
        <w:rPr>
          <w:rFonts w:ascii="Segoe UI" w:hAnsi="Segoe UI" w:cs="Segoe UI"/>
          <w:color w:val="242424"/>
          <w:sz w:val="24"/>
          <w:szCs w:val="24"/>
          <w:shd w:val="clear" w:color="auto" w:fill="FFFFFF"/>
        </w:rPr>
        <w:t xml:space="preserve"> en el corazón humano, como creencias religiosas o principios ideológicos ¿Adónde quedaron las herramientas de izquierda para promover educación política?</w:t>
      </w:r>
    </w:p>
    <w:p w14:paraId="6C6D5076"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r w:rsidRPr="00E51DE2">
        <w:rPr>
          <w:rFonts w:ascii="Segoe UI" w:hAnsi="Segoe UI" w:cs="Segoe UI"/>
          <w:color w:val="242424"/>
          <w:sz w:val="24"/>
          <w:szCs w:val="24"/>
          <w:shd w:val="clear" w:color="auto" w:fill="FFFFFF"/>
        </w:rPr>
        <w:t xml:space="preserve">   El hecho que algunos partidos progresistas y movimientos populares tienen sus escuelas de militancia, como la </w:t>
      </w:r>
      <w:proofErr w:type="spellStart"/>
      <w:r w:rsidRPr="00E51DE2">
        <w:rPr>
          <w:rFonts w:ascii="Segoe UI" w:hAnsi="Segoe UI" w:cs="Segoe UI"/>
          <w:color w:val="242424"/>
          <w:sz w:val="24"/>
          <w:szCs w:val="24"/>
          <w:shd w:val="clear" w:color="auto" w:fill="FFFFFF"/>
        </w:rPr>
        <w:t>Florestan</w:t>
      </w:r>
      <w:proofErr w:type="spellEnd"/>
      <w:r w:rsidRPr="00E51DE2">
        <w:rPr>
          <w:rFonts w:ascii="Segoe UI" w:hAnsi="Segoe UI" w:cs="Segoe UI"/>
          <w:color w:val="242424"/>
          <w:sz w:val="24"/>
          <w:szCs w:val="24"/>
          <w:shd w:val="clear" w:color="auto" w:fill="FFFFFF"/>
        </w:rPr>
        <w:t xml:space="preserve"> </w:t>
      </w:r>
      <w:proofErr w:type="spellStart"/>
      <w:r w:rsidRPr="00E51DE2">
        <w:rPr>
          <w:rFonts w:ascii="Segoe UI" w:hAnsi="Segoe UI" w:cs="Segoe UI"/>
          <w:color w:val="242424"/>
          <w:sz w:val="24"/>
          <w:szCs w:val="24"/>
          <w:shd w:val="clear" w:color="auto" w:fill="FFFFFF"/>
        </w:rPr>
        <w:t>Fernandes</w:t>
      </w:r>
      <w:proofErr w:type="spellEnd"/>
      <w:r w:rsidRPr="00E51DE2">
        <w:rPr>
          <w:rFonts w:ascii="Segoe UI" w:hAnsi="Segoe UI" w:cs="Segoe UI"/>
          <w:color w:val="242424"/>
          <w:sz w:val="24"/>
          <w:szCs w:val="24"/>
          <w:shd w:val="clear" w:color="auto" w:fill="FFFFFF"/>
        </w:rPr>
        <w:t xml:space="preserve"> (del MST) y la Paulo Freire (del Levante Popular da </w:t>
      </w:r>
      <w:proofErr w:type="spellStart"/>
      <w:r w:rsidRPr="00E51DE2">
        <w:rPr>
          <w:rFonts w:ascii="Segoe UI" w:hAnsi="Segoe UI" w:cs="Segoe UI"/>
          <w:color w:val="242424"/>
          <w:sz w:val="24"/>
          <w:szCs w:val="24"/>
          <w:shd w:val="clear" w:color="auto" w:fill="FFFFFF"/>
        </w:rPr>
        <w:t>Juventude</w:t>
      </w:r>
      <w:proofErr w:type="spellEnd"/>
      <w:r w:rsidRPr="00E51DE2">
        <w:rPr>
          <w:rFonts w:ascii="Segoe UI" w:hAnsi="Segoe UI" w:cs="Segoe UI"/>
          <w:color w:val="242424"/>
          <w:sz w:val="24"/>
          <w:szCs w:val="24"/>
          <w:shd w:val="clear" w:color="auto" w:fill="FFFFFF"/>
        </w:rPr>
        <w:t>). Así y todo, esto no es lo más importante. Lo más importante es alcanzar a grandes parcelas de la población, y hacerlo sin corte partidario ni retórica ideológica.</w:t>
      </w:r>
    </w:p>
    <w:p w14:paraId="38B4C24B"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r w:rsidRPr="00E51DE2">
        <w:rPr>
          <w:rFonts w:ascii="Segoe UI" w:hAnsi="Segoe UI" w:cs="Segoe UI"/>
          <w:color w:val="242424"/>
          <w:sz w:val="24"/>
          <w:szCs w:val="24"/>
          <w:shd w:val="clear" w:color="auto" w:fill="FFFFFF"/>
        </w:rPr>
        <w:t xml:space="preserve">   ¿Cómo? El método es propuesto por el profesor Paulo Freire: inductivo, crítico, participativo, cuyo protagonismo es ejercido por los educandos y no por los educadores. Las herramientas, la capilaridad del gobierno nacional, la EBC (Empresa Nacional de Comunicación), las trincheras digitales.</w:t>
      </w:r>
    </w:p>
    <w:p w14:paraId="098E81CE"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r w:rsidRPr="00E51DE2">
        <w:rPr>
          <w:rFonts w:ascii="Segoe UI" w:hAnsi="Segoe UI" w:cs="Segoe UI"/>
          <w:color w:val="242424"/>
          <w:sz w:val="24"/>
          <w:szCs w:val="24"/>
          <w:shd w:val="clear" w:color="auto" w:fill="FFFFFF"/>
        </w:rPr>
        <w:t xml:space="preserve">   Por lo tanto, es imprescindible que haya sincronía entre la Secretaria General de la Presidencia de la República, responsable por el contacto con los movimientos sociales, la SECOM (Secretaría de Comunicación Social), responsable de la poderosa máquina de publicidad e información del gobierno, el Ministerio de Educación, y el Ministerio de Cultura. </w:t>
      </w:r>
    </w:p>
    <w:p w14:paraId="3B16650C"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r w:rsidRPr="00E51DE2">
        <w:rPr>
          <w:rFonts w:ascii="Segoe UI" w:hAnsi="Segoe UI" w:cs="Segoe UI"/>
          <w:color w:val="242424"/>
          <w:sz w:val="24"/>
          <w:szCs w:val="24"/>
          <w:shd w:val="clear" w:color="auto" w:fill="FFFFFF"/>
        </w:rPr>
        <w:t xml:space="preserve">  Hay quienes alegan no ser papel del Estado promover educación política. Ahora, la maquina estatal no es neutra. Su actual estructura fue montada para atender a los intereses de la clase dominante. Fue manipulando esta estructura que Bolsonaro negó vacunas, diseminó el odio, liberó la importación y comercialización de armas, consolidó el apoyo del fundamentalismo evangélico, nombró en puestos claves aquellos que obsecuentemente lo adulan, como ser el presidente del Banco Central e los dos ministros del SFT.</w:t>
      </w:r>
    </w:p>
    <w:p w14:paraId="652F5373"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r w:rsidRPr="00E51DE2">
        <w:rPr>
          <w:rFonts w:ascii="Segoe UI" w:hAnsi="Segoe UI" w:cs="Segoe UI"/>
          <w:color w:val="242424"/>
          <w:sz w:val="24"/>
          <w:szCs w:val="24"/>
          <w:shd w:val="clear" w:color="auto" w:fill="FFFFFF"/>
        </w:rPr>
        <w:t xml:space="preserve">   En el régimen democrático, el Estado debe servir, prioritariamente. A los intereses del pueblo, al fortalecimiento democrático, a la defensa de los derechos humanos.</w:t>
      </w:r>
    </w:p>
    <w:p w14:paraId="63A157AA"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r w:rsidRPr="00E51DE2">
        <w:rPr>
          <w:rFonts w:ascii="Segoe UI" w:hAnsi="Segoe UI" w:cs="Segoe UI"/>
          <w:color w:val="242424"/>
          <w:sz w:val="24"/>
          <w:szCs w:val="24"/>
          <w:shd w:val="clear" w:color="auto" w:fill="FFFFFF"/>
        </w:rPr>
        <w:t xml:space="preserve">   El gobierno posee solo dos piernas de sustentación: el Congreso </w:t>
      </w:r>
      <w:proofErr w:type="spellStart"/>
      <w:r w:rsidRPr="00E51DE2">
        <w:rPr>
          <w:rFonts w:ascii="Segoe UI" w:hAnsi="Segoe UI" w:cs="Segoe UI"/>
          <w:color w:val="242424"/>
          <w:sz w:val="24"/>
          <w:szCs w:val="24"/>
          <w:shd w:val="clear" w:color="auto" w:fill="FFFFFF"/>
        </w:rPr>
        <w:t>e</w:t>
      </w:r>
      <w:proofErr w:type="spellEnd"/>
      <w:r w:rsidRPr="00E51DE2">
        <w:rPr>
          <w:rFonts w:ascii="Segoe UI" w:hAnsi="Segoe UI" w:cs="Segoe UI"/>
          <w:color w:val="242424"/>
          <w:sz w:val="24"/>
          <w:szCs w:val="24"/>
          <w:shd w:val="clear" w:color="auto" w:fill="FFFFFF"/>
        </w:rPr>
        <w:t xml:space="preserve"> la movilización popular. El actual Congreso Brasileño es mayoritariamente opositor al gobierno, Lula </w:t>
      </w:r>
      <w:r w:rsidRPr="00E51DE2">
        <w:rPr>
          <w:rFonts w:ascii="Segoe UI" w:hAnsi="Segoe UI" w:cs="Segoe UI"/>
          <w:color w:val="242424"/>
          <w:sz w:val="24"/>
          <w:szCs w:val="24"/>
          <w:shd w:val="clear" w:color="auto" w:fill="FFFFFF"/>
        </w:rPr>
        <w:lastRenderedPageBreak/>
        <w:t>se siente obligado a ceder o conceder al Centro (</w:t>
      </w:r>
      <w:proofErr w:type="spellStart"/>
      <w:r w:rsidRPr="00E51DE2">
        <w:rPr>
          <w:rFonts w:ascii="Segoe UI" w:hAnsi="Segoe UI" w:cs="Segoe UI"/>
          <w:color w:val="242424"/>
          <w:sz w:val="24"/>
          <w:szCs w:val="24"/>
          <w:shd w:val="clear" w:color="auto" w:fill="FFFFFF"/>
        </w:rPr>
        <w:t>Centráo</w:t>
      </w:r>
      <w:proofErr w:type="spellEnd"/>
      <w:r w:rsidRPr="00E51DE2">
        <w:rPr>
          <w:rFonts w:ascii="Segoe UI" w:hAnsi="Segoe UI" w:cs="Segoe UI"/>
          <w:color w:val="242424"/>
          <w:sz w:val="24"/>
          <w:szCs w:val="24"/>
          <w:shd w:val="clear" w:color="auto" w:fill="FFFFFF"/>
        </w:rPr>
        <w:t>) para llevar adelante su proyecto de gobierno. Y no hay suficiente movilización popular en su apoyo. La capacidad de movilización popular fue perdida por la izquierda, con excepción del MST.</w:t>
      </w:r>
    </w:p>
    <w:p w14:paraId="3FACFC62"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r w:rsidRPr="00E51DE2">
        <w:rPr>
          <w:rFonts w:ascii="Segoe UI" w:hAnsi="Segoe UI" w:cs="Segoe UI"/>
          <w:color w:val="242424"/>
          <w:sz w:val="24"/>
          <w:szCs w:val="24"/>
          <w:shd w:val="clear" w:color="auto" w:fill="FFFFFF"/>
        </w:rPr>
        <w:t xml:space="preserve">   Y solo hay un camino para recuperarla: la educación popular, como otrora sucedía en los sindicatos, en las pastorales populares, en las </w:t>
      </w:r>
      <w:proofErr w:type="spellStart"/>
      <w:r w:rsidRPr="00E51DE2">
        <w:rPr>
          <w:rFonts w:ascii="Segoe UI" w:hAnsi="Segoe UI" w:cs="Segoe UI"/>
          <w:color w:val="242424"/>
          <w:sz w:val="24"/>
          <w:szCs w:val="24"/>
          <w:shd w:val="clear" w:color="auto" w:fill="FFFFFF"/>
        </w:rPr>
        <w:t>ONGs</w:t>
      </w:r>
      <w:proofErr w:type="spellEnd"/>
      <w:r w:rsidRPr="00E51DE2">
        <w:rPr>
          <w:rFonts w:ascii="Segoe UI" w:hAnsi="Segoe UI" w:cs="Segoe UI"/>
          <w:color w:val="242424"/>
          <w:sz w:val="24"/>
          <w:szCs w:val="24"/>
          <w:shd w:val="clear" w:color="auto" w:fill="FFFFFF"/>
        </w:rPr>
        <w:t xml:space="preserve">, los movimientos sociales. Visión crítica y dialéctica de la realidad. Protagonismo popular. Caso contrario, no podremos detener el avance de las fuerzas </w:t>
      </w:r>
      <w:proofErr w:type="spellStart"/>
      <w:r w:rsidRPr="00E51DE2">
        <w:rPr>
          <w:rFonts w:ascii="Segoe UI" w:hAnsi="Segoe UI" w:cs="Segoe UI"/>
          <w:color w:val="242424"/>
          <w:sz w:val="24"/>
          <w:szCs w:val="24"/>
          <w:shd w:val="clear" w:color="auto" w:fill="FFFFFF"/>
        </w:rPr>
        <w:t>neofacistas</w:t>
      </w:r>
      <w:proofErr w:type="spellEnd"/>
      <w:r w:rsidRPr="00E51DE2">
        <w:rPr>
          <w:rFonts w:ascii="Segoe UI" w:hAnsi="Segoe UI" w:cs="Segoe UI"/>
          <w:color w:val="242424"/>
          <w:sz w:val="24"/>
          <w:szCs w:val="24"/>
          <w:shd w:val="clear" w:color="auto" w:fill="FFFFFF"/>
        </w:rPr>
        <w:t xml:space="preserve"> y la progresiva muerte de la democracia.</w:t>
      </w:r>
    </w:p>
    <w:p w14:paraId="6A5B1D75" w14:textId="77777777" w:rsidR="00E51DE2" w:rsidRPr="00E51DE2" w:rsidRDefault="00E51DE2" w:rsidP="00E51DE2">
      <w:pPr>
        <w:spacing w:after="0"/>
        <w:ind w:right="567"/>
        <w:jc w:val="both"/>
        <w:rPr>
          <w:rFonts w:ascii="Segoe UI" w:hAnsi="Segoe UI" w:cs="Segoe UI"/>
          <w:color w:val="242424"/>
          <w:sz w:val="24"/>
          <w:szCs w:val="24"/>
          <w:shd w:val="clear" w:color="auto" w:fill="FFFFFF"/>
        </w:rPr>
      </w:pPr>
    </w:p>
    <w:p w14:paraId="4485F3E3" w14:textId="77777777" w:rsidR="00E51DE2" w:rsidRPr="004D03C0" w:rsidRDefault="00E51DE2" w:rsidP="00E51DE2">
      <w:pPr>
        <w:ind w:right="567"/>
        <w:jc w:val="both"/>
        <w:rPr>
          <w:rFonts w:ascii="Segoe UI" w:hAnsi="Segoe UI" w:cs="Segoe UI"/>
          <w:b/>
          <w:bCs/>
          <w:color w:val="242424"/>
          <w:sz w:val="24"/>
          <w:szCs w:val="24"/>
          <w:shd w:val="clear" w:color="auto" w:fill="FFFFFF"/>
        </w:rPr>
      </w:pPr>
      <w:r w:rsidRPr="004D03C0">
        <w:rPr>
          <w:rFonts w:ascii="Segoe UI" w:hAnsi="Segoe UI" w:cs="Segoe UI"/>
          <w:b/>
          <w:bCs/>
          <w:color w:val="242424"/>
          <w:sz w:val="24"/>
          <w:szCs w:val="24"/>
          <w:shd w:val="clear" w:color="auto" w:fill="FFFFFF"/>
          <w:lang w:val="pt-BR"/>
        </w:rPr>
        <w:t xml:space="preserve">Frei Betto es escritor, autor de </w:t>
      </w:r>
      <w:r w:rsidRPr="004D03C0">
        <w:rPr>
          <w:rFonts w:ascii="Segoe UI" w:hAnsi="Segoe UI" w:cs="Segoe UI"/>
          <w:b/>
          <w:bCs/>
          <w:i/>
          <w:color w:val="242424"/>
          <w:sz w:val="24"/>
          <w:szCs w:val="24"/>
          <w:shd w:val="clear" w:color="auto" w:fill="FFFFFF"/>
          <w:lang w:val="pt-BR"/>
        </w:rPr>
        <w:t>“Por uma educação crítica e participativa”</w:t>
      </w:r>
      <w:r w:rsidRPr="004D03C0">
        <w:rPr>
          <w:rFonts w:ascii="Segoe UI" w:hAnsi="Segoe UI" w:cs="Segoe UI"/>
          <w:b/>
          <w:bCs/>
          <w:color w:val="242424"/>
          <w:sz w:val="24"/>
          <w:szCs w:val="24"/>
          <w:shd w:val="clear" w:color="auto" w:fill="FFFFFF"/>
          <w:lang w:val="pt-BR"/>
        </w:rPr>
        <w:t xml:space="preserve"> (Rocco), entre outros livros.  </w:t>
      </w:r>
      <w:proofErr w:type="spellStart"/>
      <w:r w:rsidRPr="004D03C0">
        <w:rPr>
          <w:rFonts w:ascii="Segoe UI" w:hAnsi="Segoe UI" w:cs="Segoe UI"/>
          <w:b/>
          <w:bCs/>
          <w:color w:val="242424"/>
          <w:sz w:val="24"/>
          <w:szCs w:val="24"/>
          <w:shd w:val="clear" w:color="auto" w:fill="FFFFFF"/>
        </w:rPr>
        <w:t>Livraria</w:t>
      </w:r>
      <w:proofErr w:type="spellEnd"/>
      <w:r w:rsidRPr="004D03C0">
        <w:rPr>
          <w:rFonts w:ascii="Segoe UI" w:hAnsi="Segoe UI" w:cs="Segoe UI"/>
          <w:b/>
          <w:bCs/>
          <w:color w:val="242424"/>
          <w:sz w:val="24"/>
          <w:szCs w:val="24"/>
          <w:shd w:val="clear" w:color="auto" w:fill="FFFFFF"/>
        </w:rPr>
        <w:t xml:space="preserve"> virtual: </w:t>
      </w:r>
      <w:hyperlink r:id="rId4" w:history="1">
        <w:r w:rsidRPr="004D03C0">
          <w:rPr>
            <w:rStyle w:val="Hipervnculo"/>
            <w:rFonts w:ascii="Segoe UI" w:hAnsi="Segoe UI" w:cs="Segoe UI"/>
            <w:b/>
            <w:bCs/>
            <w:sz w:val="24"/>
            <w:szCs w:val="24"/>
            <w:shd w:val="clear" w:color="auto" w:fill="FFFFFF"/>
          </w:rPr>
          <w:t>https://www.freibetto.org/</w:t>
        </w:r>
      </w:hyperlink>
    </w:p>
    <w:p w14:paraId="61EA11E5" w14:textId="77777777" w:rsidR="00DD497F" w:rsidRPr="00E51DE2" w:rsidRDefault="00E51DE2" w:rsidP="00E51DE2">
      <w:pPr>
        <w:ind w:right="567"/>
        <w:jc w:val="both"/>
        <w:rPr>
          <w:sz w:val="24"/>
          <w:szCs w:val="24"/>
        </w:rPr>
      </w:pPr>
      <w:r>
        <w:rPr>
          <w:sz w:val="24"/>
          <w:szCs w:val="24"/>
        </w:rPr>
        <w:t xml:space="preserve">Tradujo Raúl Juárez, Tucumán (Grupo de Curas en la Opción por los Pobres, Grupo Padres da </w:t>
      </w:r>
      <w:proofErr w:type="spellStart"/>
      <w:r>
        <w:rPr>
          <w:sz w:val="24"/>
          <w:szCs w:val="24"/>
        </w:rPr>
        <w:t>Caminhada</w:t>
      </w:r>
      <w:proofErr w:type="spellEnd"/>
      <w:r>
        <w:rPr>
          <w:sz w:val="24"/>
          <w:szCs w:val="24"/>
        </w:rPr>
        <w:t>, Fe y Política región noroeste argentino)</w:t>
      </w:r>
    </w:p>
    <w:sectPr w:rsidR="00DD497F" w:rsidRPr="00E51DE2" w:rsidSect="0091258D">
      <w:pgSz w:w="11906" w:h="16838" w:code="9"/>
      <w:pgMar w:top="1418" w:right="992" w:bottom="1418" w:left="1276" w:header="709" w:footer="709" w:gutter="0"/>
      <w:paperSrc w:first="261"/>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AAF"/>
    <w:rsid w:val="000823A3"/>
    <w:rsid w:val="004B66D3"/>
    <w:rsid w:val="004D03C0"/>
    <w:rsid w:val="005A2880"/>
    <w:rsid w:val="006A41F8"/>
    <w:rsid w:val="006D7313"/>
    <w:rsid w:val="006F0AAF"/>
    <w:rsid w:val="007A3E64"/>
    <w:rsid w:val="007E6DD0"/>
    <w:rsid w:val="0091258D"/>
    <w:rsid w:val="0097635E"/>
    <w:rsid w:val="009A10EB"/>
    <w:rsid w:val="00A9474B"/>
    <w:rsid w:val="00DC7286"/>
    <w:rsid w:val="00DD497F"/>
    <w:rsid w:val="00E166C1"/>
    <w:rsid w:val="00E51D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C1C2"/>
  <w15:chartTrackingRefBased/>
  <w15:docId w15:val="{BF902A8C-AB57-4DF6-A687-ED440690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1D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Raúl Juárez</dc:creator>
  <cp:keywords/>
  <dc:description/>
  <cp:lastModifiedBy>Rosario Hermano</cp:lastModifiedBy>
  <cp:revision>2</cp:revision>
  <dcterms:created xsi:type="dcterms:W3CDTF">2024-02-20T11:29:00Z</dcterms:created>
  <dcterms:modified xsi:type="dcterms:W3CDTF">2024-02-20T11:29:00Z</dcterms:modified>
</cp:coreProperties>
</file>