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184814" w14:textId="77777777" w:rsidR="00930840" w:rsidRPr="00930840" w:rsidRDefault="00930840" w:rsidP="00930840">
      <w:pPr>
        <w:shd w:val="clear" w:color="auto" w:fill="FFFFFF"/>
        <w:spacing w:before="100" w:beforeAutospacing="1" w:after="100" w:afterAutospacing="1" w:line="240" w:lineRule="auto"/>
        <w:jc w:val="center"/>
        <w:rPr>
          <w:rFonts w:ascii="Arial" w:eastAsia="Times New Roman" w:hAnsi="Arial" w:cs="Arial"/>
          <w:color w:val="222222"/>
          <w:kern w:val="0"/>
          <w:sz w:val="24"/>
          <w:szCs w:val="24"/>
          <w:lang w:eastAsia="es-UY"/>
          <w14:ligatures w14:val="none"/>
        </w:rPr>
      </w:pPr>
      <w:r w:rsidRPr="00930840">
        <w:rPr>
          <w:rFonts w:ascii="Arial" w:eastAsia="Times New Roman" w:hAnsi="Arial" w:cs="Arial"/>
          <w:b/>
          <w:bCs/>
          <w:color w:val="000000"/>
          <w:kern w:val="0"/>
          <w:sz w:val="48"/>
          <w:szCs w:val="48"/>
          <w:lang w:eastAsia="es-UY"/>
          <w14:ligatures w14:val="none"/>
        </w:rPr>
        <w:t>El amor de Dios marca una huella para ser seguida</w:t>
      </w:r>
    </w:p>
    <w:p w14:paraId="1891DC78" w14:textId="77777777" w:rsidR="00930840" w:rsidRPr="00930840" w:rsidRDefault="00930840" w:rsidP="00930840">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930840">
        <w:rPr>
          <w:rFonts w:ascii="Arial" w:eastAsia="Times New Roman" w:hAnsi="Arial" w:cs="Arial"/>
          <w:color w:val="000000"/>
          <w:kern w:val="0"/>
          <w:sz w:val="27"/>
          <w:szCs w:val="27"/>
          <w:lang w:val="es-AR" w:eastAsia="es-UY"/>
          <w14:ligatures w14:val="none"/>
        </w:rPr>
        <w:t>DOMINGO CUARTO DE CUARESMA – "B"</w:t>
      </w:r>
    </w:p>
    <w:p w14:paraId="2EC399B9" w14:textId="77777777" w:rsidR="00930840" w:rsidRPr="00930840" w:rsidRDefault="00930840" w:rsidP="00930840">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930840">
        <w:rPr>
          <w:rFonts w:ascii="Times New Roman" w:eastAsia="Times New Roman" w:hAnsi="Times New Roman" w:cs="Times New Roman"/>
          <w:color w:val="000000"/>
          <w:kern w:val="0"/>
          <w:sz w:val="27"/>
          <w:szCs w:val="27"/>
          <w:lang w:val="es-AR" w:eastAsia="es-UY"/>
          <w14:ligatures w14:val="none"/>
        </w:rPr>
        <w:t> </w:t>
      </w:r>
    </w:p>
    <w:p w14:paraId="20ED158A" w14:textId="77777777" w:rsidR="00930840" w:rsidRPr="00930840" w:rsidRDefault="00930840" w:rsidP="00930840">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930840">
        <w:rPr>
          <w:rFonts w:ascii="Arial" w:eastAsia="Times New Roman" w:hAnsi="Arial" w:cs="Arial"/>
          <w:i/>
          <w:iCs/>
          <w:color w:val="000000"/>
          <w:kern w:val="0"/>
          <w:sz w:val="27"/>
          <w:szCs w:val="27"/>
          <w:lang w:val="es-AR" w:eastAsia="es-UY"/>
          <w14:ligatures w14:val="none"/>
        </w:rPr>
        <w:t>Eduardo de la Serna</w:t>
      </w:r>
    </w:p>
    <w:p w14:paraId="426025FA" w14:textId="77777777" w:rsidR="00930840" w:rsidRPr="00930840" w:rsidRDefault="00930840" w:rsidP="00930840">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930840">
        <w:rPr>
          <w:rFonts w:ascii="Times New Roman" w:eastAsia="Times New Roman" w:hAnsi="Times New Roman" w:cs="Times New Roman"/>
          <w:color w:val="000000"/>
          <w:kern w:val="0"/>
          <w:sz w:val="27"/>
          <w:szCs w:val="27"/>
          <w:lang w:val="es-AR" w:eastAsia="es-UY"/>
          <w14:ligatures w14:val="none"/>
        </w:rPr>
        <w:t> </w:t>
      </w:r>
    </w:p>
    <w:p w14:paraId="7D9DAF4C" w14:textId="6A85BEA1" w:rsidR="00930840" w:rsidRPr="00930840" w:rsidRDefault="00930840" w:rsidP="00930840">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Pr>
          <w:rFonts w:ascii="Arial" w:eastAsia="Times New Roman" w:hAnsi="Arial" w:cs="Arial"/>
          <w:noProof/>
          <w:color w:val="222222"/>
          <w:kern w:val="0"/>
          <w:sz w:val="24"/>
          <w:szCs w:val="24"/>
          <w:lang w:eastAsia="es-UY"/>
          <w14:ligatures w14:val="none"/>
        </w:rPr>
        <w:drawing>
          <wp:inline distT="0" distB="0" distL="0" distR="0" wp14:anchorId="5FA17EF9" wp14:editId="5683C815">
            <wp:extent cx="2387600" cy="1589246"/>
            <wp:effectExtent l="0" t="0" r="0" b="0"/>
            <wp:docPr id="18629030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95954" cy="1594807"/>
                    </a:xfrm>
                    <a:prstGeom prst="rect">
                      <a:avLst/>
                    </a:prstGeom>
                    <a:noFill/>
                  </pic:spPr>
                </pic:pic>
              </a:graphicData>
            </a:graphic>
          </wp:inline>
        </w:drawing>
      </w:r>
    </w:p>
    <w:p w14:paraId="255B01C1" w14:textId="77777777" w:rsidR="00930840" w:rsidRPr="00930840" w:rsidRDefault="00930840" w:rsidP="00930840">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930840">
        <w:rPr>
          <w:rFonts w:ascii="Times New Roman" w:eastAsia="Times New Roman" w:hAnsi="Times New Roman" w:cs="Times New Roman"/>
          <w:color w:val="000000"/>
          <w:kern w:val="0"/>
          <w:sz w:val="27"/>
          <w:szCs w:val="27"/>
          <w:lang w:val="es-AR" w:eastAsia="es-UY"/>
          <w14:ligatures w14:val="none"/>
        </w:rPr>
        <w:t> </w:t>
      </w:r>
    </w:p>
    <w:p w14:paraId="2F5F086E" w14:textId="77777777" w:rsidR="00930840" w:rsidRPr="00930840" w:rsidRDefault="00930840" w:rsidP="00930840">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930840">
        <w:rPr>
          <w:rFonts w:ascii="Times New Roman" w:eastAsia="Times New Roman" w:hAnsi="Times New Roman" w:cs="Times New Roman"/>
          <w:color w:val="000000"/>
          <w:kern w:val="0"/>
          <w:sz w:val="27"/>
          <w:szCs w:val="27"/>
          <w:lang w:val="es-AR" w:eastAsia="es-UY"/>
          <w14:ligatures w14:val="none"/>
        </w:rPr>
        <w:t> </w:t>
      </w:r>
    </w:p>
    <w:p w14:paraId="6BD32A17" w14:textId="77777777" w:rsidR="00930840" w:rsidRPr="00930840" w:rsidRDefault="00930840" w:rsidP="00930840">
      <w:pPr>
        <w:shd w:val="clear" w:color="auto" w:fill="FFFFFF"/>
        <w:spacing w:after="240" w:line="240" w:lineRule="auto"/>
        <w:rPr>
          <w:rFonts w:ascii="Arial" w:eastAsia="Times New Roman" w:hAnsi="Arial" w:cs="Arial"/>
          <w:color w:val="222222"/>
          <w:kern w:val="0"/>
          <w:sz w:val="24"/>
          <w:szCs w:val="24"/>
          <w:lang w:eastAsia="es-UY"/>
          <w14:ligatures w14:val="none"/>
        </w:rPr>
      </w:pPr>
      <w:r w:rsidRPr="00930840">
        <w:rPr>
          <w:rFonts w:ascii="Arial" w:eastAsia="Times New Roman" w:hAnsi="Arial" w:cs="Arial"/>
          <w:b/>
          <w:bCs/>
          <w:color w:val="000000"/>
          <w:kern w:val="0"/>
          <w:sz w:val="27"/>
          <w:szCs w:val="27"/>
          <w:lang w:val="es-AR" w:eastAsia="es-UY"/>
          <w14:ligatures w14:val="none"/>
        </w:rPr>
        <w:t>Lectura del segundo libro de las Crónicas</w:t>
      </w:r>
      <w:r w:rsidRPr="00930840">
        <w:rPr>
          <w:rFonts w:ascii="Arial" w:eastAsia="Times New Roman" w:hAnsi="Arial" w:cs="Arial"/>
          <w:color w:val="000000"/>
          <w:kern w:val="0"/>
          <w:sz w:val="27"/>
          <w:szCs w:val="27"/>
          <w:lang w:val="es-AR" w:eastAsia="es-UY"/>
          <w14:ligatures w14:val="none"/>
        </w:rPr>
        <w:t>     36, 14-16. 19-23</w:t>
      </w:r>
      <w:r w:rsidRPr="00930840">
        <w:rPr>
          <w:rFonts w:ascii="Arial" w:eastAsia="Times New Roman" w:hAnsi="Arial" w:cs="Arial"/>
          <w:color w:val="000000"/>
          <w:kern w:val="0"/>
          <w:sz w:val="27"/>
          <w:szCs w:val="27"/>
          <w:lang w:val="es-AR" w:eastAsia="es-UY"/>
          <w14:ligatures w14:val="none"/>
        </w:rPr>
        <w:br/>
      </w:r>
      <w:r w:rsidRPr="00930840">
        <w:rPr>
          <w:rFonts w:ascii="Arial" w:eastAsia="Times New Roman" w:hAnsi="Arial" w:cs="Arial"/>
          <w:color w:val="000000"/>
          <w:kern w:val="0"/>
          <w:sz w:val="27"/>
          <w:szCs w:val="27"/>
          <w:lang w:val="es-AR" w:eastAsia="es-UY"/>
          <w14:ligatures w14:val="none"/>
        </w:rPr>
        <w:br/>
      </w:r>
      <w:r w:rsidRPr="00930840">
        <w:rPr>
          <w:rFonts w:ascii="Arial" w:eastAsia="Times New Roman" w:hAnsi="Arial" w:cs="Arial"/>
          <w:i/>
          <w:iCs/>
          <w:color w:val="000000"/>
          <w:kern w:val="0"/>
          <w:sz w:val="27"/>
          <w:szCs w:val="27"/>
          <w:lang w:val="es-AR" w:eastAsia="es-UY"/>
          <w14:ligatures w14:val="none"/>
        </w:rPr>
        <w:t>Resumen: el autor lee la historia pasada y presente de su pueblo dejando las puertas de la esperanza abiertas para un nuevo comienzo.</w:t>
      </w:r>
    </w:p>
    <w:p w14:paraId="1F02B529" w14:textId="77777777" w:rsidR="00930840" w:rsidRPr="00930840" w:rsidRDefault="00930840" w:rsidP="0093084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30840">
        <w:rPr>
          <w:rFonts w:ascii="Arial" w:eastAsia="Times New Roman" w:hAnsi="Arial" w:cs="Arial"/>
          <w:color w:val="000000"/>
          <w:kern w:val="0"/>
          <w:sz w:val="27"/>
          <w:szCs w:val="27"/>
          <w:lang w:val="es-AR" w:eastAsia="es-UY"/>
          <w14:ligatures w14:val="none"/>
        </w:rPr>
        <w:t xml:space="preserve">El libro de las Crónicas llega a su fin; el texto no pretende detallar los acontecimientos como lo había hecho su fuente (2 </w:t>
      </w:r>
      <w:proofErr w:type="gramStart"/>
      <w:r w:rsidRPr="00930840">
        <w:rPr>
          <w:rFonts w:ascii="Arial" w:eastAsia="Times New Roman" w:hAnsi="Arial" w:cs="Arial"/>
          <w:color w:val="000000"/>
          <w:kern w:val="0"/>
          <w:sz w:val="27"/>
          <w:szCs w:val="27"/>
          <w:lang w:val="es-AR" w:eastAsia="es-UY"/>
          <w14:ligatures w14:val="none"/>
        </w:rPr>
        <w:t>Re 25</w:t>
      </w:r>
      <w:proofErr w:type="gramEnd"/>
      <w:r w:rsidRPr="00930840">
        <w:rPr>
          <w:rFonts w:ascii="Arial" w:eastAsia="Times New Roman" w:hAnsi="Arial" w:cs="Arial"/>
          <w:color w:val="000000"/>
          <w:kern w:val="0"/>
          <w:sz w:val="27"/>
          <w:szCs w:val="27"/>
          <w:lang w:val="es-AR" w:eastAsia="es-UY"/>
          <w14:ligatures w14:val="none"/>
        </w:rPr>
        <w:t>) sino dar una interpretación de los hechos. La así llamada “historia cronista” concluye explicando teológicamente el porqué del desastre de Israel aniquilado por Babilonia (“</w:t>
      </w:r>
      <w:r w:rsidRPr="00930840">
        <w:rPr>
          <w:rFonts w:ascii="Arial" w:eastAsia="Times New Roman" w:hAnsi="Arial" w:cs="Arial"/>
          <w:i/>
          <w:iCs/>
          <w:color w:val="000000"/>
          <w:kern w:val="0"/>
          <w:sz w:val="27"/>
          <w:szCs w:val="27"/>
          <w:lang w:val="es-AR" w:eastAsia="es-UY"/>
          <w14:ligatures w14:val="none"/>
        </w:rPr>
        <w:t>los caldeos</w:t>
      </w:r>
      <w:r w:rsidRPr="00930840">
        <w:rPr>
          <w:rFonts w:ascii="Arial" w:eastAsia="Times New Roman" w:hAnsi="Arial" w:cs="Arial"/>
          <w:color w:val="000000"/>
          <w:kern w:val="0"/>
          <w:sz w:val="27"/>
          <w:szCs w:val="27"/>
          <w:lang w:val="es-AR" w:eastAsia="es-UY"/>
          <w14:ligatures w14:val="none"/>
        </w:rPr>
        <w:t>”): la multiplicación de las infidelidades (v.14), seguir las “</w:t>
      </w:r>
      <w:r w:rsidRPr="00930840">
        <w:rPr>
          <w:rFonts w:ascii="Arial" w:eastAsia="Times New Roman" w:hAnsi="Arial" w:cs="Arial"/>
          <w:i/>
          <w:iCs/>
          <w:color w:val="000000"/>
          <w:kern w:val="0"/>
          <w:sz w:val="27"/>
          <w:szCs w:val="27"/>
          <w:lang w:val="es-AR" w:eastAsia="es-UY"/>
          <w14:ligatures w14:val="none"/>
        </w:rPr>
        <w:t>costumbres</w:t>
      </w:r>
      <w:r w:rsidRPr="00930840">
        <w:rPr>
          <w:rFonts w:ascii="Arial" w:eastAsia="Times New Roman" w:hAnsi="Arial" w:cs="Arial"/>
          <w:color w:val="000000"/>
          <w:kern w:val="0"/>
          <w:sz w:val="27"/>
          <w:szCs w:val="27"/>
          <w:lang w:val="es-AR" w:eastAsia="es-UY"/>
          <w14:ligatures w14:val="none"/>
        </w:rPr>
        <w:t>” de los otros pueblos, </w:t>
      </w:r>
      <w:r w:rsidRPr="00930840">
        <w:rPr>
          <w:rFonts w:ascii="Arial" w:eastAsia="Times New Roman" w:hAnsi="Arial" w:cs="Arial"/>
          <w:i/>
          <w:iCs/>
          <w:color w:val="000000"/>
          <w:kern w:val="0"/>
          <w:sz w:val="27"/>
          <w:szCs w:val="27"/>
          <w:lang w:val="es-AR" w:eastAsia="es-UY"/>
          <w14:ligatures w14:val="none"/>
        </w:rPr>
        <w:t>manchar </w:t>
      </w:r>
      <w:r w:rsidRPr="00930840">
        <w:rPr>
          <w:rFonts w:ascii="Arial" w:eastAsia="Times New Roman" w:hAnsi="Arial" w:cs="Arial"/>
          <w:color w:val="000000"/>
          <w:kern w:val="0"/>
          <w:sz w:val="27"/>
          <w:szCs w:val="27"/>
          <w:lang w:val="es-AR" w:eastAsia="es-UY"/>
          <w14:ligatures w14:val="none"/>
        </w:rPr>
        <w:t>el Templo. Dios les fue avisando por medio de los “</w:t>
      </w:r>
      <w:r w:rsidRPr="00930840">
        <w:rPr>
          <w:rFonts w:ascii="Arial" w:eastAsia="Times New Roman" w:hAnsi="Arial" w:cs="Arial"/>
          <w:i/>
          <w:iCs/>
          <w:color w:val="000000"/>
          <w:kern w:val="0"/>
          <w:sz w:val="27"/>
          <w:szCs w:val="27"/>
          <w:lang w:val="es-AR" w:eastAsia="es-UY"/>
          <w14:ligatures w14:val="none"/>
        </w:rPr>
        <w:t>mensajeros</w:t>
      </w:r>
      <w:r w:rsidRPr="00930840">
        <w:rPr>
          <w:rFonts w:ascii="Arial" w:eastAsia="Times New Roman" w:hAnsi="Arial" w:cs="Arial"/>
          <w:color w:val="000000"/>
          <w:kern w:val="0"/>
          <w:sz w:val="27"/>
          <w:szCs w:val="27"/>
          <w:lang w:val="es-AR" w:eastAsia="es-UY"/>
          <w14:ligatures w14:val="none"/>
        </w:rPr>
        <w:t>”, los profetas (v.16) movido por su </w:t>
      </w:r>
      <w:r w:rsidRPr="00930840">
        <w:rPr>
          <w:rFonts w:ascii="Arial" w:eastAsia="Times New Roman" w:hAnsi="Arial" w:cs="Arial"/>
          <w:i/>
          <w:iCs/>
          <w:color w:val="000000"/>
          <w:kern w:val="0"/>
          <w:sz w:val="27"/>
          <w:szCs w:val="27"/>
          <w:lang w:val="es-AR" w:eastAsia="es-UY"/>
          <w14:ligatures w14:val="none"/>
        </w:rPr>
        <w:t>compasión</w:t>
      </w:r>
      <w:r w:rsidRPr="00930840">
        <w:rPr>
          <w:rFonts w:ascii="Arial" w:eastAsia="Times New Roman" w:hAnsi="Arial" w:cs="Arial"/>
          <w:color w:val="000000"/>
          <w:kern w:val="0"/>
          <w:sz w:val="27"/>
          <w:szCs w:val="27"/>
          <w:lang w:val="es-AR" w:eastAsia="es-UY"/>
          <w14:ligatures w14:val="none"/>
        </w:rPr>
        <w:t>. Precisamente “compasión” que no tendrán los caldeos (v.17). El pueblo que Dios había hecho libre ahora es esclavo de los caldeos porque Dios “</w:t>
      </w:r>
      <w:r w:rsidRPr="00930840">
        <w:rPr>
          <w:rFonts w:ascii="Arial" w:eastAsia="Times New Roman" w:hAnsi="Arial" w:cs="Arial"/>
          <w:i/>
          <w:iCs/>
          <w:color w:val="000000"/>
          <w:kern w:val="0"/>
          <w:sz w:val="27"/>
          <w:szCs w:val="27"/>
          <w:lang w:val="es-AR" w:eastAsia="es-UY"/>
          <w14:ligatures w14:val="none"/>
        </w:rPr>
        <w:t>los entregó</w:t>
      </w:r>
      <w:r w:rsidRPr="00930840">
        <w:rPr>
          <w:rFonts w:ascii="Arial" w:eastAsia="Times New Roman" w:hAnsi="Arial" w:cs="Arial"/>
          <w:color w:val="000000"/>
          <w:kern w:val="0"/>
          <w:sz w:val="27"/>
          <w:szCs w:val="27"/>
          <w:lang w:val="es-AR" w:eastAsia="es-UY"/>
          <w14:ligatures w14:val="none"/>
        </w:rPr>
        <w:t>” en sus manos. Esto ocurrirá – conforme a lo dicho por Jeremías, ver 25,11; 29,10 – hasta que se haya “</w:t>
      </w:r>
      <w:r w:rsidRPr="00930840">
        <w:rPr>
          <w:rFonts w:ascii="Arial" w:eastAsia="Times New Roman" w:hAnsi="Arial" w:cs="Arial"/>
          <w:i/>
          <w:iCs/>
          <w:color w:val="000000"/>
          <w:kern w:val="0"/>
          <w:sz w:val="27"/>
          <w:szCs w:val="27"/>
          <w:lang w:val="es-AR" w:eastAsia="es-UY"/>
          <w14:ligatures w14:val="none"/>
        </w:rPr>
        <w:t>pagado</w:t>
      </w:r>
      <w:r w:rsidRPr="00930840">
        <w:rPr>
          <w:rFonts w:ascii="Arial" w:eastAsia="Times New Roman" w:hAnsi="Arial" w:cs="Arial"/>
          <w:color w:val="000000"/>
          <w:kern w:val="0"/>
          <w:sz w:val="27"/>
          <w:szCs w:val="27"/>
          <w:lang w:val="es-AR" w:eastAsia="es-UY"/>
          <w14:ligatures w14:val="none"/>
        </w:rPr>
        <w:t>” el delito e intervengan los persas. La frase es muy dura: ya que el pueblo no celebró los “</w:t>
      </w:r>
      <w:r w:rsidRPr="00930840">
        <w:rPr>
          <w:rFonts w:ascii="Arial" w:eastAsia="Times New Roman" w:hAnsi="Arial" w:cs="Arial"/>
          <w:i/>
          <w:iCs/>
          <w:color w:val="000000"/>
          <w:kern w:val="0"/>
          <w:sz w:val="27"/>
          <w:szCs w:val="27"/>
          <w:lang w:val="es-AR" w:eastAsia="es-UY"/>
          <w14:ligatures w14:val="none"/>
        </w:rPr>
        <w:t>sábados</w:t>
      </w:r>
      <w:r w:rsidRPr="00930840">
        <w:rPr>
          <w:rFonts w:ascii="Arial" w:eastAsia="Times New Roman" w:hAnsi="Arial" w:cs="Arial"/>
          <w:color w:val="000000"/>
          <w:kern w:val="0"/>
          <w:sz w:val="27"/>
          <w:szCs w:val="27"/>
          <w:lang w:val="es-AR" w:eastAsia="es-UY"/>
          <w14:ligatures w14:val="none"/>
        </w:rPr>
        <w:t>”, la tierra desolada por el cautiverio en Babilonia “</w:t>
      </w:r>
      <w:r w:rsidRPr="00930840">
        <w:rPr>
          <w:rFonts w:ascii="Arial" w:eastAsia="Times New Roman" w:hAnsi="Arial" w:cs="Arial"/>
          <w:i/>
          <w:iCs/>
          <w:color w:val="000000"/>
          <w:kern w:val="0"/>
          <w:sz w:val="27"/>
          <w:szCs w:val="27"/>
          <w:lang w:val="es-AR" w:eastAsia="es-UY"/>
          <w14:ligatures w14:val="none"/>
        </w:rPr>
        <w:t>descansará</w:t>
      </w:r>
      <w:r w:rsidRPr="00930840">
        <w:rPr>
          <w:rFonts w:ascii="Arial" w:eastAsia="Times New Roman" w:hAnsi="Arial" w:cs="Arial"/>
          <w:color w:val="000000"/>
          <w:kern w:val="0"/>
          <w:sz w:val="27"/>
          <w:szCs w:val="27"/>
          <w:lang w:val="es-AR" w:eastAsia="es-UY"/>
          <w14:ligatures w14:val="none"/>
        </w:rPr>
        <w:t>” de ser trabajada.</w:t>
      </w:r>
    </w:p>
    <w:p w14:paraId="45ECA2A9" w14:textId="77777777" w:rsidR="00930840" w:rsidRPr="00930840" w:rsidRDefault="00930840" w:rsidP="0093084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30840">
        <w:rPr>
          <w:rFonts w:ascii="Times New Roman" w:eastAsia="Times New Roman" w:hAnsi="Times New Roman" w:cs="Times New Roman"/>
          <w:color w:val="000000"/>
          <w:kern w:val="0"/>
          <w:sz w:val="27"/>
          <w:szCs w:val="27"/>
          <w:lang w:val="es-AR" w:eastAsia="es-UY"/>
          <w14:ligatures w14:val="none"/>
        </w:rPr>
        <w:t> </w:t>
      </w:r>
    </w:p>
    <w:p w14:paraId="22291326" w14:textId="77777777" w:rsidR="00930840" w:rsidRPr="00930840" w:rsidRDefault="00930840" w:rsidP="0093084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30840">
        <w:rPr>
          <w:rFonts w:ascii="Arial" w:eastAsia="Times New Roman" w:hAnsi="Arial" w:cs="Arial"/>
          <w:color w:val="000000"/>
          <w:kern w:val="0"/>
          <w:sz w:val="27"/>
          <w:szCs w:val="27"/>
          <w:lang w:val="es-AR" w:eastAsia="es-UY"/>
          <w14:ligatures w14:val="none"/>
        </w:rPr>
        <w:t>Pero una vez “</w:t>
      </w:r>
      <w:r w:rsidRPr="00930840">
        <w:rPr>
          <w:rFonts w:ascii="Arial" w:eastAsia="Times New Roman" w:hAnsi="Arial" w:cs="Arial"/>
          <w:i/>
          <w:iCs/>
          <w:color w:val="000000"/>
          <w:kern w:val="0"/>
          <w:sz w:val="27"/>
          <w:szCs w:val="27"/>
          <w:lang w:val="es-AR" w:eastAsia="es-UY"/>
          <w14:ligatures w14:val="none"/>
        </w:rPr>
        <w:t>pagado</w:t>
      </w:r>
      <w:r w:rsidRPr="00930840">
        <w:rPr>
          <w:rFonts w:ascii="Arial" w:eastAsia="Times New Roman" w:hAnsi="Arial" w:cs="Arial"/>
          <w:color w:val="000000"/>
          <w:kern w:val="0"/>
          <w:sz w:val="27"/>
          <w:szCs w:val="27"/>
          <w:lang w:val="es-AR" w:eastAsia="es-UY"/>
          <w14:ligatures w14:val="none"/>
        </w:rPr>
        <w:t>” el tiempo del delito Dios enviará a Ciro (“</w:t>
      </w:r>
      <w:r w:rsidRPr="00930840">
        <w:rPr>
          <w:rFonts w:ascii="Arial" w:eastAsia="Times New Roman" w:hAnsi="Arial" w:cs="Arial"/>
          <w:i/>
          <w:iCs/>
          <w:color w:val="000000"/>
          <w:kern w:val="0"/>
          <w:sz w:val="27"/>
          <w:szCs w:val="27"/>
          <w:lang w:val="es-AR" w:eastAsia="es-UY"/>
          <w14:ligatures w14:val="none"/>
        </w:rPr>
        <w:t>en cumplimiento de la palabra de Yahvé</w:t>
      </w:r>
      <w:r w:rsidRPr="00930840">
        <w:rPr>
          <w:rFonts w:ascii="Arial" w:eastAsia="Times New Roman" w:hAnsi="Arial" w:cs="Arial"/>
          <w:color w:val="000000"/>
          <w:kern w:val="0"/>
          <w:sz w:val="27"/>
          <w:szCs w:val="27"/>
          <w:lang w:val="es-AR" w:eastAsia="es-UY"/>
          <w14:ligatures w14:val="none"/>
        </w:rPr>
        <w:t>”). Ciro no es visto sólo como un instrumento de Dios como pueden haberlo sido los caldeos, sino que expresamente habla “</w:t>
      </w:r>
      <w:r w:rsidRPr="00930840">
        <w:rPr>
          <w:rFonts w:ascii="Arial" w:eastAsia="Times New Roman" w:hAnsi="Arial" w:cs="Arial"/>
          <w:i/>
          <w:iCs/>
          <w:color w:val="000000"/>
          <w:kern w:val="0"/>
          <w:sz w:val="27"/>
          <w:szCs w:val="27"/>
          <w:lang w:val="es-AR" w:eastAsia="es-UY"/>
          <w14:ligatures w14:val="none"/>
        </w:rPr>
        <w:t>en nombre de Yahvé</w:t>
      </w:r>
      <w:r w:rsidRPr="00930840">
        <w:rPr>
          <w:rFonts w:ascii="Arial" w:eastAsia="Times New Roman" w:hAnsi="Arial" w:cs="Arial"/>
          <w:color w:val="000000"/>
          <w:kern w:val="0"/>
          <w:sz w:val="27"/>
          <w:szCs w:val="27"/>
          <w:lang w:val="es-AR" w:eastAsia="es-UY"/>
          <w14:ligatures w14:val="none"/>
        </w:rPr>
        <w:t>” (algo ciertamente impensable, pero sin duda interesante en la lectura teológica del cronista): “</w:t>
      </w:r>
      <w:r w:rsidRPr="00930840">
        <w:rPr>
          <w:rFonts w:ascii="Arial" w:eastAsia="Times New Roman" w:hAnsi="Arial" w:cs="Arial"/>
          <w:i/>
          <w:iCs/>
          <w:color w:val="000000"/>
          <w:kern w:val="0"/>
          <w:sz w:val="27"/>
          <w:szCs w:val="27"/>
          <w:lang w:val="es-AR" w:eastAsia="es-UY"/>
          <w14:ligatures w14:val="none"/>
        </w:rPr>
        <w:t xml:space="preserve">Yahvé, el Dios de los cielos me ha dado todos los pueblos de </w:t>
      </w:r>
      <w:r w:rsidRPr="00930840">
        <w:rPr>
          <w:rFonts w:ascii="Arial" w:eastAsia="Times New Roman" w:hAnsi="Arial" w:cs="Arial"/>
          <w:i/>
          <w:iCs/>
          <w:color w:val="000000"/>
          <w:kern w:val="0"/>
          <w:sz w:val="27"/>
          <w:szCs w:val="27"/>
          <w:lang w:val="es-AR" w:eastAsia="es-UY"/>
          <w14:ligatures w14:val="none"/>
        </w:rPr>
        <w:lastRenderedPageBreak/>
        <w:t>la tierra”, “me ha encargado que le edifique un pueblo”</w:t>
      </w:r>
      <w:r w:rsidRPr="00930840">
        <w:rPr>
          <w:rFonts w:ascii="Arial" w:eastAsia="Times New Roman" w:hAnsi="Arial" w:cs="Arial"/>
          <w:color w:val="000000"/>
          <w:kern w:val="0"/>
          <w:sz w:val="27"/>
          <w:szCs w:val="27"/>
          <w:lang w:val="es-AR" w:eastAsia="es-UY"/>
          <w14:ligatures w14:val="none"/>
        </w:rPr>
        <w:t> (v.25). Siendo tan breve en su referencia al cautiverio y finalizando con el edicto de Ciro, el autor quiere abrir a su pueblo las puertas de la esperanza siempre en cumplimiento de lo dicho por los profetas. Israel ha “</w:t>
      </w:r>
      <w:r w:rsidRPr="00930840">
        <w:rPr>
          <w:rFonts w:ascii="Arial" w:eastAsia="Times New Roman" w:hAnsi="Arial" w:cs="Arial"/>
          <w:i/>
          <w:iCs/>
          <w:color w:val="000000"/>
          <w:kern w:val="0"/>
          <w:sz w:val="27"/>
          <w:szCs w:val="27"/>
          <w:lang w:val="es-AR" w:eastAsia="es-UY"/>
          <w14:ligatures w14:val="none"/>
        </w:rPr>
        <w:t>subido</w:t>
      </w:r>
      <w:r w:rsidRPr="00930840">
        <w:rPr>
          <w:rFonts w:ascii="Arial" w:eastAsia="Times New Roman" w:hAnsi="Arial" w:cs="Arial"/>
          <w:color w:val="000000"/>
          <w:kern w:val="0"/>
          <w:sz w:val="27"/>
          <w:szCs w:val="27"/>
          <w:lang w:val="es-AR" w:eastAsia="es-UY"/>
          <w14:ligatures w14:val="none"/>
        </w:rPr>
        <w:t>” a Jerusalén, debe comenzar de nuevo su historia, pero ha de ser fiel a Dios para no reiterar el fracaso.</w:t>
      </w:r>
    </w:p>
    <w:p w14:paraId="1CD065E9" w14:textId="77777777" w:rsidR="00930840" w:rsidRPr="00930840" w:rsidRDefault="00930840" w:rsidP="0093084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30840">
        <w:rPr>
          <w:rFonts w:ascii="Times New Roman" w:eastAsia="Times New Roman" w:hAnsi="Times New Roman" w:cs="Times New Roman"/>
          <w:color w:val="000000"/>
          <w:kern w:val="0"/>
          <w:sz w:val="27"/>
          <w:szCs w:val="27"/>
          <w:lang w:val="es-AR" w:eastAsia="es-UY"/>
          <w14:ligatures w14:val="none"/>
        </w:rPr>
        <w:t> </w:t>
      </w:r>
    </w:p>
    <w:p w14:paraId="01E24B9A" w14:textId="77777777" w:rsidR="00930840" w:rsidRPr="00930840" w:rsidRDefault="00930840" w:rsidP="0093084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30840">
        <w:rPr>
          <w:rFonts w:ascii="Arial" w:eastAsia="Times New Roman" w:hAnsi="Arial" w:cs="Arial"/>
          <w:i/>
          <w:iCs/>
          <w:color w:val="000000"/>
          <w:kern w:val="0"/>
          <w:sz w:val="27"/>
          <w:szCs w:val="27"/>
          <w:lang w:val="es-AR" w:eastAsia="es-UY"/>
          <w14:ligatures w14:val="none"/>
        </w:rPr>
        <w:t>Breve nota histórica</w:t>
      </w:r>
      <w:r w:rsidRPr="00930840">
        <w:rPr>
          <w:rFonts w:ascii="Arial" w:eastAsia="Times New Roman" w:hAnsi="Arial" w:cs="Arial"/>
          <w:color w:val="000000"/>
          <w:kern w:val="0"/>
          <w:sz w:val="27"/>
          <w:szCs w:val="27"/>
          <w:lang w:val="es-AR" w:eastAsia="es-UY"/>
          <w14:ligatures w14:val="none"/>
        </w:rPr>
        <w:t>: en el año 539 Ciro entra en la ciudad de Babilonia tomándola. Un año después emite un edicto permitiendo a los cautivos de distintos pueblos regresar a sus tierras (llevando consigo sus dioses). El modo de ejercer el dominio sobre los países vencidos por los persas es muy diferente al utilizado por los babilonios o los asirios. Éstos eran particularmente sanguinarios, y llevaron cautivos a los que no mataron de entre la elite de la ciudad. Los persas prefieren otro modo: que quien quiera regrese y viva su vida con tranquilidad en su tierra. Sólo se les exige el pago de impuestos y que la vida se desarrolle en paz. Para ello se colocan en las ciudades principales del imperio unos encargados, o delegados (“sátrapas”). Con los matices propios, los griegos primero y los romanos más tarde tendrán en cuenta este modelo. Así, quienes quisieron pudieron regresar a Jerusalén, aunque muchos también aprovecharon para dirigirse a otras regiones dando comienzo a lo que se llamó la “diáspora” judía.</w:t>
      </w:r>
    </w:p>
    <w:p w14:paraId="617B1003" w14:textId="77777777" w:rsidR="00930840" w:rsidRPr="00930840" w:rsidRDefault="00930840" w:rsidP="0093084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30840">
        <w:rPr>
          <w:rFonts w:ascii="Times New Roman" w:eastAsia="Times New Roman" w:hAnsi="Times New Roman" w:cs="Times New Roman"/>
          <w:color w:val="000000"/>
          <w:kern w:val="0"/>
          <w:sz w:val="27"/>
          <w:szCs w:val="27"/>
          <w:lang w:val="es-AR" w:eastAsia="es-UY"/>
          <w14:ligatures w14:val="none"/>
        </w:rPr>
        <w:t> </w:t>
      </w:r>
    </w:p>
    <w:p w14:paraId="49221E5B" w14:textId="77777777" w:rsidR="00930840" w:rsidRPr="00930840" w:rsidRDefault="00930840" w:rsidP="0093084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30840">
        <w:rPr>
          <w:rFonts w:ascii="Times New Roman" w:eastAsia="Times New Roman" w:hAnsi="Times New Roman" w:cs="Times New Roman"/>
          <w:color w:val="000000"/>
          <w:kern w:val="0"/>
          <w:sz w:val="27"/>
          <w:szCs w:val="27"/>
          <w:lang w:val="es-AR" w:eastAsia="es-UY"/>
          <w14:ligatures w14:val="none"/>
        </w:rPr>
        <w:t> </w:t>
      </w:r>
    </w:p>
    <w:p w14:paraId="3CF35CAE" w14:textId="77777777" w:rsidR="00930840" w:rsidRPr="00930840" w:rsidRDefault="00930840" w:rsidP="00930840">
      <w:pPr>
        <w:shd w:val="clear" w:color="auto" w:fill="FFFFFF"/>
        <w:spacing w:after="240" w:line="240" w:lineRule="auto"/>
        <w:rPr>
          <w:rFonts w:ascii="Arial" w:eastAsia="Times New Roman" w:hAnsi="Arial" w:cs="Arial"/>
          <w:color w:val="222222"/>
          <w:kern w:val="0"/>
          <w:sz w:val="24"/>
          <w:szCs w:val="24"/>
          <w:lang w:eastAsia="es-UY"/>
          <w14:ligatures w14:val="none"/>
        </w:rPr>
      </w:pPr>
      <w:r w:rsidRPr="00930840">
        <w:rPr>
          <w:rFonts w:ascii="Arial" w:eastAsia="Times New Roman" w:hAnsi="Arial" w:cs="Arial"/>
          <w:b/>
          <w:bCs/>
          <w:color w:val="000000"/>
          <w:kern w:val="0"/>
          <w:sz w:val="27"/>
          <w:szCs w:val="27"/>
          <w:lang w:val="es-AR" w:eastAsia="es-UY"/>
          <w14:ligatures w14:val="none"/>
        </w:rPr>
        <w:t>Lectura de la carta del apóstol san Pablo a los cristianos de Éfeso</w:t>
      </w:r>
      <w:r w:rsidRPr="00930840">
        <w:rPr>
          <w:rFonts w:ascii="Arial" w:eastAsia="Times New Roman" w:hAnsi="Arial" w:cs="Arial"/>
          <w:color w:val="000000"/>
          <w:kern w:val="0"/>
          <w:sz w:val="27"/>
          <w:szCs w:val="27"/>
          <w:lang w:val="es-AR" w:eastAsia="es-UY"/>
          <w14:ligatures w14:val="none"/>
        </w:rPr>
        <w:t>     2, 4-10</w:t>
      </w:r>
      <w:r w:rsidRPr="00930840">
        <w:rPr>
          <w:rFonts w:ascii="Arial" w:eastAsia="Times New Roman" w:hAnsi="Arial" w:cs="Arial"/>
          <w:color w:val="000000"/>
          <w:kern w:val="0"/>
          <w:sz w:val="27"/>
          <w:szCs w:val="27"/>
          <w:lang w:val="es-AR" w:eastAsia="es-UY"/>
          <w14:ligatures w14:val="none"/>
        </w:rPr>
        <w:br/>
      </w:r>
      <w:r w:rsidRPr="00930840">
        <w:rPr>
          <w:rFonts w:ascii="Arial" w:eastAsia="Times New Roman" w:hAnsi="Arial" w:cs="Arial"/>
          <w:color w:val="000000"/>
          <w:kern w:val="0"/>
          <w:sz w:val="27"/>
          <w:szCs w:val="27"/>
          <w:lang w:val="es-AR" w:eastAsia="es-UY"/>
          <w14:ligatures w14:val="none"/>
        </w:rPr>
        <w:br/>
      </w:r>
      <w:r w:rsidRPr="00930840">
        <w:rPr>
          <w:rFonts w:ascii="Arial" w:eastAsia="Times New Roman" w:hAnsi="Arial" w:cs="Arial"/>
          <w:i/>
          <w:iCs/>
          <w:color w:val="000000"/>
          <w:kern w:val="0"/>
          <w:sz w:val="27"/>
          <w:szCs w:val="27"/>
          <w:lang w:val="es-AR" w:eastAsia="es-UY"/>
          <w14:ligatures w14:val="none"/>
        </w:rPr>
        <w:t>Resumen: los creyentes están tan unidos a Cristo que participan desde ahora de su vida divina, pero esto es producto de la riqueza de la misericordia y la gracia de Dios.</w:t>
      </w:r>
    </w:p>
    <w:p w14:paraId="5F374DF6" w14:textId="77777777" w:rsidR="00930840" w:rsidRPr="00930840" w:rsidRDefault="00930840" w:rsidP="0093084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30840">
        <w:rPr>
          <w:rFonts w:ascii="Arial" w:eastAsia="Times New Roman" w:hAnsi="Arial" w:cs="Arial"/>
          <w:color w:val="000000"/>
          <w:kern w:val="0"/>
          <w:sz w:val="27"/>
          <w:szCs w:val="27"/>
          <w:lang w:val="es-AR" w:eastAsia="es-UY"/>
          <w14:ligatures w14:val="none"/>
        </w:rPr>
        <w:t>Ya desde el comienzo del escrito llamado “a los Efesios” (aunque sin destinatarios explícitos en el saludo, 1,1) llama la atención el frecuente uso de la primera y segunda persona del plural; ¿quiénes son esos “</w:t>
      </w:r>
      <w:r w:rsidRPr="00930840">
        <w:rPr>
          <w:rFonts w:ascii="Arial" w:eastAsia="Times New Roman" w:hAnsi="Arial" w:cs="Arial"/>
          <w:i/>
          <w:iCs/>
          <w:color w:val="000000"/>
          <w:kern w:val="0"/>
          <w:sz w:val="27"/>
          <w:szCs w:val="27"/>
          <w:lang w:val="es-AR" w:eastAsia="es-UY"/>
          <w14:ligatures w14:val="none"/>
        </w:rPr>
        <w:t>nosotros</w:t>
      </w:r>
      <w:r w:rsidRPr="00930840">
        <w:rPr>
          <w:rFonts w:ascii="Arial" w:eastAsia="Times New Roman" w:hAnsi="Arial" w:cs="Arial"/>
          <w:color w:val="000000"/>
          <w:kern w:val="0"/>
          <w:sz w:val="27"/>
          <w:szCs w:val="27"/>
          <w:lang w:val="es-AR" w:eastAsia="es-UY"/>
          <w14:ligatures w14:val="none"/>
        </w:rPr>
        <w:t>” y “</w:t>
      </w:r>
      <w:r w:rsidRPr="00930840">
        <w:rPr>
          <w:rFonts w:ascii="Arial" w:eastAsia="Times New Roman" w:hAnsi="Arial" w:cs="Arial"/>
          <w:i/>
          <w:iCs/>
          <w:color w:val="000000"/>
          <w:kern w:val="0"/>
          <w:sz w:val="27"/>
          <w:szCs w:val="27"/>
          <w:lang w:val="es-AR" w:eastAsia="es-UY"/>
          <w14:ligatures w14:val="none"/>
        </w:rPr>
        <w:t>ustedes</w:t>
      </w:r>
      <w:r w:rsidRPr="00930840">
        <w:rPr>
          <w:rFonts w:ascii="Arial" w:eastAsia="Times New Roman" w:hAnsi="Arial" w:cs="Arial"/>
          <w:color w:val="000000"/>
          <w:kern w:val="0"/>
          <w:sz w:val="27"/>
          <w:szCs w:val="27"/>
          <w:lang w:val="es-AR" w:eastAsia="es-UY"/>
          <w14:ligatures w14:val="none"/>
        </w:rPr>
        <w:t>” a los que se dirige? Pareciera que por “</w:t>
      </w:r>
      <w:r w:rsidRPr="00930840">
        <w:rPr>
          <w:rFonts w:ascii="Arial" w:eastAsia="Times New Roman" w:hAnsi="Arial" w:cs="Arial"/>
          <w:i/>
          <w:iCs/>
          <w:color w:val="000000"/>
          <w:kern w:val="0"/>
          <w:sz w:val="27"/>
          <w:szCs w:val="27"/>
          <w:lang w:val="es-AR" w:eastAsia="es-UY"/>
          <w14:ligatures w14:val="none"/>
        </w:rPr>
        <w:t>nosotros</w:t>
      </w:r>
      <w:r w:rsidRPr="00930840">
        <w:rPr>
          <w:rFonts w:ascii="Arial" w:eastAsia="Times New Roman" w:hAnsi="Arial" w:cs="Arial"/>
          <w:color w:val="000000"/>
          <w:kern w:val="0"/>
          <w:sz w:val="27"/>
          <w:szCs w:val="27"/>
          <w:lang w:val="es-AR" w:eastAsia="es-UY"/>
          <w14:ligatures w14:val="none"/>
        </w:rPr>
        <w:t>” se refiere a los cristianos provenientes del mundo judío y, por lo tanto, herederos de las promesas y esperanzas judías y por “</w:t>
      </w:r>
      <w:r w:rsidRPr="00930840">
        <w:rPr>
          <w:rFonts w:ascii="Arial" w:eastAsia="Times New Roman" w:hAnsi="Arial" w:cs="Arial"/>
          <w:i/>
          <w:iCs/>
          <w:color w:val="000000"/>
          <w:kern w:val="0"/>
          <w:sz w:val="27"/>
          <w:szCs w:val="27"/>
          <w:lang w:val="es-AR" w:eastAsia="es-UY"/>
          <w14:ligatures w14:val="none"/>
        </w:rPr>
        <w:t>ustedes</w:t>
      </w:r>
      <w:r w:rsidRPr="00930840">
        <w:rPr>
          <w:rFonts w:ascii="Arial" w:eastAsia="Times New Roman" w:hAnsi="Arial" w:cs="Arial"/>
          <w:color w:val="000000"/>
          <w:kern w:val="0"/>
          <w:sz w:val="27"/>
          <w:szCs w:val="27"/>
          <w:lang w:val="es-AR" w:eastAsia="es-UY"/>
          <w14:ligatures w14:val="none"/>
        </w:rPr>
        <w:t>” a los cristianos provenientes del mundo pagano que se han “</w:t>
      </w:r>
      <w:proofErr w:type="spellStart"/>
      <w:r w:rsidRPr="00930840">
        <w:rPr>
          <w:rFonts w:ascii="Arial" w:eastAsia="Times New Roman" w:hAnsi="Arial" w:cs="Arial"/>
          <w:color w:val="000000"/>
          <w:kern w:val="0"/>
          <w:sz w:val="27"/>
          <w:szCs w:val="27"/>
          <w:lang w:val="es-AR" w:eastAsia="es-UY"/>
          <w14:ligatures w14:val="none"/>
        </w:rPr>
        <w:t>in-corporado</w:t>
      </w:r>
      <w:proofErr w:type="spellEnd"/>
      <w:r w:rsidRPr="00930840">
        <w:rPr>
          <w:rFonts w:ascii="Arial" w:eastAsia="Times New Roman" w:hAnsi="Arial" w:cs="Arial"/>
          <w:color w:val="000000"/>
          <w:kern w:val="0"/>
          <w:sz w:val="27"/>
          <w:szCs w:val="27"/>
          <w:lang w:val="es-AR" w:eastAsia="es-UY"/>
          <w14:ligatures w14:val="none"/>
        </w:rPr>
        <w:t>” al grupo. Los versículos inmediatamente precedentes al texto litúrgico lo señalan:</w:t>
      </w:r>
    </w:p>
    <w:p w14:paraId="67B6AC88" w14:textId="77777777" w:rsidR="00930840" w:rsidRPr="00930840" w:rsidRDefault="00930840" w:rsidP="0093084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30840">
        <w:rPr>
          <w:rFonts w:ascii="Times New Roman" w:eastAsia="Times New Roman" w:hAnsi="Times New Roman" w:cs="Times New Roman"/>
          <w:color w:val="000000"/>
          <w:kern w:val="0"/>
          <w:sz w:val="27"/>
          <w:szCs w:val="27"/>
          <w:lang w:val="es-AR" w:eastAsia="es-UY"/>
          <w14:ligatures w14:val="none"/>
        </w:rPr>
        <w:t> </w:t>
      </w:r>
    </w:p>
    <w:p w14:paraId="6605D943" w14:textId="77777777" w:rsidR="00930840" w:rsidRPr="00930840" w:rsidRDefault="00930840" w:rsidP="0093084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30840">
        <w:rPr>
          <w:rFonts w:ascii="Arial" w:eastAsia="Times New Roman" w:hAnsi="Arial" w:cs="Arial"/>
          <w:i/>
          <w:iCs/>
          <w:color w:val="000000"/>
          <w:kern w:val="0"/>
          <w:sz w:val="27"/>
          <w:szCs w:val="27"/>
          <w:lang w:val="es-AR" w:eastAsia="es-UY"/>
          <w14:ligatures w14:val="none"/>
        </w:rPr>
        <w:t>“ustedes estaban muertos”, “vivíamos también nosotros”</w:t>
      </w:r>
      <w:r w:rsidRPr="00930840">
        <w:rPr>
          <w:rFonts w:ascii="Arial" w:eastAsia="Times New Roman" w:hAnsi="Arial" w:cs="Arial"/>
          <w:color w:val="000000"/>
          <w:kern w:val="0"/>
          <w:sz w:val="27"/>
          <w:szCs w:val="27"/>
          <w:lang w:val="es-AR" w:eastAsia="es-UY"/>
          <w14:ligatures w14:val="none"/>
        </w:rPr>
        <w:t xml:space="preserve">. Lo cierto es que el autor destaca – como ya lo presentó Pablo en los primeros capítulos de la carta a los Romanos – que “todos” pecaron, “paganos” </w:t>
      </w:r>
      <w:r w:rsidRPr="00930840">
        <w:rPr>
          <w:rFonts w:ascii="Arial" w:eastAsia="Times New Roman" w:hAnsi="Arial" w:cs="Arial"/>
          <w:color w:val="000000"/>
          <w:kern w:val="0"/>
          <w:sz w:val="27"/>
          <w:szCs w:val="27"/>
          <w:lang w:val="es-AR" w:eastAsia="es-UY"/>
          <w14:ligatures w14:val="none"/>
        </w:rPr>
        <w:lastRenderedPageBreak/>
        <w:t>y “judíos”. El destino lógico es “</w:t>
      </w:r>
      <w:r w:rsidRPr="00930840">
        <w:rPr>
          <w:rFonts w:ascii="Arial" w:eastAsia="Times New Roman" w:hAnsi="Arial" w:cs="Arial"/>
          <w:i/>
          <w:iCs/>
          <w:color w:val="000000"/>
          <w:kern w:val="0"/>
          <w:sz w:val="27"/>
          <w:szCs w:val="27"/>
          <w:lang w:val="es-AR" w:eastAsia="es-UY"/>
          <w14:ligatures w14:val="none"/>
        </w:rPr>
        <w:t>la ira</w:t>
      </w:r>
      <w:r w:rsidRPr="00930840">
        <w:rPr>
          <w:rFonts w:ascii="Arial" w:eastAsia="Times New Roman" w:hAnsi="Arial" w:cs="Arial"/>
          <w:color w:val="000000"/>
          <w:kern w:val="0"/>
          <w:sz w:val="27"/>
          <w:szCs w:val="27"/>
          <w:lang w:val="es-AR" w:eastAsia="es-UY"/>
          <w14:ligatures w14:val="none"/>
        </w:rPr>
        <w:t>” divina (Rom 1,18-31; 3,9-20), pero…</w:t>
      </w:r>
    </w:p>
    <w:p w14:paraId="096CC2D9" w14:textId="77777777" w:rsidR="00930840" w:rsidRPr="00930840" w:rsidRDefault="00930840" w:rsidP="0093084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30840">
        <w:rPr>
          <w:rFonts w:ascii="Times New Roman" w:eastAsia="Times New Roman" w:hAnsi="Times New Roman" w:cs="Times New Roman"/>
          <w:color w:val="000000"/>
          <w:kern w:val="0"/>
          <w:sz w:val="27"/>
          <w:szCs w:val="27"/>
          <w:lang w:val="es-AR" w:eastAsia="es-UY"/>
          <w14:ligatures w14:val="none"/>
        </w:rPr>
        <w:t> </w:t>
      </w:r>
    </w:p>
    <w:p w14:paraId="2C7BBAB4" w14:textId="77777777" w:rsidR="00930840" w:rsidRPr="00930840" w:rsidRDefault="00930840" w:rsidP="0093084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30840">
        <w:rPr>
          <w:rFonts w:ascii="Arial" w:eastAsia="Times New Roman" w:hAnsi="Arial" w:cs="Arial"/>
          <w:color w:val="000000"/>
          <w:kern w:val="0"/>
          <w:sz w:val="27"/>
          <w:szCs w:val="27"/>
          <w:lang w:val="es-AR" w:eastAsia="es-UY"/>
          <w14:ligatures w14:val="none"/>
        </w:rPr>
        <w:t>Con ese término, “</w:t>
      </w:r>
      <w:r w:rsidRPr="00930840">
        <w:rPr>
          <w:rFonts w:ascii="Arial" w:eastAsia="Times New Roman" w:hAnsi="Arial" w:cs="Arial"/>
          <w:i/>
          <w:iCs/>
          <w:color w:val="000000"/>
          <w:kern w:val="0"/>
          <w:sz w:val="27"/>
          <w:szCs w:val="27"/>
          <w:lang w:val="es-AR" w:eastAsia="es-UY"/>
          <w14:ligatures w14:val="none"/>
        </w:rPr>
        <w:t>pero</w:t>
      </w:r>
      <w:r w:rsidRPr="00930840">
        <w:rPr>
          <w:rFonts w:ascii="Arial" w:eastAsia="Times New Roman" w:hAnsi="Arial" w:cs="Arial"/>
          <w:color w:val="000000"/>
          <w:kern w:val="0"/>
          <w:sz w:val="27"/>
          <w:szCs w:val="27"/>
          <w:lang w:val="es-AR" w:eastAsia="es-UY"/>
          <w14:ligatures w14:val="none"/>
        </w:rPr>
        <w:t>” comienza la unidad (omitido en el texto) para resaltar más claramente que, aunque se esperaba razonablemente un castigo divino, Dios actuó movido por la “</w:t>
      </w:r>
      <w:r w:rsidRPr="00930840">
        <w:rPr>
          <w:rFonts w:ascii="Arial" w:eastAsia="Times New Roman" w:hAnsi="Arial" w:cs="Arial"/>
          <w:i/>
          <w:iCs/>
          <w:color w:val="000000"/>
          <w:kern w:val="0"/>
          <w:sz w:val="27"/>
          <w:szCs w:val="27"/>
          <w:lang w:val="es-AR" w:eastAsia="es-UY"/>
          <w14:ligatures w14:val="none"/>
        </w:rPr>
        <w:t>misericordia</w:t>
      </w:r>
      <w:r w:rsidRPr="00930840">
        <w:rPr>
          <w:rFonts w:ascii="Arial" w:eastAsia="Times New Roman" w:hAnsi="Arial" w:cs="Arial"/>
          <w:color w:val="000000"/>
          <w:kern w:val="0"/>
          <w:sz w:val="27"/>
          <w:szCs w:val="27"/>
          <w:lang w:val="es-AR" w:eastAsia="es-UY"/>
          <w14:ligatures w14:val="none"/>
        </w:rPr>
        <w:t>” y el “</w:t>
      </w:r>
      <w:r w:rsidRPr="00930840">
        <w:rPr>
          <w:rFonts w:ascii="Arial" w:eastAsia="Times New Roman" w:hAnsi="Arial" w:cs="Arial"/>
          <w:i/>
          <w:iCs/>
          <w:color w:val="000000"/>
          <w:kern w:val="0"/>
          <w:sz w:val="27"/>
          <w:szCs w:val="27"/>
          <w:lang w:val="es-AR" w:eastAsia="es-UY"/>
          <w14:ligatures w14:val="none"/>
        </w:rPr>
        <w:t>amor</w:t>
      </w:r>
      <w:r w:rsidRPr="00930840">
        <w:rPr>
          <w:rFonts w:ascii="Arial" w:eastAsia="Times New Roman" w:hAnsi="Arial" w:cs="Arial"/>
          <w:color w:val="000000"/>
          <w:kern w:val="0"/>
          <w:sz w:val="27"/>
          <w:szCs w:val="27"/>
          <w:lang w:val="es-AR" w:eastAsia="es-UY"/>
          <w14:ligatures w14:val="none"/>
        </w:rPr>
        <w:t>” en las que es “</w:t>
      </w:r>
      <w:r w:rsidRPr="00930840">
        <w:rPr>
          <w:rFonts w:ascii="Arial" w:eastAsia="Times New Roman" w:hAnsi="Arial" w:cs="Arial"/>
          <w:i/>
          <w:iCs/>
          <w:color w:val="000000"/>
          <w:kern w:val="0"/>
          <w:sz w:val="27"/>
          <w:szCs w:val="27"/>
          <w:lang w:val="es-AR" w:eastAsia="es-UY"/>
          <w14:ligatures w14:val="none"/>
        </w:rPr>
        <w:t>rico</w:t>
      </w:r>
      <w:r w:rsidRPr="00930840">
        <w:rPr>
          <w:rFonts w:ascii="Arial" w:eastAsia="Times New Roman" w:hAnsi="Arial" w:cs="Arial"/>
          <w:color w:val="000000"/>
          <w:kern w:val="0"/>
          <w:sz w:val="27"/>
          <w:szCs w:val="27"/>
          <w:lang w:val="es-AR" w:eastAsia="es-UY"/>
          <w14:ligatures w14:val="none"/>
        </w:rPr>
        <w:t>”. La situación de “</w:t>
      </w:r>
      <w:r w:rsidRPr="00930840">
        <w:rPr>
          <w:rFonts w:ascii="Arial" w:eastAsia="Times New Roman" w:hAnsi="Arial" w:cs="Arial"/>
          <w:i/>
          <w:iCs/>
          <w:color w:val="000000"/>
          <w:kern w:val="0"/>
          <w:sz w:val="27"/>
          <w:szCs w:val="27"/>
          <w:lang w:val="es-AR" w:eastAsia="es-UY"/>
          <w14:ligatures w14:val="none"/>
        </w:rPr>
        <w:t>todos</w:t>
      </w:r>
      <w:r w:rsidRPr="00930840">
        <w:rPr>
          <w:rFonts w:ascii="Arial" w:eastAsia="Times New Roman" w:hAnsi="Arial" w:cs="Arial"/>
          <w:color w:val="000000"/>
          <w:kern w:val="0"/>
          <w:sz w:val="27"/>
          <w:szCs w:val="27"/>
          <w:lang w:val="es-AR" w:eastAsia="es-UY"/>
          <w14:ligatures w14:val="none"/>
        </w:rPr>
        <w:t>” (es notable cómo el texto mezcla casi indistintamente el “nosotros” y el “ustedes” en la unidad mostrando que en los efectos salvíficos de Cristo unos y otros son beneficiarios) es situación de “muerte” pero…</w:t>
      </w:r>
    </w:p>
    <w:p w14:paraId="21B643E4" w14:textId="77777777" w:rsidR="00930840" w:rsidRPr="00930840" w:rsidRDefault="00930840" w:rsidP="0093084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30840">
        <w:rPr>
          <w:rFonts w:ascii="Times New Roman" w:eastAsia="Times New Roman" w:hAnsi="Times New Roman" w:cs="Times New Roman"/>
          <w:color w:val="000000"/>
          <w:kern w:val="0"/>
          <w:sz w:val="27"/>
          <w:szCs w:val="27"/>
          <w:lang w:val="es-AR" w:eastAsia="es-UY"/>
          <w14:ligatures w14:val="none"/>
        </w:rPr>
        <w:t> </w:t>
      </w:r>
    </w:p>
    <w:p w14:paraId="685733A7" w14:textId="77777777" w:rsidR="00930840" w:rsidRPr="00930840" w:rsidRDefault="00930840" w:rsidP="0093084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30840">
        <w:rPr>
          <w:rFonts w:ascii="Arial" w:eastAsia="Times New Roman" w:hAnsi="Arial" w:cs="Arial"/>
          <w:color w:val="000000"/>
          <w:kern w:val="0"/>
          <w:sz w:val="27"/>
          <w:szCs w:val="27"/>
          <w:lang w:val="es-AR" w:eastAsia="es-UY"/>
          <w14:ligatures w14:val="none"/>
        </w:rPr>
        <w:t>Aquí el texto recurre a una creación que ya había introducido Pablo en Gálatas y Romanos y aquí el autor profundiza, y no es fácil traducir al castellano. La unión de los creyentes con Cristo es tal que esa unión la expresa en los verbos. Pablo había señalado que estamos con-crucificados (Gal 2,19; Rom 6,6; la traducción suele decir “crucificados juntamente con Cristo”); aquí el autor recurre a los verbos salvíficos mostrando que los creyentes “ya” participan de la salvación y lo hace anteponiendo la preposición “con” (</w:t>
      </w:r>
      <w:proofErr w:type="spellStart"/>
      <w:r w:rsidRPr="00930840">
        <w:rPr>
          <w:rFonts w:ascii="Arial" w:eastAsia="Times New Roman" w:hAnsi="Arial" w:cs="Arial"/>
          <w:i/>
          <w:iCs/>
          <w:color w:val="000000"/>
          <w:kern w:val="0"/>
          <w:sz w:val="27"/>
          <w:szCs w:val="27"/>
          <w:lang w:val="es-AR" w:eastAsia="es-UY"/>
          <w14:ligatures w14:val="none"/>
        </w:rPr>
        <w:t>syn</w:t>
      </w:r>
      <w:proofErr w:type="spellEnd"/>
      <w:r w:rsidRPr="00930840">
        <w:rPr>
          <w:rFonts w:ascii="Arial" w:eastAsia="Times New Roman" w:hAnsi="Arial" w:cs="Arial"/>
          <w:color w:val="000000"/>
          <w:kern w:val="0"/>
          <w:sz w:val="27"/>
          <w:szCs w:val="27"/>
          <w:lang w:val="es-AR" w:eastAsia="es-UY"/>
          <w14:ligatures w14:val="none"/>
        </w:rPr>
        <w:t>): </w:t>
      </w:r>
    </w:p>
    <w:p w14:paraId="746585DA" w14:textId="77777777" w:rsidR="00930840" w:rsidRPr="00930840" w:rsidRDefault="00930840" w:rsidP="00930840">
      <w:pPr>
        <w:shd w:val="clear" w:color="auto" w:fill="FFFFFF"/>
        <w:spacing w:after="240" w:line="240" w:lineRule="auto"/>
        <w:rPr>
          <w:rFonts w:ascii="Arial" w:eastAsia="Times New Roman" w:hAnsi="Arial" w:cs="Arial"/>
          <w:color w:val="222222"/>
          <w:kern w:val="0"/>
          <w:sz w:val="24"/>
          <w:szCs w:val="24"/>
          <w:lang w:eastAsia="es-UY"/>
          <w14:ligatures w14:val="none"/>
        </w:rPr>
      </w:pPr>
    </w:p>
    <w:p w14:paraId="75CCE385" w14:textId="77777777" w:rsidR="00930840" w:rsidRPr="00930840" w:rsidRDefault="00930840" w:rsidP="00930840">
      <w:pPr>
        <w:numPr>
          <w:ilvl w:val="0"/>
          <w:numId w:val="1"/>
        </w:numPr>
        <w:shd w:val="clear" w:color="auto" w:fill="FFFFFF"/>
        <w:spacing w:after="0" w:line="240" w:lineRule="auto"/>
        <w:ind w:left="945"/>
        <w:rPr>
          <w:rFonts w:ascii="Arial" w:eastAsia="Times New Roman" w:hAnsi="Arial" w:cs="Arial"/>
          <w:color w:val="000000"/>
          <w:kern w:val="0"/>
          <w:sz w:val="24"/>
          <w:szCs w:val="24"/>
          <w:lang w:eastAsia="es-UY"/>
          <w14:ligatures w14:val="none"/>
        </w:rPr>
      </w:pPr>
      <w:proofErr w:type="spellStart"/>
      <w:r w:rsidRPr="00930840">
        <w:rPr>
          <w:rFonts w:ascii="Arial" w:eastAsia="Times New Roman" w:hAnsi="Arial" w:cs="Arial"/>
          <w:i/>
          <w:iCs/>
          <w:color w:val="000000"/>
          <w:kern w:val="0"/>
          <w:sz w:val="27"/>
          <w:szCs w:val="27"/>
          <w:lang w:val="es-AR" w:eastAsia="es-UY"/>
          <w14:ligatures w14:val="none"/>
        </w:rPr>
        <w:t>Synezôopoiêsen</w:t>
      </w:r>
      <w:proofErr w:type="spellEnd"/>
      <w:r w:rsidRPr="00930840">
        <w:rPr>
          <w:rFonts w:ascii="Arial" w:eastAsia="Times New Roman" w:hAnsi="Arial" w:cs="Arial"/>
          <w:color w:val="000000"/>
          <w:kern w:val="0"/>
          <w:sz w:val="27"/>
          <w:szCs w:val="27"/>
          <w:lang w:val="es-AR" w:eastAsia="es-UY"/>
          <w14:ligatures w14:val="none"/>
        </w:rPr>
        <w:t xml:space="preserve"> (Col 2,13; ver Rom 4,17; 8,11, 1 </w:t>
      </w:r>
      <w:proofErr w:type="spellStart"/>
      <w:r w:rsidRPr="00930840">
        <w:rPr>
          <w:rFonts w:ascii="Arial" w:eastAsia="Times New Roman" w:hAnsi="Arial" w:cs="Arial"/>
          <w:color w:val="000000"/>
          <w:kern w:val="0"/>
          <w:sz w:val="27"/>
          <w:szCs w:val="27"/>
          <w:lang w:val="es-AR" w:eastAsia="es-UY"/>
          <w14:ligatures w14:val="none"/>
        </w:rPr>
        <w:t>Cor</w:t>
      </w:r>
      <w:proofErr w:type="spellEnd"/>
      <w:r w:rsidRPr="00930840">
        <w:rPr>
          <w:rFonts w:ascii="Arial" w:eastAsia="Times New Roman" w:hAnsi="Arial" w:cs="Arial"/>
          <w:color w:val="000000"/>
          <w:kern w:val="0"/>
          <w:sz w:val="27"/>
          <w:szCs w:val="27"/>
          <w:lang w:val="es-AR" w:eastAsia="es-UY"/>
          <w14:ligatures w14:val="none"/>
        </w:rPr>
        <w:t xml:space="preserve"> 15,22.45 [cf. v.36]; 2 </w:t>
      </w:r>
      <w:proofErr w:type="spellStart"/>
      <w:r w:rsidRPr="00930840">
        <w:rPr>
          <w:rFonts w:ascii="Arial" w:eastAsia="Times New Roman" w:hAnsi="Arial" w:cs="Arial"/>
          <w:color w:val="000000"/>
          <w:kern w:val="0"/>
          <w:sz w:val="27"/>
          <w:szCs w:val="27"/>
          <w:lang w:val="es-AR" w:eastAsia="es-UY"/>
          <w14:ligatures w14:val="none"/>
        </w:rPr>
        <w:t>Cor</w:t>
      </w:r>
      <w:proofErr w:type="spellEnd"/>
      <w:r w:rsidRPr="00930840">
        <w:rPr>
          <w:rFonts w:ascii="Arial" w:eastAsia="Times New Roman" w:hAnsi="Arial" w:cs="Arial"/>
          <w:color w:val="000000"/>
          <w:kern w:val="0"/>
          <w:sz w:val="27"/>
          <w:szCs w:val="27"/>
          <w:lang w:val="es-AR" w:eastAsia="es-UY"/>
          <w14:ligatures w14:val="none"/>
        </w:rPr>
        <w:t xml:space="preserve"> 3,6, cf. Gal 3,21) es “con-vivificar”, dar vida, vida que da Dios – Cristo – el espíritu.</w:t>
      </w:r>
    </w:p>
    <w:p w14:paraId="504151BD" w14:textId="77777777" w:rsidR="00930840" w:rsidRPr="00930840" w:rsidRDefault="00930840" w:rsidP="00930840">
      <w:pPr>
        <w:numPr>
          <w:ilvl w:val="0"/>
          <w:numId w:val="1"/>
        </w:numPr>
        <w:shd w:val="clear" w:color="auto" w:fill="FFFFFF"/>
        <w:spacing w:after="0" w:line="240" w:lineRule="auto"/>
        <w:ind w:left="945"/>
        <w:rPr>
          <w:rFonts w:ascii="Arial" w:eastAsia="Times New Roman" w:hAnsi="Arial" w:cs="Arial"/>
          <w:color w:val="000000"/>
          <w:kern w:val="0"/>
          <w:sz w:val="24"/>
          <w:szCs w:val="24"/>
          <w:lang w:eastAsia="es-UY"/>
          <w14:ligatures w14:val="none"/>
        </w:rPr>
      </w:pPr>
      <w:proofErr w:type="spellStart"/>
      <w:r w:rsidRPr="00930840">
        <w:rPr>
          <w:rFonts w:ascii="Arial" w:eastAsia="Times New Roman" w:hAnsi="Arial" w:cs="Arial"/>
          <w:i/>
          <w:iCs/>
          <w:color w:val="000000"/>
          <w:kern w:val="0"/>
          <w:sz w:val="27"/>
          <w:szCs w:val="27"/>
          <w:lang w:val="es-AR" w:eastAsia="es-UY"/>
          <w14:ligatures w14:val="none"/>
        </w:rPr>
        <w:t>Synegeiren</w:t>
      </w:r>
      <w:proofErr w:type="spellEnd"/>
      <w:r w:rsidRPr="00930840">
        <w:rPr>
          <w:rFonts w:ascii="Arial" w:eastAsia="Times New Roman" w:hAnsi="Arial" w:cs="Arial"/>
          <w:color w:val="000000"/>
          <w:kern w:val="0"/>
          <w:sz w:val="27"/>
          <w:szCs w:val="27"/>
          <w:lang w:val="es-AR" w:eastAsia="es-UY"/>
          <w14:ligatures w14:val="none"/>
        </w:rPr>
        <w:t> (con-resucitar)</w:t>
      </w:r>
    </w:p>
    <w:p w14:paraId="74E99334" w14:textId="77777777" w:rsidR="00930840" w:rsidRPr="00930840" w:rsidRDefault="00930840" w:rsidP="00930840">
      <w:pPr>
        <w:numPr>
          <w:ilvl w:val="0"/>
          <w:numId w:val="1"/>
        </w:numPr>
        <w:shd w:val="clear" w:color="auto" w:fill="FFFFFF"/>
        <w:spacing w:after="0" w:line="240" w:lineRule="auto"/>
        <w:ind w:left="945"/>
        <w:rPr>
          <w:rFonts w:ascii="Arial" w:eastAsia="Times New Roman" w:hAnsi="Arial" w:cs="Arial"/>
          <w:color w:val="000000"/>
          <w:kern w:val="0"/>
          <w:sz w:val="24"/>
          <w:szCs w:val="24"/>
          <w:lang w:eastAsia="es-UY"/>
          <w14:ligatures w14:val="none"/>
        </w:rPr>
      </w:pPr>
      <w:proofErr w:type="spellStart"/>
      <w:r w:rsidRPr="00930840">
        <w:rPr>
          <w:rFonts w:ascii="Arial" w:eastAsia="Times New Roman" w:hAnsi="Arial" w:cs="Arial"/>
          <w:i/>
          <w:iCs/>
          <w:color w:val="000000"/>
          <w:kern w:val="0"/>
          <w:sz w:val="27"/>
          <w:szCs w:val="27"/>
          <w:lang w:val="es-AR" w:eastAsia="es-UY"/>
          <w14:ligatures w14:val="none"/>
        </w:rPr>
        <w:t>Synekathisen</w:t>
      </w:r>
      <w:proofErr w:type="spellEnd"/>
      <w:r w:rsidRPr="00930840">
        <w:rPr>
          <w:rFonts w:ascii="Arial" w:eastAsia="Times New Roman" w:hAnsi="Arial" w:cs="Arial"/>
          <w:color w:val="000000"/>
          <w:kern w:val="0"/>
          <w:sz w:val="27"/>
          <w:szCs w:val="27"/>
          <w:lang w:val="es-AR" w:eastAsia="es-UY"/>
          <w14:ligatures w14:val="none"/>
        </w:rPr>
        <w:t> (con-sentarse en los cielos, ver 1,20).</w:t>
      </w:r>
    </w:p>
    <w:p w14:paraId="3FC12009" w14:textId="77777777" w:rsidR="00930840" w:rsidRPr="00930840" w:rsidRDefault="00930840" w:rsidP="00930840">
      <w:pPr>
        <w:shd w:val="clear" w:color="auto" w:fill="FFFFFF"/>
        <w:spacing w:after="0" w:line="240" w:lineRule="auto"/>
        <w:rPr>
          <w:rFonts w:ascii="Arial" w:eastAsia="Times New Roman" w:hAnsi="Arial" w:cs="Arial"/>
          <w:color w:val="222222"/>
          <w:kern w:val="0"/>
          <w:sz w:val="24"/>
          <w:szCs w:val="24"/>
          <w:lang w:eastAsia="es-UY"/>
          <w14:ligatures w14:val="none"/>
        </w:rPr>
      </w:pPr>
      <w:r w:rsidRPr="00930840">
        <w:rPr>
          <w:rFonts w:ascii="Arial" w:eastAsia="Times New Roman" w:hAnsi="Arial" w:cs="Arial"/>
          <w:color w:val="222222"/>
          <w:kern w:val="0"/>
          <w:sz w:val="24"/>
          <w:szCs w:val="24"/>
          <w:lang w:val="es-AR" w:eastAsia="es-UY"/>
          <w14:ligatures w14:val="none"/>
        </w:rPr>
        <w:t> </w:t>
      </w:r>
    </w:p>
    <w:p w14:paraId="6EF6D3B5" w14:textId="77777777" w:rsidR="00930840" w:rsidRPr="00930840" w:rsidRDefault="00930840" w:rsidP="0093084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30840">
        <w:rPr>
          <w:rFonts w:ascii="Arial" w:eastAsia="Times New Roman" w:hAnsi="Arial" w:cs="Arial"/>
          <w:color w:val="000000"/>
          <w:kern w:val="0"/>
          <w:sz w:val="27"/>
          <w:szCs w:val="27"/>
          <w:lang w:val="es-AR" w:eastAsia="es-UY"/>
          <w14:ligatures w14:val="none"/>
        </w:rPr>
        <w:t>Esta triple nueva situación, descrita como “</w:t>
      </w:r>
      <w:r w:rsidRPr="00930840">
        <w:rPr>
          <w:rFonts w:ascii="Arial" w:eastAsia="Times New Roman" w:hAnsi="Arial" w:cs="Arial"/>
          <w:i/>
          <w:iCs/>
          <w:color w:val="000000"/>
          <w:kern w:val="0"/>
          <w:sz w:val="27"/>
          <w:szCs w:val="27"/>
          <w:lang w:val="es-AR" w:eastAsia="es-UY"/>
          <w14:ligatures w14:val="none"/>
        </w:rPr>
        <w:t>salvación</w:t>
      </w:r>
      <w:r w:rsidRPr="00930840">
        <w:rPr>
          <w:rFonts w:ascii="Arial" w:eastAsia="Times New Roman" w:hAnsi="Arial" w:cs="Arial"/>
          <w:color w:val="000000"/>
          <w:kern w:val="0"/>
          <w:sz w:val="27"/>
          <w:szCs w:val="27"/>
          <w:lang w:val="es-AR" w:eastAsia="es-UY"/>
          <w14:ligatures w14:val="none"/>
        </w:rPr>
        <w:t>” está provocada por la “</w:t>
      </w:r>
      <w:r w:rsidRPr="00930840">
        <w:rPr>
          <w:rFonts w:ascii="Arial" w:eastAsia="Times New Roman" w:hAnsi="Arial" w:cs="Arial"/>
          <w:i/>
          <w:iCs/>
          <w:color w:val="000000"/>
          <w:kern w:val="0"/>
          <w:sz w:val="27"/>
          <w:szCs w:val="27"/>
          <w:lang w:val="es-AR" w:eastAsia="es-UY"/>
          <w14:ligatures w14:val="none"/>
        </w:rPr>
        <w:t>gracia</w:t>
      </w:r>
      <w:r w:rsidRPr="00930840">
        <w:rPr>
          <w:rFonts w:ascii="Arial" w:eastAsia="Times New Roman" w:hAnsi="Arial" w:cs="Arial"/>
          <w:color w:val="000000"/>
          <w:kern w:val="0"/>
          <w:sz w:val="27"/>
          <w:szCs w:val="27"/>
          <w:lang w:val="es-AR" w:eastAsia="es-UY"/>
          <w14:ligatures w14:val="none"/>
        </w:rPr>
        <w:t>” (vv.5.8). Más adelante (vv.11-22) pasa a los efectos colectivos (“pueblos”) y la describe como “paz” en contraste con la enemistad.</w:t>
      </w:r>
    </w:p>
    <w:p w14:paraId="0E24A9D0" w14:textId="77777777" w:rsidR="00930840" w:rsidRPr="00930840" w:rsidRDefault="00930840" w:rsidP="0093084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30840">
        <w:rPr>
          <w:rFonts w:ascii="Times New Roman" w:eastAsia="Times New Roman" w:hAnsi="Times New Roman" w:cs="Times New Roman"/>
          <w:color w:val="000000"/>
          <w:kern w:val="0"/>
          <w:sz w:val="27"/>
          <w:szCs w:val="27"/>
          <w:lang w:val="es-AR" w:eastAsia="es-UY"/>
          <w14:ligatures w14:val="none"/>
        </w:rPr>
        <w:t> </w:t>
      </w:r>
    </w:p>
    <w:p w14:paraId="2F934922" w14:textId="77777777" w:rsidR="00930840" w:rsidRPr="00930840" w:rsidRDefault="00930840" w:rsidP="0093084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30840">
        <w:rPr>
          <w:rFonts w:ascii="Arial" w:eastAsia="Times New Roman" w:hAnsi="Arial" w:cs="Arial"/>
          <w:color w:val="000000"/>
          <w:kern w:val="0"/>
          <w:sz w:val="27"/>
          <w:szCs w:val="27"/>
          <w:lang w:val="es-AR" w:eastAsia="es-UY"/>
          <w14:ligatures w14:val="none"/>
        </w:rPr>
        <w:t>El motivo de esta salvación no ha de buscarse en las capacidades humanas (“de nosotros” o “de ustedes”) sino en la “</w:t>
      </w:r>
      <w:r w:rsidRPr="00930840">
        <w:rPr>
          <w:rFonts w:ascii="Arial" w:eastAsia="Times New Roman" w:hAnsi="Arial" w:cs="Arial"/>
          <w:i/>
          <w:iCs/>
          <w:color w:val="000000"/>
          <w:kern w:val="0"/>
          <w:sz w:val="27"/>
          <w:szCs w:val="27"/>
          <w:lang w:val="es-AR" w:eastAsia="es-UY"/>
          <w14:ligatures w14:val="none"/>
        </w:rPr>
        <w:t>riqueza</w:t>
      </w:r>
      <w:r w:rsidRPr="00930840">
        <w:rPr>
          <w:rFonts w:ascii="Arial" w:eastAsia="Times New Roman" w:hAnsi="Arial" w:cs="Arial"/>
          <w:color w:val="000000"/>
          <w:kern w:val="0"/>
          <w:sz w:val="27"/>
          <w:szCs w:val="27"/>
          <w:lang w:val="es-AR" w:eastAsia="es-UY"/>
          <w14:ligatures w14:val="none"/>
        </w:rPr>
        <w:t>” de la misericordia (</w:t>
      </w:r>
      <w:proofErr w:type="spellStart"/>
      <w:r w:rsidRPr="00930840">
        <w:rPr>
          <w:rFonts w:ascii="Arial" w:eastAsia="Times New Roman" w:hAnsi="Arial" w:cs="Arial"/>
          <w:i/>
          <w:iCs/>
          <w:color w:val="000000"/>
          <w:kern w:val="0"/>
          <w:sz w:val="27"/>
          <w:szCs w:val="27"/>
          <w:lang w:val="es-AR" w:eastAsia="es-UY"/>
          <w14:ligatures w14:val="none"/>
        </w:rPr>
        <w:t>éleos</w:t>
      </w:r>
      <w:proofErr w:type="spellEnd"/>
      <w:r w:rsidRPr="00930840">
        <w:rPr>
          <w:rFonts w:ascii="Arial" w:eastAsia="Times New Roman" w:hAnsi="Arial" w:cs="Arial"/>
          <w:color w:val="000000"/>
          <w:kern w:val="0"/>
          <w:sz w:val="27"/>
          <w:szCs w:val="27"/>
          <w:lang w:val="es-AR" w:eastAsia="es-UY"/>
          <w14:ligatures w14:val="none"/>
        </w:rPr>
        <w:t>) [v.5] y de la gracia (</w:t>
      </w:r>
      <w:proofErr w:type="spellStart"/>
      <w:r w:rsidRPr="00930840">
        <w:rPr>
          <w:rFonts w:ascii="Arial" w:eastAsia="Times New Roman" w:hAnsi="Arial" w:cs="Arial"/>
          <w:i/>
          <w:iCs/>
          <w:color w:val="000000"/>
          <w:kern w:val="0"/>
          <w:sz w:val="27"/>
          <w:szCs w:val="27"/>
          <w:lang w:val="es-AR" w:eastAsia="es-UY"/>
          <w14:ligatures w14:val="none"/>
        </w:rPr>
        <w:t>járis</w:t>
      </w:r>
      <w:proofErr w:type="spellEnd"/>
      <w:r w:rsidRPr="00930840">
        <w:rPr>
          <w:rFonts w:ascii="Arial" w:eastAsia="Times New Roman" w:hAnsi="Arial" w:cs="Arial"/>
          <w:color w:val="000000"/>
          <w:kern w:val="0"/>
          <w:sz w:val="27"/>
          <w:szCs w:val="27"/>
          <w:lang w:val="es-AR" w:eastAsia="es-UY"/>
          <w14:ligatures w14:val="none"/>
        </w:rPr>
        <w:t>) [v.7]. Aunque influenciado por Romanos, el texto va más allá y esa vida (Rom 4,17.24; 8,2.10) es ya vida divina. La escatología de Efesios es mucho más presente que en los textos auténticos de Pablo; la referencia a la cabeza y el cuerpo-iglesia parece influir en esto. Ese cuerpo (Iglesia) e individuos (miembros) ya participa de los tiempos nuevos de Cristo resucitado y sentado junto a Dios. Pero – para evitar una mala interpretación de esta escatología – acota que esto es “</w:t>
      </w:r>
      <w:r w:rsidRPr="00930840">
        <w:rPr>
          <w:rFonts w:ascii="Arial" w:eastAsia="Times New Roman" w:hAnsi="Arial" w:cs="Arial"/>
          <w:i/>
          <w:iCs/>
          <w:color w:val="000000"/>
          <w:kern w:val="0"/>
          <w:sz w:val="27"/>
          <w:szCs w:val="27"/>
          <w:lang w:val="es-AR" w:eastAsia="es-UY"/>
          <w14:ligatures w14:val="none"/>
        </w:rPr>
        <w:t>por fe</w:t>
      </w:r>
      <w:r w:rsidRPr="00930840">
        <w:rPr>
          <w:rFonts w:ascii="Arial" w:eastAsia="Times New Roman" w:hAnsi="Arial" w:cs="Arial"/>
          <w:color w:val="000000"/>
          <w:kern w:val="0"/>
          <w:sz w:val="27"/>
          <w:szCs w:val="27"/>
          <w:lang w:val="es-AR" w:eastAsia="es-UY"/>
          <w14:ligatures w14:val="none"/>
        </w:rPr>
        <w:t>” (v.8; cf. 1,13.15; 3,12.17; 4,5.13; 6,16). Para reforzar la acción divina contrasta la gracia a “</w:t>
      </w:r>
      <w:r w:rsidRPr="00930840">
        <w:rPr>
          <w:rFonts w:ascii="Arial" w:eastAsia="Times New Roman" w:hAnsi="Arial" w:cs="Arial"/>
          <w:i/>
          <w:iCs/>
          <w:color w:val="000000"/>
          <w:kern w:val="0"/>
          <w:sz w:val="27"/>
          <w:szCs w:val="27"/>
          <w:lang w:val="es-AR" w:eastAsia="es-UY"/>
          <w14:ligatures w14:val="none"/>
        </w:rPr>
        <w:t>nosotros</w:t>
      </w:r>
      <w:r w:rsidRPr="00930840">
        <w:rPr>
          <w:rFonts w:ascii="Arial" w:eastAsia="Times New Roman" w:hAnsi="Arial" w:cs="Arial"/>
          <w:color w:val="000000"/>
          <w:kern w:val="0"/>
          <w:sz w:val="27"/>
          <w:szCs w:val="27"/>
          <w:lang w:val="es-AR" w:eastAsia="es-UY"/>
          <w14:ligatures w14:val="none"/>
        </w:rPr>
        <w:t>” (“</w:t>
      </w:r>
      <w:r w:rsidRPr="00930840">
        <w:rPr>
          <w:rFonts w:ascii="Arial" w:eastAsia="Times New Roman" w:hAnsi="Arial" w:cs="Arial"/>
          <w:i/>
          <w:iCs/>
          <w:color w:val="000000"/>
          <w:kern w:val="0"/>
          <w:sz w:val="27"/>
          <w:szCs w:val="27"/>
          <w:lang w:val="es-AR" w:eastAsia="es-UY"/>
          <w14:ligatures w14:val="none"/>
        </w:rPr>
        <w:t>esto no viene de nosotros, sino que es un don</w:t>
      </w:r>
      <w:r w:rsidRPr="00930840">
        <w:rPr>
          <w:rFonts w:ascii="Arial" w:eastAsia="Times New Roman" w:hAnsi="Arial" w:cs="Arial"/>
          <w:color w:val="000000"/>
          <w:kern w:val="0"/>
          <w:sz w:val="27"/>
          <w:szCs w:val="27"/>
          <w:lang w:val="es-AR" w:eastAsia="es-UY"/>
          <w14:ligatures w14:val="none"/>
        </w:rPr>
        <w:t>”, v.8) y a “</w:t>
      </w:r>
      <w:r w:rsidRPr="00930840">
        <w:rPr>
          <w:rFonts w:ascii="Arial" w:eastAsia="Times New Roman" w:hAnsi="Arial" w:cs="Arial"/>
          <w:i/>
          <w:iCs/>
          <w:color w:val="000000"/>
          <w:kern w:val="0"/>
          <w:sz w:val="27"/>
          <w:szCs w:val="27"/>
          <w:lang w:val="es-AR" w:eastAsia="es-UY"/>
          <w14:ligatures w14:val="none"/>
        </w:rPr>
        <w:t>las obras</w:t>
      </w:r>
      <w:r w:rsidRPr="00930840">
        <w:rPr>
          <w:rFonts w:ascii="Arial" w:eastAsia="Times New Roman" w:hAnsi="Arial" w:cs="Arial"/>
          <w:color w:val="000000"/>
          <w:kern w:val="0"/>
          <w:sz w:val="27"/>
          <w:szCs w:val="27"/>
          <w:lang w:val="es-AR" w:eastAsia="es-UY"/>
          <w14:ligatures w14:val="none"/>
        </w:rPr>
        <w:t>” (v.9). El objeto de esta acentuación es que “</w:t>
      </w:r>
      <w:r w:rsidRPr="00930840">
        <w:rPr>
          <w:rFonts w:ascii="Arial" w:eastAsia="Times New Roman" w:hAnsi="Arial" w:cs="Arial"/>
          <w:i/>
          <w:iCs/>
          <w:color w:val="000000"/>
          <w:kern w:val="0"/>
          <w:sz w:val="27"/>
          <w:szCs w:val="27"/>
          <w:lang w:val="es-AR" w:eastAsia="es-UY"/>
          <w14:ligatures w14:val="none"/>
        </w:rPr>
        <w:t>nadie se jacte</w:t>
      </w:r>
      <w:r w:rsidRPr="00930840">
        <w:rPr>
          <w:rFonts w:ascii="Arial" w:eastAsia="Times New Roman" w:hAnsi="Arial" w:cs="Arial"/>
          <w:color w:val="000000"/>
          <w:kern w:val="0"/>
          <w:sz w:val="27"/>
          <w:szCs w:val="27"/>
          <w:lang w:val="es-AR" w:eastAsia="es-UY"/>
          <w14:ligatures w14:val="none"/>
        </w:rPr>
        <w:t xml:space="preserve">” ni ante Dios </w:t>
      </w:r>
      <w:r w:rsidRPr="00930840">
        <w:rPr>
          <w:rFonts w:ascii="Arial" w:eastAsia="Times New Roman" w:hAnsi="Arial" w:cs="Arial"/>
          <w:color w:val="000000"/>
          <w:kern w:val="0"/>
          <w:sz w:val="27"/>
          <w:szCs w:val="27"/>
          <w:lang w:val="es-AR" w:eastAsia="es-UY"/>
          <w14:ligatures w14:val="none"/>
        </w:rPr>
        <w:lastRenderedPageBreak/>
        <w:t xml:space="preserve">ni ante otros (Rom 11,17; 1 </w:t>
      </w:r>
      <w:proofErr w:type="spellStart"/>
      <w:r w:rsidRPr="00930840">
        <w:rPr>
          <w:rFonts w:ascii="Arial" w:eastAsia="Times New Roman" w:hAnsi="Arial" w:cs="Arial"/>
          <w:color w:val="000000"/>
          <w:kern w:val="0"/>
          <w:sz w:val="27"/>
          <w:szCs w:val="27"/>
          <w:lang w:val="es-AR" w:eastAsia="es-UY"/>
          <w14:ligatures w14:val="none"/>
        </w:rPr>
        <w:t>Cor</w:t>
      </w:r>
      <w:proofErr w:type="spellEnd"/>
      <w:r w:rsidRPr="00930840">
        <w:rPr>
          <w:rFonts w:ascii="Arial" w:eastAsia="Times New Roman" w:hAnsi="Arial" w:cs="Arial"/>
          <w:color w:val="000000"/>
          <w:kern w:val="0"/>
          <w:sz w:val="27"/>
          <w:szCs w:val="27"/>
          <w:lang w:val="es-AR" w:eastAsia="es-UY"/>
          <w14:ligatures w14:val="none"/>
        </w:rPr>
        <w:t xml:space="preserve"> 4,7). Precisamente por eso se plantea la idea de que somos una “nueva creación” (cf. 2 </w:t>
      </w:r>
      <w:proofErr w:type="spellStart"/>
      <w:r w:rsidRPr="00930840">
        <w:rPr>
          <w:rFonts w:ascii="Arial" w:eastAsia="Times New Roman" w:hAnsi="Arial" w:cs="Arial"/>
          <w:color w:val="000000"/>
          <w:kern w:val="0"/>
          <w:sz w:val="27"/>
          <w:szCs w:val="27"/>
          <w:lang w:val="es-AR" w:eastAsia="es-UY"/>
          <w14:ligatures w14:val="none"/>
        </w:rPr>
        <w:t>Cor</w:t>
      </w:r>
      <w:proofErr w:type="spellEnd"/>
      <w:r w:rsidRPr="00930840">
        <w:rPr>
          <w:rFonts w:ascii="Arial" w:eastAsia="Times New Roman" w:hAnsi="Arial" w:cs="Arial"/>
          <w:color w:val="000000"/>
          <w:kern w:val="0"/>
          <w:sz w:val="27"/>
          <w:szCs w:val="27"/>
          <w:lang w:val="es-AR" w:eastAsia="es-UY"/>
          <w14:ligatures w14:val="none"/>
        </w:rPr>
        <w:t xml:space="preserve"> 5,17; Gal 6,15), una “</w:t>
      </w:r>
      <w:r w:rsidRPr="00930840">
        <w:rPr>
          <w:rFonts w:ascii="Arial" w:eastAsia="Times New Roman" w:hAnsi="Arial" w:cs="Arial"/>
          <w:i/>
          <w:iCs/>
          <w:color w:val="000000"/>
          <w:kern w:val="0"/>
          <w:sz w:val="27"/>
          <w:szCs w:val="27"/>
          <w:lang w:val="es-AR" w:eastAsia="es-UY"/>
          <w14:ligatures w14:val="none"/>
        </w:rPr>
        <w:t>obra </w:t>
      </w:r>
      <w:r w:rsidRPr="00930840">
        <w:rPr>
          <w:rFonts w:ascii="Arial" w:eastAsia="Times New Roman" w:hAnsi="Arial" w:cs="Arial"/>
          <w:color w:val="000000"/>
          <w:kern w:val="0"/>
          <w:sz w:val="27"/>
          <w:szCs w:val="27"/>
          <w:lang w:val="es-AR" w:eastAsia="es-UY"/>
          <w14:ligatures w14:val="none"/>
        </w:rPr>
        <w:t>(de arte, de Dios, perfecta) </w:t>
      </w:r>
      <w:r w:rsidRPr="00930840">
        <w:rPr>
          <w:rFonts w:ascii="Arial" w:eastAsia="Times New Roman" w:hAnsi="Arial" w:cs="Arial"/>
          <w:i/>
          <w:iCs/>
          <w:color w:val="000000"/>
          <w:kern w:val="0"/>
          <w:sz w:val="27"/>
          <w:szCs w:val="27"/>
          <w:lang w:val="es-AR" w:eastAsia="es-UY"/>
          <w14:ligatures w14:val="none"/>
        </w:rPr>
        <w:t>suya</w:t>
      </w:r>
      <w:r w:rsidRPr="00930840">
        <w:rPr>
          <w:rFonts w:ascii="Arial" w:eastAsia="Times New Roman" w:hAnsi="Arial" w:cs="Arial"/>
          <w:color w:val="000000"/>
          <w:kern w:val="0"/>
          <w:sz w:val="27"/>
          <w:szCs w:val="27"/>
          <w:lang w:val="es-AR" w:eastAsia="es-UY"/>
          <w14:ligatures w14:val="none"/>
        </w:rPr>
        <w:t>”.</w:t>
      </w:r>
    </w:p>
    <w:p w14:paraId="40697C83" w14:textId="77777777" w:rsidR="00930840" w:rsidRPr="00930840" w:rsidRDefault="00930840" w:rsidP="0093084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30840">
        <w:rPr>
          <w:rFonts w:ascii="Times New Roman" w:eastAsia="Times New Roman" w:hAnsi="Times New Roman" w:cs="Times New Roman"/>
          <w:color w:val="000000"/>
          <w:kern w:val="0"/>
          <w:sz w:val="27"/>
          <w:szCs w:val="27"/>
          <w:lang w:val="es-AR" w:eastAsia="es-UY"/>
          <w14:ligatures w14:val="none"/>
        </w:rPr>
        <w:t> </w:t>
      </w:r>
    </w:p>
    <w:p w14:paraId="29DA7B4B" w14:textId="77777777" w:rsidR="00930840" w:rsidRPr="00930840" w:rsidRDefault="00930840" w:rsidP="0093084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30840">
        <w:rPr>
          <w:rFonts w:ascii="Arial" w:eastAsia="Times New Roman" w:hAnsi="Arial" w:cs="Arial"/>
          <w:color w:val="000000"/>
          <w:kern w:val="0"/>
          <w:sz w:val="27"/>
          <w:szCs w:val="27"/>
          <w:lang w:val="es-AR" w:eastAsia="es-UY"/>
          <w14:ligatures w14:val="none"/>
        </w:rPr>
        <w:t>Para que no parezca que el obrar del ser humano no interesa (pero que – a su vez – no es ese obrar el que nos da la salvación) después de haber aclarado que por gracia somos obra de arte divino se añade un para qué, </w:t>
      </w:r>
      <w:r w:rsidRPr="00930840">
        <w:rPr>
          <w:rFonts w:ascii="Arial" w:eastAsia="Times New Roman" w:hAnsi="Arial" w:cs="Arial"/>
          <w:i/>
          <w:iCs/>
          <w:color w:val="000000"/>
          <w:kern w:val="0"/>
          <w:sz w:val="27"/>
          <w:szCs w:val="27"/>
          <w:lang w:val="es-AR" w:eastAsia="es-UY"/>
          <w14:ligatures w14:val="none"/>
        </w:rPr>
        <w:t>en orden a las buenas obras</w:t>
      </w:r>
      <w:r w:rsidRPr="00930840">
        <w:rPr>
          <w:rFonts w:ascii="Arial" w:eastAsia="Times New Roman" w:hAnsi="Arial" w:cs="Arial"/>
          <w:color w:val="000000"/>
          <w:kern w:val="0"/>
          <w:sz w:val="27"/>
          <w:szCs w:val="27"/>
          <w:lang w:val="es-AR" w:eastAsia="es-UY"/>
          <w14:ligatures w14:val="none"/>
        </w:rPr>
        <w:t> (v.10); son la consecuencia lógica del estado de salvación. Puesto que somos “elegidos antes de la creación” (</w:t>
      </w:r>
      <w:proofErr w:type="spellStart"/>
      <w:r w:rsidRPr="00930840">
        <w:rPr>
          <w:rFonts w:ascii="Arial" w:eastAsia="Times New Roman" w:hAnsi="Arial" w:cs="Arial"/>
          <w:color w:val="000000"/>
          <w:kern w:val="0"/>
          <w:sz w:val="27"/>
          <w:szCs w:val="27"/>
          <w:lang w:val="es-AR" w:eastAsia="es-UY"/>
          <w14:ligatures w14:val="none"/>
        </w:rPr>
        <w:t>cf</w:t>
      </w:r>
      <w:proofErr w:type="spellEnd"/>
      <w:r w:rsidRPr="00930840">
        <w:rPr>
          <w:rFonts w:ascii="Arial" w:eastAsia="Times New Roman" w:hAnsi="Arial" w:cs="Arial"/>
          <w:color w:val="000000"/>
          <w:kern w:val="0"/>
          <w:sz w:val="27"/>
          <w:szCs w:val="27"/>
          <w:lang w:val="es-AR" w:eastAsia="es-UY"/>
          <w14:ligatures w14:val="none"/>
        </w:rPr>
        <w:t xml:space="preserve"> 1,4) se señala que lo es precisamente para estas buenas obras.</w:t>
      </w:r>
    </w:p>
    <w:p w14:paraId="3DB8AD96" w14:textId="77777777" w:rsidR="00930840" w:rsidRPr="00930840" w:rsidRDefault="00930840" w:rsidP="0093084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30840">
        <w:rPr>
          <w:rFonts w:ascii="Times New Roman" w:eastAsia="Times New Roman" w:hAnsi="Times New Roman" w:cs="Times New Roman"/>
          <w:color w:val="000000"/>
          <w:kern w:val="0"/>
          <w:sz w:val="27"/>
          <w:szCs w:val="27"/>
          <w:lang w:val="es-AR" w:eastAsia="es-UY"/>
          <w14:ligatures w14:val="none"/>
        </w:rPr>
        <w:t> </w:t>
      </w:r>
    </w:p>
    <w:p w14:paraId="70E815F3" w14:textId="77777777" w:rsidR="00930840" w:rsidRPr="00930840" w:rsidRDefault="00930840" w:rsidP="0093084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30840">
        <w:rPr>
          <w:rFonts w:ascii="Times New Roman" w:eastAsia="Times New Roman" w:hAnsi="Times New Roman" w:cs="Times New Roman"/>
          <w:color w:val="000000"/>
          <w:kern w:val="0"/>
          <w:sz w:val="27"/>
          <w:szCs w:val="27"/>
          <w:lang w:val="es-AR" w:eastAsia="es-UY"/>
          <w14:ligatures w14:val="none"/>
        </w:rPr>
        <w:t> </w:t>
      </w:r>
    </w:p>
    <w:p w14:paraId="129F0FE7" w14:textId="77777777" w:rsidR="00930840" w:rsidRPr="00930840" w:rsidRDefault="00930840" w:rsidP="00930840">
      <w:pPr>
        <w:shd w:val="clear" w:color="auto" w:fill="FFFFFF"/>
        <w:spacing w:after="240" w:line="240" w:lineRule="auto"/>
        <w:rPr>
          <w:rFonts w:ascii="Arial" w:eastAsia="Times New Roman" w:hAnsi="Arial" w:cs="Arial"/>
          <w:color w:val="222222"/>
          <w:kern w:val="0"/>
          <w:sz w:val="24"/>
          <w:szCs w:val="24"/>
          <w:lang w:eastAsia="es-UY"/>
          <w14:ligatures w14:val="none"/>
        </w:rPr>
      </w:pPr>
      <w:r w:rsidRPr="00930840">
        <w:rPr>
          <w:rFonts w:ascii="Arial" w:eastAsia="Times New Roman" w:hAnsi="Arial" w:cs="Arial"/>
          <w:color w:val="000000"/>
          <w:kern w:val="0"/>
          <w:sz w:val="27"/>
          <w:szCs w:val="27"/>
          <w:lang w:val="es-AR" w:eastAsia="es-UY"/>
          <w14:ligatures w14:val="none"/>
        </w:rPr>
        <w:t>+ </w:t>
      </w:r>
      <w:r w:rsidRPr="00930840">
        <w:rPr>
          <w:rFonts w:ascii="Arial" w:eastAsia="Times New Roman" w:hAnsi="Arial" w:cs="Arial"/>
          <w:b/>
          <w:bCs/>
          <w:color w:val="000000"/>
          <w:kern w:val="0"/>
          <w:sz w:val="27"/>
          <w:szCs w:val="27"/>
          <w:lang w:val="es-AR" w:eastAsia="es-UY"/>
          <w14:ligatures w14:val="none"/>
        </w:rPr>
        <w:t>Evangelio según san Juan</w:t>
      </w:r>
      <w:r w:rsidRPr="00930840">
        <w:rPr>
          <w:rFonts w:ascii="Arial" w:eastAsia="Times New Roman" w:hAnsi="Arial" w:cs="Arial"/>
          <w:color w:val="000000"/>
          <w:kern w:val="0"/>
          <w:sz w:val="27"/>
          <w:szCs w:val="27"/>
          <w:lang w:val="es-AR" w:eastAsia="es-UY"/>
          <w14:ligatures w14:val="none"/>
        </w:rPr>
        <w:t>     3, 14-21</w:t>
      </w:r>
      <w:r w:rsidRPr="00930840">
        <w:rPr>
          <w:rFonts w:ascii="Arial" w:eastAsia="Times New Roman" w:hAnsi="Arial" w:cs="Arial"/>
          <w:color w:val="000000"/>
          <w:kern w:val="0"/>
          <w:sz w:val="27"/>
          <w:szCs w:val="27"/>
          <w:lang w:val="es-AR" w:eastAsia="es-UY"/>
          <w14:ligatures w14:val="none"/>
        </w:rPr>
        <w:br/>
      </w:r>
      <w:r w:rsidRPr="00930840">
        <w:rPr>
          <w:rFonts w:ascii="Arial" w:eastAsia="Times New Roman" w:hAnsi="Arial" w:cs="Arial"/>
          <w:color w:val="000000"/>
          <w:kern w:val="0"/>
          <w:sz w:val="27"/>
          <w:szCs w:val="27"/>
          <w:lang w:val="es-AR" w:eastAsia="es-UY"/>
          <w14:ligatures w14:val="none"/>
        </w:rPr>
        <w:br/>
      </w:r>
      <w:r w:rsidRPr="00930840">
        <w:rPr>
          <w:rFonts w:ascii="Arial" w:eastAsia="Times New Roman" w:hAnsi="Arial" w:cs="Arial"/>
          <w:i/>
          <w:iCs/>
          <w:color w:val="000000"/>
          <w:kern w:val="0"/>
          <w:sz w:val="27"/>
          <w:szCs w:val="27"/>
          <w:lang w:val="es-AR" w:eastAsia="es-UY"/>
          <w14:ligatures w14:val="none"/>
        </w:rPr>
        <w:t xml:space="preserve">Resumen: En el característico dualismo </w:t>
      </w:r>
      <w:proofErr w:type="spellStart"/>
      <w:r w:rsidRPr="00930840">
        <w:rPr>
          <w:rFonts w:ascii="Arial" w:eastAsia="Times New Roman" w:hAnsi="Arial" w:cs="Arial"/>
          <w:i/>
          <w:iCs/>
          <w:color w:val="000000"/>
          <w:kern w:val="0"/>
          <w:sz w:val="27"/>
          <w:szCs w:val="27"/>
          <w:lang w:val="es-AR" w:eastAsia="es-UY"/>
          <w14:ligatures w14:val="none"/>
        </w:rPr>
        <w:t>joánico</w:t>
      </w:r>
      <w:proofErr w:type="spellEnd"/>
      <w:r w:rsidRPr="00930840">
        <w:rPr>
          <w:rFonts w:ascii="Arial" w:eastAsia="Times New Roman" w:hAnsi="Arial" w:cs="Arial"/>
          <w:i/>
          <w:iCs/>
          <w:color w:val="000000"/>
          <w:kern w:val="0"/>
          <w:sz w:val="27"/>
          <w:szCs w:val="27"/>
          <w:lang w:val="es-AR" w:eastAsia="es-UY"/>
          <w14:ligatures w14:val="none"/>
        </w:rPr>
        <w:t xml:space="preserve"> se presentan dos horizontes diferentes: Dios – mundo, vida – muerte, creer – no creer, luz – tinieblas, verdad – mal. Juan nos presenta así en camino para escoger y comprometer la vida en el reconocimiento del enviado de Dios.</w:t>
      </w:r>
    </w:p>
    <w:p w14:paraId="7B31D7DF" w14:textId="77777777" w:rsidR="00930840" w:rsidRPr="00930840" w:rsidRDefault="00930840" w:rsidP="00930840">
      <w:pPr>
        <w:shd w:val="clear" w:color="auto" w:fill="FFFFFF"/>
        <w:spacing w:after="0" w:line="240" w:lineRule="auto"/>
        <w:rPr>
          <w:rFonts w:ascii="Arial" w:eastAsia="Times New Roman" w:hAnsi="Arial" w:cs="Arial"/>
          <w:color w:val="222222"/>
          <w:kern w:val="0"/>
          <w:sz w:val="24"/>
          <w:szCs w:val="24"/>
          <w:lang w:eastAsia="es-UY"/>
          <w14:ligatures w14:val="none"/>
        </w:rPr>
      </w:pPr>
      <w:r w:rsidRPr="00930840">
        <w:rPr>
          <w:rFonts w:ascii="Arial" w:eastAsia="Times New Roman" w:hAnsi="Arial" w:cs="Arial"/>
          <w:color w:val="000000"/>
          <w:kern w:val="0"/>
          <w:sz w:val="27"/>
          <w:szCs w:val="27"/>
          <w:lang w:val="es-AR" w:eastAsia="es-UY"/>
          <w14:ligatures w14:val="none"/>
        </w:rPr>
        <w:t>El cap. 3 de Juan presenta el encuentro y diálogo entre Jesús y Nicodemo; sin embargo, en algún momento (entre los vv.13 y 15) el texto parece abandonar el diálogo y pasa a ser un monólogo de Jesús en el que Nicodemo desaparece; algunos afirman que se pasa a un himno cristiano sobre el amor de Dios. Ciertamente esto ocurre antes de v.22 donde Jesús se traslada a Judea. </w:t>
      </w:r>
    </w:p>
    <w:p w14:paraId="423386BD" w14:textId="77777777" w:rsidR="00930840" w:rsidRPr="00930840" w:rsidRDefault="00930840" w:rsidP="0093084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30840">
        <w:rPr>
          <w:rFonts w:ascii="Times New Roman" w:eastAsia="Times New Roman" w:hAnsi="Times New Roman" w:cs="Times New Roman"/>
          <w:color w:val="000000"/>
          <w:kern w:val="0"/>
          <w:sz w:val="27"/>
          <w:szCs w:val="27"/>
          <w:lang w:val="es-AR" w:eastAsia="es-UY"/>
          <w14:ligatures w14:val="none"/>
        </w:rPr>
        <w:t> </w:t>
      </w:r>
    </w:p>
    <w:p w14:paraId="4DC4DCE5" w14:textId="77777777" w:rsidR="00930840" w:rsidRPr="00930840" w:rsidRDefault="00930840" w:rsidP="0093084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30840">
        <w:rPr>
          <w:rFonts w:ascii="Arial" w:eastAsia="Times New Roman" w:hAnsi="Arial" w:cs="Arial"/>
          <w:color w:val="000000"/>
          <w:kern w:val="0"/>
          <w:sz w:val="27"/>
          <w:szCs w:val="27"/>
          <w:lang w:val="es-AR" w:eastAsia="es-UY"/>
          <w14:ligatures w14:val="none"/>
        </w:rPr>
        <w:t>Lo que se destaca es que “</w:t>
      </w:r>
      <w:r w:rsidRPr="00930840">
        <w:rPr>
          <w:rFonts w:ascii="Arial" w:eastAsia="Times New Roman" w:hAnsi="Arial" w:cs="Arial"/>
          <w:i/>
          <w:iCs/>
          <w:color w:val="000000"/>
          <w:kern w:val="0"/>
          <w:sz w:val="27"/>
          <w:szCs w:val="27"/>
          <w:lang w:val="es-AR" w:eastAsia="es-UY"/>
          <w14:ligatures w14:val="none"/>
        </w:rPr>
        <w:t>Dios amó al mundo</w:t>
      </w:r>
      <w:r w:rsidRPr="00930840">
        <w:rPr>
          <w:rFonts w:ascii="Arial" w:eastAsia="Times New Roman" w:hAnsi="Arial" w:cs="Arial"/>
          <w:color w:val="000000"/>
          <w:kern w:val="0"/>
          <w:sz w:val="27"/>
          <w:szCs w:val="27"/>
          <w:lang w:val="es-AR" w:eastAsia="es-UY"/>
          <w14:ligatures w14:val="none"/>
        </w:rPr>
        <w:t>”, y ¡tanto!, que “</w:t>
      </w:r>
      <w:r w:rsidRPr="00930840">
        <w:rPr>
          <w:rFonts w:ascii="Arial" w:eastAsia="Times New Roman" w:hAnsi="Arial" w:cs="Arial"/>
          <w:i/>
          <w:iCs/>
          <w:color w:val="000000"/>
          <w:kern w:val="0"/>
          <w:sz w:val="27"/>
          <w:szCs w:val="27"/>
          <w:lang w:val="es-AR" w:eastAsia="es-UY"/>
          <w14:ligatures w14:val="none"/>
        </w:rPr>
        <w:t>dio</w:t>
      </w:r>
      <w:r w:rsidRPr="00930840">
        <w:rPr>
          <w:rFonts w:ascii="Arial" w:eastAsia="Times New Roman" w:hAnsi="Arial" w:cs="Arial"/>
          <w:color w:val="000000"/>
          <w:kern w:val="0"/>
          <w:sz w:val="27"/>
          <w:szCs w:val="27"/>
          <w:lang w:val="es-AR" w:eastAsia="es-UY"/>
          <w14:ligatures w14:val="none"/>
        </w:rPr>
        <w:t>” a su “</w:t>
      </w:r>
      <w:r w:rsidRPr="00930840">
        <w:rPr>
          <w:rFonts w:ascii="Arial" w:eastAsia="Times New Roman" w:hAnsi="Arial" w:cs="Arial"/>
          <w:i/>
          <w:iCs/>
          <w:color w:val="000000"/>
          <w:kern w:val="0"/>
          <w:sz w:val="27"/>
          <w:szCs w:val="27"/>
          <w:lang w:val="es-AR" w:eastAsia="es-UY"/>
          <w14:ligatures w14:val="none"/>
        </w:rPr>
        <w:t>Hijo único</w:t>
      </w:r>
      <w:r w:rsidRPr="00930840">
        <w:rPr>
          <w:rFonts w:ascii="Arial" w:eastAsia="Times New Roman" w:hAnsi="Arial" w:cs="Arial"/>
          <w:color w:val="000000"/>
          <w:kern w:val="0"/>
          <w:sz w:val="27"/>
          <w:szCs w:val="27"/>
          <w:lang w:val="es-AR" w:eastAsia="es-UY"/>
          <w14:ligatures w14:val="none"/>
        </w:rPr>
        <w:t>”. Es interesante que, en general, el término </w:t>
      </w:r>
      <w:r w:rsidRPr="00930840">
        <w:rPr>
          <w:rFonts w:ascii="Arial" w:eastAsia="Times New Roman" w:hAnsi="Arial" w:cs="Arial"/>
          <w:i/>
          <w:iCs/>
          <w:color w:val="000000"/>
          <w:kern w:val="0"/>
          <w:sz w:val="27"/>
          <w:szCs w:val="27"/>
          <w:lang w:val="es-AR" w:eastAsia="es-UY"/>
          <w14:ligatures w14:val="none"/>
        </w:rPr>
        <w:t>amor</w:t>
      </w:r>
      <w:r w:rsidRPr="00930840">
        <w:rPr>
          <w:rFonts w:ascii="Arial" w:eastAsia="Times New Roman" w:hAnsi="Arial" w:cs="Arial"/>
          <w:color w:val="000000"/>
          <w:kern w:val="0"/>
          <w:sz w:val="27"/>
          <w:szCs w:val="27"/>
          <w:lang w:val="es-AR" w:eastAsia="es-UY"/>
          <w14:ligatures w14:val="none"/>
        </w:rPr>
        <w:t> (verbo y sustantivo) en la primera parte del Evangelio (</w:t>
      </w:r>
      <w:proofErr w:type="spellStart"/>
      <w:r w:rsidRPr="00930840">
        <w:rPr>
          <w:rFonts w:ascii="Arial" w:eastAsia="Times New Roman" w:hAnsi="Arial" w:cs="Arial"/>
          <w:color w:val="000000"/>
          <w:kern w:val="0"/>
          <w:sz w:val="27"/>
          <w:szCs w:val="27"/>
          <w:lang w:val="es-AR" w:eastAsia="es-UY"/>
          <w14:ligatures w14:val="none"/>
        </w:rPr>
        <w:t>Jn</w:t>
      </w:r>
      <w:proofErr w:type="spellEnd"/>
      <w:r w:rsidRPr="00930840">
        <w:rPr>
          <w:rFonts w:ascii="Arial" w:eastAsia="Times New Roman" w:hAnsi="Arial" w:cs="Arial"/>
          <w:color w:val="000000"/>
          <w:kern w:val="0"/>
          <w:sz w:val="27"/>
          <w:szCs w:val="27"/>
          <w:lang w:val="es-AR" w:eastAsia="es-UY"/>
          <w14:ligatures w14:val="none"/>
        </w:rPr>
        <w:t xml:space="preserve"> 1-12) fundamentalmente se dice de Dios o de otros, mientras que en la segunda parte (</w:t>
      </w:r>
      <w:proofErr w:type="spellStart"/>
      <w:r w:rsidRPr="00930840">
        <w:rPr>
          <w:rFonts w:ascii="Arial" w:eastAsia="Times New Roman" w:hAnsi="Arial" w:cs="Arial"/>
          <w:color w:val="000000"/>
          <w:kern w:val="0"/>
          <w:sz w:val="27"/>
          <w:szCs w:val="27"/>
          <w:lang w:val="es-AR" w:eastAsia="es-UY"/>
          <w14:ligatures w14:val="none"/>
        </w:rPr>
        <w:t>Jn</w:t>
      </w:r>
      <w:proofErr w:type="spellEnd"/>
      <w:r w:rsidRPr="00930840">
        <w:rPr>
          <w:rFonts w:ascii="Arial" w:eastAsia="Times New Roman" w:hAnsi="Arial" w:cs="Arial"/>
          <w:color w:val="000000"/>
          <w:kern w:val="0"/>
          <w:sz w:val="27"/>
          <w:szCs w:val="27"/>
          <w:lang w:val="es-AR" w:eastAsia="es-UY"/>
          <w14:ligatures w14:val="none"/>
        </w:rPr>
        <w:t xml:space="preserve"> 13-20/21) se dice del Hijo. En este caso, se destaca el destinatario del amor de Dios: el </w:t>
      </w:r>
      <w:r w:rsidRPr="00930840">
        <w:rPr>
          <w:rFonts w:ascii="Arial" w:eastAsia="Times New Roman" w:hAnsi="Arial" w:cs="Arial"/>
          <w:i/>
          <w:iCs/>
          <w:color w:val="000000"/>
          <w:kern w:val="0"/>
          <w:sz w:val="27"/>
          <w:szCs w:val="27"/>
          <w:lang w:val="es-AR" w:eastAsia="es-UY"/>
          <w14:ligatures w14:val="none"/>
        </w:rPr>
        <w:t>mundo</w:t>
      </w:r>
      <w:r w:rsidRPr="00930840">
        <w:rPr>
          <w:rFonts w:ascii="Arial" w:eastAsia="Times New Roman" w:hAnsi="Arial" w:cs="Arial"/>
          <w:color w:val="000000"/>
          <w:kern w:val="0"/>
          <w:sz w:val="27"/>
          <w:szCs w:val="27"/>
          <w:lang w:val="es-AR" w:eastAsia="es-UY"/>
          <w14:ligatures w14:val="none"/>
        </w:rPr>
        <w:t>, y la medida: dar al Hijo. </w:t>
      </w:r>
    </w:p>
    <w:p w14:paraId="145B2E09" w14:textId="77777777" w:rsidR="00930840" w:rsidRPr="00930840" w:rsidRDefault="00930840" w:rsidP="0093084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30840">
        <w:rPr>
          <w:rFonts w:ascii="Times New Roman" w:eastAsia="Times New Roman" w:hAnsi="Times New Roman" w:cs="Times New Roman"/>
          <w:color w:val="000000"/>
          <w:kern w:val="0"/>
          <w:sz w:val="27"/>
          <w:szCs w:val="27"/>
          <w:lang w:val="es-AR" w:eastAsia="es-UY"/>
          <w14:ligatures w14:val="none"/>
        </w:rPr>
        <w:t> </w:t>
      </w:r>
    </w:p>
    <w:p w14:paraId="0901D7E1" w14:textId="77777777" w:rsidR="00930840" w:rsidRPr="00930840" w:rsidRDefault="00930840" w:rsidP="0093084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30840">
        <w:rPr>
          <w:rFonts w:ascii="Arial" w:eastAsia="Times New Roman" w:hAnsi="Arial" w:cs="Arial"/>
          <w:color w:val="000000"/>
          <w:kern w:val="0"/>
          <w:sz w:val="27"/>
          <w:szCs w:val="27"/>
          <w:lang w:val="es-AR" w:eastAsia="es-UY"/>
          <w14:ligatures w14:val="none"/>
        </w:rPr>
        <w:t xml:space="preserve">El mundo, en general, en Juan es el ambiente hostil a Dios y a Jesús, sus enemigos. Sin duda el ambiente en el que la comunidad </w:t>
      </w:r>
      <w:proofErr w:type="spellStart"/>
      <w:r w:rsidRPr="00930840">
        <w:rPr>
          <w:rFonts w:ascii="Arial" w:eastAsia="Times New Roman" w:hAnsi="Arial" w:cs="Arial"/>
          <w:color w:val="000000"/>
          <w:kern w:val="0"/>
          <w:sz w:val="27"/>
          <w:szCs w:val="27"/>
          <w:lang w:val="es-AR" w:eastAsia="es-UY"/>
          <w14:ligatures w14:val="none"/>
        </w:rPr>
        <w:t>joánica</w:t>
      </w:r>
      <w:proofErr w:type="spellEnd"/>
      <w:r w:rsidRPr="00930840">
        <w:rPr>
          <w:rFonts w:ascii="Arial" w:eastAsia="Times New Roman" w:hAnsi="Arial" w:cs="Arial"/>
          <w:color w:val="000000"/>
          <w:kern w:val="0"/>
          <w:sz w:val="27"/>
          <w:szCs w:val="27"/>
          <w:lang w:val="es-AR" w:eastAsia="es-UY"/>
          <w14:ligatures w14:val="none"/>
        </w:rPr>
        <w:t xml:space="preserve"> vive se encuentra con un amplio grupo hostil al que califican de “</w:t>
      </w:r>
      <w:r w:rsidRPr="00930840">
        <w:rPr>
          <w:rFonts w:ascii="Arial" w:eastAsia="Times New Roman" w:hAnsi="Arial" w:cs="Arial"/>
          <w:i/>
          <w:iCs/>
          <w:color w:val="000000"/>
          <w:kern w:val="0"/>
          <w:sz w:val="27"/>
          <w:szCs w:val="27"/>
          <w:lang w:val="es-AR" w:eastAsia="es-UY"/>
          <w14:ligatures w14:val="none"/>
        </w:rPr>
        <w:t>mundo</w:t>
      </w:r>
      <w:r w:rsidRPr="00930840">
        <w:rPr>
          <w:rFonts w:ascii="Arial" w:eastAsia="Times New Roman" w:hAnsi="Arial" w:cs="Arial"/>
          <w:color w:val="000000"/>
          <w:kern w:val="0"/>
          <w:sz w:val="27"/>
          <w:szCs w:val="27"/>
          <w:lang w:val="es-AR" w:eastAsia="es-UY"/>
          <w14:ligatures w14:val="none"/>
        </w:rPr>
        <w:t>” (</w:t>
      </w:r>
      <w:proofErr w:type="spellStart"/>
      <w:r w:rsidRPr="00930840">
        <w:rPr>
          <w:rFonts w:ascii="Arial" w:eastAsia="Times New Roman" w:hAnsi="Arial" w:cs="Arial"/>
          <w:i/>
          <w:iCs/>
          <w:color w:val="000000"/>
          <w:kern w:val="0"/>
          <w:sz w:val="27"/>
          <w:szCs w:val="27"/>
          <w:lang w:val="es-AR" w:eastAsia="es-UY"/>
          <w14:ligatures w14:val="none"/>
        </w:rPr>
        <w:t>kosmos</w:t>
      </w:r>
      <w:proofErr w:type="spellEnd"/>
      <w:r w:rsidRPr="00930840">
        <w:rPr>
          <w:rFonts w:ascii="Arial" w:eastAsia="Times New Roman" w:hAnsi="Arial" w:cs="Arial"/>
          <w:color w:val="000000"/>
          <w:kern w:val="0"/>
          <w:sz w:val="27"/>
          <w:szCs w:val="27"/>
          <w:lang w:val="es-AR" w:eastAsia="es-UY"/>
          <w14:ligatures w14:val="none"/>
        </w:rPr>
        <w:t xml:space="preserve">). Dios, que ama primero, lo amó, pero el mundo lo ha odiado: “no lo conoció” (1,10) aunque quite “el pecado del mundo” (1,29) y sea “el Salvador del mundo” (4,42), da “vida al mundo” (6,33) y es su luz (8,12; 9,5; 12,46; cf. 1,9) pero odia a Jesús y a los suyos (7,7; 15,18; 17,14; cf. 16,20) porque Jesús no es “de este mundo” (8,23), ni lo son los suyos (15,19; 17,16), que tiene como “príncipe” al diablo (12,31; 14,30; 16,11), por eso no recibe al Espíritu (14,17), no conoce a Dios </w:t>
      </w:r>
      <w:r w:rsidRPr="00930840">
        <w:rPr>
          <w:rFonts w:ascii="Arial" w:eastAsia="Times New Roman" w:hAnsi="Arial" w:cs="Arial"/>
          <w:color w:val="000000"/>
          <w:kern w:val="0"/>
          <w:sz w:val="27"/>
          <w:szCs w:val="27"/>
          <w:lang w:val="es-AR" w:eastAsia="es-UY"/>
          <w14:ligatures w14:val="none"/>
        </w:rPr>
        <w:lastRenderedPageBreak/>
        <w:t>(17,25), porque no tiene la paz verdadera (14,27); con su Pascua Jesús ha “vencido al mundo” (16,33) porque su “reino no es de este mundo” (18,36). Es decir, no se refiere a dos “universos”, como el “cielo y la tierra” sino a dos grupos diferenciados entre sí por creer o no en Jesús.</w:t>
      </w:r>
    </w:p>
    <w:p w14:paraId="26C38697" w14:textId="77777777" w:rsidR="00930840" w:rsidRPr="00930840" w:rsidRDefault="00930840" w:rsidP="0093084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30840">
        <w:rPr>
          <w:rFonts w:ascii="Times New Roman" w:eastAsia="Times New Roman" w:hAnsi="Times New Roman" w:cs="Times New Roman"/>
          <w:color w:val="000000"/>
          <w:kern w:val="0"/>
          <w:sz w:val="27"/>
          <w:szCs w:val="27"/>
          <w:lang w:val="es-AR" w:eastAsia="es-UY"/>
          <w14:ligatures w14:val="none"/>
        </w:rPr>
        <w:t> </w:t>
      </w:r>
    </w:p>
    <w:p w14:paraId="360F1D02" w14:textId="77777777" w:rsidR="00930840" w:rsidRPr="00930840" w:rsidRDefault="00930840" w:rsidP="0093084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30840">
        <w:rPr>
          <w:rFonts w:ascii="Arial" w:eastAsia="Times New Roman" w:hAnsi="Arial" w:cs="Arial"/>
          <w:color w:val="000000"/>
          <w:kern w:val="0"/>
          <w:sz w:val="27"/>
          <w:szCs w:val="27"/>
          <w:lang w:val="es-AR" w:eastAsia="es-UY"/>
          <w14:ligatures w14:val="none"/>
        </w:rPr>
        <w:t>Lo paradojal viene dado en que Dios ama a quienes serán sus adversarios, y como manifestación de ese amor se señala la donación de su Hijo, al que llama “</w:t>
      </w:r>
      <w:r w:rsidRPr="00930840">
        <w:rPr>
          <w:rFonts w:ascii="Arial" w:eastAsia="Times New Roman" w:hAnsi="Arial" w:cs="Arial"/>
          <w:i/>
          <w:iCs/>
          <w:color w:val="000000"/>
          <w:kern w:val="0"/>
          <w:sz w:val="27"/>
          <w:szCs w:val="27"/>
          <w:lang w:val="es-AR" w:eastAsia="es-UY"/>
          <w14:ligatures w14:val="none"/>
        </w:rPr>
        <w:t>único</w:t>
      </w:r>
      <w:r w:rsidRPr="00930840">
        <w:rPr>
          <w:rFonts w:ascii="Arial" w:eastAsia="Times New Roman" w:hAnsi="Arial" w:cs="Arial"/>
          <w:color w:val="000000"/>
          <w:kern w:val="0"/>
          <w:sz w:val="27"/>
          <w:szCs w:val="27"/>
          <w:lang w:val="es-AR" w:eastAsia="es-UY"/>
          <w14:ligatures w14:val="none"/>
        </w:rPr>
        <w:t>” reforzando el amor y la intimidad (1,14.18; probablemente pensando en Abraham e Isaac, cf. Gen 22,12.16). En Juan, el “amor” (</w:t>
      </w:r>
      <w:proofErr w:type="spellStart"/>
      <w:r w:rsidRPr="00930840">
        <w:rPr>
          <w:rFonts w:ascii="Arial" w:eastAsia="Times New Roman" w:hAnsi="Arial" w:cs="Arial"/>
          <w:i/>
          <w:iCs/>
          <w:color w:val="000000"/>
          <w:kern w:val="0"/>
          <w:sz w:val="27"/>
          <w:szCs w:val="27"/>
          <w:lang w:val="es-AR" w:eastAsia="es-UY"/>
          <w14:ligatures w14:val="none"/>
        </w:rPr>
        <w:t>agapê</w:t>
      </w:r>
      <w:proofErr w:type="spellEnd"/>
      <w:r w:rsidRPr="00930840">
        <w:rPr>
          <w:rFonts w:ascii="Arial" w:eastAsia="Times New Roman" w:hAnsi="Arial" w:cs="Arial"/>
          <w:color w:val="000000"/>
          <w:kern w:val="0"/>
          <w:sz w:val="27"/>
          <w:szCs w:val="27"/>
          <w:lang w:val="es-AR" w:eastAsia="es-UY"/>
          <w14:ligatures w14:val="none"/>
        </w:rPr>
        <w:t>) es tema clave. Dios amó “</w:t>
      </w:r>
      <w:r w:rsidRPr="00930840">
        <w:rPr>
          <w:rFonts w:ascii="Arial" w:eastAsia="Times New Roman" w:hAnsi="Arial" w:cs="Arial"/>
          <w:i/>
          <w:iCs/>
          <w:color w:val="000000"/>
          <w:kern w:val="0"/>
          <w:sz w:val="27"/>
          <w:szCs w:val="27"/>
          <w:lang w:val="es-AR" w:eastAsia="es-UY"/>
          <w14:ligatures w14:val="none"/>
        </w:rPr>
        <w:t>al mundo</w:t>
      </w:r>
      <w:r w:rsidRPr="00930840">
        <w:rPr>
          <w:rFonts w:ascii="Arial" w:eastAsia="Times New Roman" w:hAnsi="Arial" w:cs="Arial"/>
          <w:color w:val="000000"/>
          <w:kern w:val="0"/>
          <w:sz w:val="27"/>
          <w:szCs w:val="27"/>
          <w:lang w:val="es-AR" w:eastAsia="es-UY"/>
          <w14:ligatures w14:val="none"/>
        </w:rPr>
        <w:t>” (3,16; 1 Juan 4,9) aunque los “hombres” amaron las tinieblas (3,19), tanto ama que nos llama </w:t>
      </w:r>
      <w:r w:rsidRPr="00930840">
        <w:rPr>
          <w:rFonts w:ascii="Arial" w:eastAsia="Times New Roman" w:hAnsi="Arial" w:cs="Arial"/>
          <w:i/>
          <w:iCs/>
          <w:color w:val="000000"/>
          <w:kern w:val="0"/>
          <w:sz w:val="27"/>
          <w:szCs w:val="27"/>
          <w:lang w:val="es-AR" w:eastAsia="es-UY"/>
          <w14:ligatures w14:val="none"/>
        </w:rPr>
        <w:t>hijos</w:t>
      </w:r>
      <w:r w:rsidRPr="00930840">
        <w:rPr>
          <w:rFonts w:ascii="Arial" w:eastAsia="Times New Roman" w:hAnsi="Arial" w:cs="Arial"/>
          <w:color w:val="000000"/>
          <w:kern w:val="0"/>
          <w:sz w:val="27"/>
          <w:szCs w:val="27"/>
          <w:lang w:val="es-AR" w:eastAsia="es-UY"/>
          <w14:ligatures w14:val="none"/>
        </w:rPr>
        <w:t> (1 Juan 3,1). </w:t>
      </w:r>
      <w:r w:rsidRPr="00930840">
        <w:rPr>
          <w:rFonts w:ascii="Arial" w:eastAsia="Times New Roman" w:hAnsi="Arial" w:cs="Arial"/>
          <w:i/>
          <w:iCs/>
          <w:color w:val="000000"/>
          <w:kern w:val="0"/>
          <w:sz w:val="27"/>
          <w:szCs w:val="27"/>
          <w:lang w:val="es-AR" w:eastAsia="es-UY"/>
          <w14:ligatures w14:val="none"/>
        </w:rPr>
        <w:t>El Padre ama</w:t>
      </w:r>
      <w:r w:rsidRPr="00930840">
        <w:rPr>
          <w:rFonts w:ascii="Arial" w:eastAsia="Times New Roman" w:hAnsi="Arial" w:cs="Arial"/>
          <w:color w:val="000000"/>
          <w:kern w:val="0"/>
          <w:sz w:val="27"/>
          <w:szCs w:val="27"/>
          <w:lang w:val="es-AR" w:eastAsia="es-UY"/>
          <w14:ligatures w14:val="none"/>
        </w:rPr>
        <w:t> al hijo (3,35; 10,17), y </w:t>
      </w:r>
      <w:r w:rsidRPr="00930840">
        <w:rPr>
          <w:rFonts w:ascii="Arial" w:eastAsia="Times New Roman" w:hAnsi="Arial" w:cs="Arial"/>
          <w:i/>
          <w:iCs/>
          <w:color w:val="000000"/>
          <w:kern w:val="0"/>
          <w:sz w:val="27"/>
          <w:szCs w:val="27"/>
          <w:lang w:val="es-AR" w:eastAsia="es-UY"/>
          <w14:ligatures w14:val="none"/>
        </w:rPr>
        <w:t>el hijo al Padre</w:t>
      </w:r>
      <w:r w:rsidRPr="00930840">
        <w:rPr>
          <w:rFonts w:ascii="Arial" w:eastAsia="Times New Roman" w:hAnsi="Arial" w:cs="Arial"/>
          <w:color w:val="000000"/>
          <w:kern w:val="0"/>
          <w:sz w:val="27"/>
          <w:szCs w:val="27"/>
          <w:lang w:val="es-AR" w:eastAsia="es-UY"/>
          <w14:ligatures w14:val="none"/>
        </w:rPr>
        <w:t> (14,31), los </w:t>
      </w:r>
      <w:r w:rsidRPr="00930840">
        <w:rPr>
          <w:rFonts w:ascii="Arial" w:eastAsia="Times New Roman" w:hAnsi="Arial" w:cs="Arial"/>
          <w:i/>
          <w:iCs/>
          <w:color w:val="000000"/>
          <w:kern w:val="0"/>
          <w:sz w:val="27"/>
          <w:szCs w:val="27"/>
          <w:lang w:val="es-AR" w:eastAsia="es-UY"/>
          <w14:ligatures w14:val="none"/>
        </w:rPr>
        <w:t>amigos</w:t>
      </w:r>
      <w:r w:rsidRPr="00930840">
        <w:rPr>
          <w:rFonts w:ascii="Arial" w:eastAsia="Times New Roman" w:hAnsi="Arial" w:cs="Arial"/>
          <w:color w:val="000000"/>
          <w:kern w:val="0"/>
          <w:sz w:val="27"/>
          <w:szCs w:val="27"/>
          <w:lang w:val="es-AR" w:eastAsia="es-UY"/>
          <w14:ligatures w14:val="none"/>
        </w:rPr>
        <w:t> se aman (11,5). El amor de Jesús “a los suyos” fue hasta “</w:t>
      </w:r>
      <w:r w:rsidRPr="00930840">
        <w:rPr>
          <w:rFonts w:ascii="Arial" w:eastAsia="Times New Roman" w:hAnsi="Arial" w:cs="Arial"/>
          <w:i/>
          <w:iCs/>
          <w:color w:val="000000"/>
          <w:kern w:val="0"/>
          <w:sz w:val="27"/>
          <w:szCs w:val="27"/>
          <w:lang w:val="es-AR" w:eastAsia="es-UY"/>
          <w14:ligatures w14:val="none"/>
        </w:rPr>
        <w:t>el extremo</w:t>
      </w:r>
      <w:r w:rsidRPr="00930840">
        <w:rPr>
          <w:rFonts w:ascii="Arial" w:eastAsia="Times New Roman" w:hAnsi="Arial" w:cs="Arial"/>
          <w:color w:val="000000"/>
          <w:kern w:val="0"/>
          <w:sz w:val="27"/>
          <w:szCs w:val="27"/>
          <w:lang w:val="es-AR" w:eastAsia="es-UY"/>
          <w14:ligatures w14:val="none"/>
        </w:rPr>
        <w:t>” (13,1) e invita a amar “</w:t>
      </w:r>
      <w:r w:rsidRPr="00930840">
        <w:rPr>
          <w:rFonts w:ascii="Arial" w:eastAsia="Times New Roman" w:hAnsi="Arial" w:cs="Arial"/>
          <w:i/>
          <w:iCs/>
          <w:color w:val="000000"/>
          <w:kern w:val="0"/>
          <w:sz w:val="27"/>
          <w:szCs w:val="27"/>
          <w:lang w:val="es-AR" w:eastAsia="es-UY"/>
          <w14:ligatures w14:val="none"/>
        </w:rPr>
        <w:t>como él</w:t>
      </w:r>
      <w:r w:rsidRPr="00930840">
        <w:rPr>
          <w:rFonts w:ascii="Arial" w:eastAsia="Times New Roman" w:hAnsi="Arial" w:cs="Arial"/>
          <w:color w:val="000000"/>
          <w:kern w:val="0"/>
          <w:sz w:val="27"/>
          <w:szCs w:val="27"/>
          <w:lang w:val="es-AR" w:eastAsia="es-UY"/>
          <w14:ligatures w14:val="none"/>
        </w:rPr>
        <w:t>” (13,34; 15,12), “</w:t>
      </w:r>
      <w:r w:rsidRPr="00930840">
        <w:rPr>
          <w:rFonts w:ascii="Arial" w:eastAsia="Times New Roman" w:hAnsi="Arial" w:cs="Arial"/>
          <w:i/>
          <w:iCs/>
          <w:color w:val="000000"/>
          <w:kern w:val="0"/>
          <w:sz w:val="27"/>
          <w:szCs w:val="27"/>
          <w:lang w:val="es-AR" w:eastAsia="es-UY"/>
          <w14:ligatures w14:val="none"/>
        </w:rPr>
        <w:t>hasta dar (= arriesgar) la vida</w:t>
      </w:r>
      <w:r w:rsidRPr="00930840">
        <w:rPr>
          <w:rFonts w:ascii="Arial" w:eastAsia="Times New Roman" w:hAnsi="Arial" w:cs="Arial"/>
          <w:color w:val="000000"/>
          <w:kern w:val="0"/>
          <w:sz w:val="27"/>
          <w:szCs w:val="27"/>
          <w:lang w:val="es-AR" w:eastAsia="es-UY"/>
          <w14:ligatures w14:val="none"/>
        </w:rPr>
        <w:t>” (15,13; 1 Juan 3,16), tanto que el “amor” revela a los “discípulos” (13,35). Hay relación entre “amor” y “mandamientos” (14,15) pero el mandamiento es el del amor (15,17). Hay una interrelación de amar a Jesús, a Dios, y ser amado (14,21.23.24; 15,10; 17,23.26; 1 Juan 4,7.12). El que ama a su hermano permanece “en la luz” (1 Juan 2,10), tanto que no ama a Dios quien no ama a su hermano (1 Juan 3,17; 4,20), pero </w:t>
      </w:r>
      <w:r w:rsidRPr="00930840">
        <w:rPr>
          <w:rFonts w:ascii="Arial" w:eastAsia="Times New Roman" w:hAnsi="Arial" w:cs="Arial"/>
          <w:i/>
          <w:iCs/>
          <w:color w:val="000000"/>
          <w:kern w:val="0"/>
          <w:sz w:val="27"/>
          <w:szCs w:val="27"/>
          <w:lang w:val="es-AR" w:eastAsia="es-UY"/>
          <w14:ligatures w14:val="none"/>
        </w:rPr>
        <w:t>Dios siempre ama primero</w:t>
      </w:r>
      <w:r w:rsidRPr="00930840">
        <w:rPr>
          <w:rFonts w:ascii="Arial" w:eastAsia="Times New Roman" w:hAnsi="Arial" w:cs="Arial"/>
          <w:color w:val="000000"/>
          <w:kern w:val="0"/>
          <w:sz w:val="27"/>
          <w:szCs w:val="27"/>
          <w:lang w:val="es-AR" w:eastAsia="es-UY"/>
          <w14:ligatures w14:val="none"/>
        </w:rPr>
        <w:t> (1 Juan 4,10.19) y el amor hace desaparecer el temor (1 Juan 4,18). El amor del Padre por el mundo viene mostrado por su “don”, Jesús es don de Dios para que el mundo se salve y tenga vida (más adelante ese “don” será el Paráclito [14,16] que a su vez será “enviado” [14,26; 15,26; 16,7]).</w:t>
      </w:r>
    </w:p>
    <w:p w14:paraId="7CD89A82" w14:textId="77777777" w:rsidR="00930840" w:rsidRPr="00930840" w:rsidRDefault="00930840" w:rsidP="0093084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30840">
        <w:rPr>
          <w:rFonts w:ascii="Times New Roman" w:eastAsia="Times New Roman" w:hAnsi="Times New Roman" w:cs="Times New Roman"/>
          <w:color w:val="000000"/>
          <w:kern w:val="0"/>
          <w:sz w:val="27"/>
          <w:szCs w:val="27"/>
          <w:lang w:val="es-AR" w:eastAsia="es-UY"/>
          <w14:ligatures w14:val="none"/>
        </w:rPr>
        <w:t> </w:t>
      </w:r>
    </w:p>
    <w:p w14:paraId="1CAC63B1" w14:textId="77777777" w:rsidR="00930840" w:rsidRPr="00930840" w:rsidRDefault="00930840" w:rsidP="0093084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30840">
        <w:rPr>
          <w:rFonts w:ascii="Arial" w:eastAsia="Times New Roman" w:hAnsi="Arial" w:cs="Arial"/>
          <w:color w:val="000000"/>
          <w:kern w:val="0"/>
          <w:sz w:val="27"/>
          <w:szCs w:val="27"/>
          <w:lang w:val="es-AR" w:eastAsia="es-UY"/>
          <w14:ligatures w14:val="none"/>
        </w:rPr>
        <w:t>La relación viene dada por “</w:t>
      </w:r>
      <w:r w:rsidRPr="00930840">
        <w:rPr>
          <w:rFonts w:ascii="Arial" w:eastAsia="Times New Roman" w:hAnsi="Arial" w:cs="Arial"/>
          <w:i/>
          <w:iCs/>
          <w:color w:val="000000"/>
          <w:kern w:val="0"/>
          <w:sz w:val="27"/>
          <w:szCs w:val="27"/>
          <w:lang w:val="es-AR" w:eastAsia="es-UY"/>
          <w14:ligatures w14:val="none"/>
        </w:rPr>
        <w:t>creer</w:t>
      </w:r>
      <w:r w:rsidRPr="00930840">
        <w:rPr>
          <w:rFonts w:ascii="Arial" w:eastAsia="Times New Roman" w:hAnsi="Arial" w:cs="Arial"/>
          <w:color w:val="000000"/>
          <w:kern w:val="0"/>
          <w:sz w:val="27"/>
          <w:szCs w:val="27"/>
          <w:lang w:val="es-AR" w:eastAsia="es-UY"/>
          <w14:ligatures w14:val="none"/>
        </w:rPr>
        <w:t>”, y el contraste entre “</w:t>
      </w:r>
      <w:r w:rsidRPr="00930840">
        <w:rPr>
          <w:rFonts w:ascii="Arial" w:eastAsia="Times New Roman" w:hAnsi="Arial" w:cs="Arial"/>
          <w:i/>
          <w:iCs/>
          <w:color w:val="000000"/>
          <w:kern w:val="0"/>
          <w:sz w:val="27"/>
          <w:szCs w:val="27"/>
          <w:lang w:val="es-AR" w:eastAsia="es-UY"/>
          <w14:ligatures w14:val="none"/>
        </w:rPr>
        <w:t>perecer” – tener “vida eterna</w:t>
      </w:r>
      <w:r w:rsidRPr="00930840">
        <w:rPr>
          <w:rFonts w:ascii="Arial" w:eastAsia="Times New Roman" w:hAnsi="Arial" w:cs="Arial"/>
          <w:color w:val="000000"/>
          <w:kern w:val="0"/>
          <w:sz w:val="27"/>
          <w:szCs w:val="27"/>
          <w:lang w:val="es-AR" w:eastAsia="es-UY"/>
          <w14:ligatures w14:val="none"/>
        </w:rPr>
        <w:t>” que en v.17 se aclaran como “</w:t>
      </w:r>
      <w:r w:rsidRPr="00930840">
        <w:rPr>
          <w:rFonts w:ascii="Arial" w:eastAsia="Times New Roman" w:hAnsi="Arial" w:cs="Arial"/>
          <w:i/>
          <w:iCs/>
          <w:color w:val="000000"/>
          <w:kern w:val="0"/>
          <w:sz w:val="27"/>
          <w:szCs w:val="27"/>
          <w:lang w:val="es-AR" w:eastAsia="es-UY"/>
          <w14:ligatures w14:val="none"/>
        </w:rPr>
        <w:t>juzgar</w:t>
      </w:r>
      <w:r w:rsidRPr="00930840">
        <w:rPr>
          <w:rFonts w:ascii="Arial" w:eastAsia="Times New Roman" w:hAnsi="Arial" w:cs="Arial"/>
          <w:color w:val="000000"/>
          <w:kern w:val="0"/>
          <w:sz w:val="27"/>
          <w:szCs w:val="27"/>
          <w:lang w:val="es-AR" w:eastAsia="es-UY"/>
          <w14:ligatures w14:val="none"/>
        </w:rPr>
        <w:t>” y “</w:t>
      </w:r>
      <w:r w:rsidRPr="00930840">
        <w:rPr>
          <w:rFonts w:ascii="Arial" w:eastAsia="Times New Roman" w:hAnsi="Arial" w:cs="Arial"/>
          <w:i/>
          <w:iCs/>
          <w:color w:val="000000"/>
          <w:kern w:val="0"/>
          <w:sz w:val="27"/>
          <w:szCs w:val="27"/>
          <w:lang w:val="es-AR" w:eastAsia="es-UY"/>
          <w14:ligatures w14:val="none"/>
        </w:rPr>
        <w:t>salvar</w:t>
      </w:r>
      <w:r w:rsidRPr="00930840">
        <w:rPr>
          <w:rFonts w:ascii="Arial" w:eastAsia="Times New Roman" w:hAnsi="Arial" w:cs="Arial"/>
          <w:color w:val="000000"/>
          <w:kern w:val="0"/>
          <w:sz w:val="27"/>
          <w:szCs w:val="27"/>
          <w:lang w:val="es-AR" w:eastAsia="es-UY"/>
          <w14:ligatures w14:val="none"/>
        </w:rPr>
        <w:t>”. Esta relación “</w:t>
      </w:r>
      <w:r w:rsidRPr="00930840">
        <w:rPr>
          <w:rFonts w:ascii="Arial" w:eastAsia="Times New Roman" w:hAnsi="Arial" w:cs="Arial"/>
          <w:i/>
          <w:iCs/>
          <w:color w:val="000000"/>
          <w:kern w:val="0"/>
          <w:sz w:val="27"/>
          <w:szCs w:val="27"/>
          <w:lang w:val="es-AR" w:eastAsia="es-UY"/>
          <w14:ligatures w14:val="none"/>
        </w:rPr>
        <w:t>perecer</w:t>
      </w:r>
      <w:r w:rsidRPr="00930840">
        <w:rPr>
          <w:rFonts w:ascii="Arial" w:eastAsia="Times New Roman" w:hAnsi="Arial" w:cs="Arial"/>
          <w:color w:val="000000"/>
          <w:kern w:val="0"/>
          <w:sz w:val="27"/>
          <w:szCs w:val="27"/>
          <w:lang w:val="es-AR" w:eastAsia="es-UY"/>
          <w14:ligatures w14:val="none"/>
        </w:rPr>
        <w:t>” – “</w:t>
      </w:r>
      <w:r w:rsidRPr="00930840">
        <w:rPr>
          <w:rFonts w:ascii="Arial" w:eastAsia="Times New Roman" w:hAnsi="Arial" w:cs="Arial"/>
          <w:i/>
          <w:iCs/>
          <w:color w:val="000000"/>
          <w:kern w:val="0"/>
          <w:sz w:val="27"/>
          <w:szCs w:val="27"/>
          <w:lang w:val="es-AR" w:eastAsia="es-UY"/>
          <w14:ligatures w14:val="none"/>
        </w:rPr>
        <w:t>ser juzgado</w:t>
      </w:r>
      <w:r w:rsidRPr="00930840">
        <w:rPr>
          <w:rFonts w:ascii="Arial" w:eastAsia="Times New Roman" w:hAnsi="Arial" w:cs="Arial"/>
          <w:color w:val="000000"/>
          <w:kern w:val="0"/>
          <w:sz w:val="27"/>
          <w:szCs w:val="27"/>
          <w:lang w:val="es-AR" w:eastAsia="es-UY"/>
          <w14:ligatures w14:val="none"/>
        </w:rPr>
        <w:t>” y tener “</w:t>
      </w:r>
      <w:r w:rsidRPr="00930840">
        <w:rPr>
          <w:rFonts w:ascii="Arial" w:eastAsia="Times New Roman" w:hAnsi="Arial" w:cs="Arial"/>
          <w:i/>
          <w:iCs/>
          <w:color w:val="000000"/>
          <w:kern w:val="0"/>
          <w:sz w:val="27"/>
          <w:szCs w:val="27"/>
          <w:lang w:val="es-AR" w:eastAsia="es-UY"/>
          <w14:ligatures w14:val="none"/>
        </w:rPr>
        <w:t>vida eterna</w:t>
      </w:r>
      <w:r w:rsidRPr="00930840">
        <w:rPr>
          <w:rFonts w:ascii="Arial" w:eastAsia="Times New Roman" w:hAnsi="Arial" w:cs="Arial"/>
          <w:color w:val="000000"/>
          <w:kern w:val="0"/>
          <w:sz w:val="27"/>
          <w:szCs w:val="27"/>
          <w:lang w:val="es-AR" w:eastAsia="es-UY"/>
          <w14:ligatures w14:val="none"/>
        </w:rPr>
        <w:t>” y “</w:t>
      </w:r>
      <w:r w:rsidRPr="00930840">
        <w:rPr>
          <w:rFonts w:ascii="Arial" w:eastAsia="Times New Roman" w:hAnsi="Arial" w:cs="Arial"/>
          <w:i/>
          <w:iCs/>
          <w:color w:val="000000"/>
          <w:kern w:val="0"/>
          <w:sz w:val="27"/>
          <w:szCs w:val="27"/>
          <w:lang w:val="es-AR" w:eastAsia="es-UY"/>
          <w14:ligatures w14:val="none"/>
        </w:rPr>
        <w:t>salvación</w:t>
      </w:r>
      <w:r w:rsidRPr="00930840">
        <w:rPr>
          <w:rFonts w:ascii="Arial" w:eastAsia="Times New Roman" w:hAnsi="Arial" w:cs="Arial"/>
          <w:color w:val="000000"/>
          <w:kern w:val="0"/>
          <w:sz w:val="27"/>
          <w:szCs w:val="27"/>
          <w:lang w:val="es-AR" w:eastAsia="es-UY"/>
          <w14:ligatures w14:val="none"/>
        </w:rPr>
        <w:t>” viene dada por el verbo “</w:t>
      </w:r>
      <w:r w:rsidRPr="00930840">
        <w:rPr>
          <w:rFonts w:ascii="Arial" w:eastAsia="Times New Roman" w:hAnsi="Arial" w:cs="Arial"/>
          <w:i/>
          <w:iCs/>
          <w:color w:val="000000"/>
          <w:kern w:val="0"/>
          <w:sz w:val="27"/>
          <w:szCs w:val="27"/>
          <w:lang w:val="es-AR" w:eastAsia="es-UY"/>
          <w14:ligatures w14:val="none"/>
        </w:rPr>
        <w:t>creer</w:t>
      </w:r>
      <w:r w:rsidRPr="00930840">
        <w:rPr>
          <w:rFonts w:ascii="Arial" w:eastAsia="Times New Roman" w:hAnsi="Arial" w:cs="Arial"/>
          <w:color w:val="000000"/>
          <w:kern w:val="0"/>
          <w:sz w:val="27"/>
          <w:szCs w:val="27"/>
          <w:lang w:val="es-AR" w:eastAsia="es-UY"/>
          <w14:ligatures w14:val="none"/>
        </w:rPr>
        <w:t>” y “</w:t>
      </w:r>
      <w:r w:rsidRPr="00930840">
        <w:rPr>
          <w:rFonts w:ascii="Arial" w:eastAsia="Times New Roman" w:hAnsi="Arial" w:cs="Arial"/>
          <w:i/>
          <w:iCs/>
          <w:color w:val="000000"/>
          <w:kern w:val="0"/>
          <w:sz w:val="27"/>
          <w:szCs w:val="27"/>
          <w:lang w:val="es-AR" w:eastAsia="es-UY"/>
          <w14:ligatures w14:val="none"/>
        </w:rPr>
        <w:t>no creer</w:t>
      </w:r>
      <w:r w:rsidRPr="00930840">
        <w:rPr>
          <w:rFonts w:ascii="Arial" w:eastAsia="Times New Roman" w:hAnsi="Arial" w:cs="Arial"/>
          <w:color w:val="000000"/>
          <w:kern w:val="0"/>
          <w:sz w:val="27"/>
          <w:szCs w:val="27"/>
          <w:lang w:val="es-AR" w:eastAsia="es-UY"/>
          <w14:ligatures w14:val="none"/>
        </w:rPr>
        <w:t>” (en tiempo perfecto, es decir, no haber creído y seguir en esa actitud increyente), que es creer “</w:t>
      </w:r>
      <w:r w:rsidRPr="00930840">
        <w:rPr>
          <w:rFonts w:ascii="Arial" w:eastAsia="Times New Roman" w:hAnsi="Arial" w:cs="Arial"/>
          <w:i/>
          <w:iCs/>
          <w:color w:val="000000"/>
          <w:kern w:val="0"/>
          <w:sz w:val="27"/>
          <w:szCs w:val="27"/>
          <w:lang w:val="es-AR" w:eastAsia="es-UY"/>
          <w14:ligatures w14:val="none"/>
        </w:rPr>
        <w:t>en él</w:t>
      </w:r>
      <w:r w:rsidRPr="00930840">
        <w:rPr>
          <w:rFonts w:ascii="Arial" w:eastAsia="Times New Roman" w:hAnsi="Arial" w:cs="Arial"/>
          <w:color w:val="000000"/>
          <w:kern w:val="0"/>
          <w:sz w:val="27"/>
          <w:szCs w:val="27"/>
          <w:lang w:val="es-AR" w:eastAsia="es-UY"/>
          <w14:ligatures w14:val="none"/>
        </w:rPr>
        <w:t>” (el Hijo único) o no creer “</w:t>
      </w:r>
      <w:r w:rsidRPr="00930840">
        <w:rPr>
          <w:rFonts w:ascii="Arial" w:eastAsia="Times New Roman" w:hAnsi="Arial" w:cs="Arial"/>
          <w:i/>
          <w:iCs/>
          <w:color w:val="000000"/>
          <w:kern w:val="0"/>
          <w:sz w:val="27"/>
          <w:szCs w:val="27"/>
          <w:lang w:val="es-AR" w:eastAsia="es-UY"/>
          <w14:ligatures w14:val="none"/>
        </w:rPr>
        <w:t>en el nombre</w:t>
      </w:r>
      <w:r w:rsidRPr="00930840">
        <w:rPr>
          <w:rFonts w:ascii="Arial" w:eastAsia="Times New Roman" w:hAnsi="Arial" w:cs="Arial"/>
          <w:color w:val="000000"/>
          <w:kern w:val="0"/>
          <w:sz w:val="27"/>
          <w:szCs w:val="27"/>
          <w:lang w:val="es-AR" w:eastAsia="es-UY"/>
          <w14:ligatures w14:val="none"/>
        </w:rPr>
        <w:t>” (= la persona). Los que “</w:t>
      </w:r>
      <w:r w:rsidRPr="00930840">
        <w:rPr>
          <w:rFonts w:ascii="Arial" w:eastAsia="Times New Roman" w:hAnsi="Arial" w:cs="Arial"/>
          <w:i/>
          <w:iCs/>
          <w:color w:val="000000"/>
          <w:kern w:val="0"/>
          <w:sz w:val="27"/>
          <w:szCs w:val="27"/>
          <w:lang w:val="es-AR" w:eastAsia="es-UY"/>
          <w14:ligatures w14:val="none"/>
        </w:rPr>
        <w:t>no creen</w:t>
      </w:r>
      <w:r w:rsidRPr="00930840">
        <w:rPr>
          <w:rFonts w:ascii="Arial" w:eastAsia="Times New Roman" w:hAnsi="Arial" w:cs="Arial"/>
          <w:color w:val="000000"/>
          <w:kern w:val="0"/>
          <w:sz w:val="27"/>
          <w:szCs w:val="27"/>
          <w:lang w:val="es-AR" w:eastAsia="es-UY"/>
          <w14:ligatures w14:val="none"/>
        </w:rPr>
        <w:t>” son los que constituyen “</w:t>
      </w:r>
      <w:r w:rsidRPr="00930840">
        <w:rPr>
          <w:rFonts w:ascii="Arial" w:eastAsia="Times New Roman" w:hAnsi="Arial" w:cs="Arial"/>
          <w:i/>
          <w:iCs/>
          <w:color w:val="000000"/>
          <w:kern w:val="0"/>
          <w:sz w:val="27"/>
          <w:szCs w:val="27"/>
          <w:lang w:val="es-AR" w:eastAsia="es-UY"/>
          <w14:ligatures w14:val="none"/>
        </w:rPr>
        <w:t>el mundo</w:t>
      </w:r>
      <w:r w:rsidRPr="00930840">
        <w:rPr>
          <w:rFonts w:ascii="Arial" w:eastAsia="Times New Roman" w:hAnsi="Arial" w:cs="Arial"/>
          <w:color w:val="000000"/>
          <w:kern w:val="0"/>
          <w:sz w:val="27"/>
          <w:szCs w:val="27"/>
          <w:lang w:val="es-AR" w:eastAsia="es-UY"/>
          <w14:ligatures w14:val="none"/>
        </w:rPr>
        <w:t>” a pesar del amor que Dios les ha manifestado ya que su salvación-vida eterna es lo que Dios quiere y ha manifestado en su amor. </w:t>
      </w:r>
    </w:p>
    <w:p w14:paraId="1C793786" w14:textId="77777777" w:rsidR="00930840" w:rsidRPr="00930840" w:rsidRDefault="00930840" w:rsidP="0093084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30840">
        <w:rPr>
          <w:rFonts w:ascii="Times New Roman" w:eastAsia="Times New Roman" w:hAnsi="Times New Roman" w:cs="Times New Roman"/>
          <w:color w:val="000000"/>
          <w:kern w:val="0"/>
          <w:sz w:val="27"/>
          <w:szCs w:val="27"/>
          <w:lang w:val="es-AR" w:eastAsia="es-UY"/>
          <w14:ligatures w14:val="none"/>
        </w:rPr>
        <w:t> </w:t>
      </w:r>
    </w:p>
    <w:p w14:paraId="7153C853" w14:textId="77777777" w:rsidR="00930840" w:rsidRPr="00930840" w:rsidRDefault="00930840" w:rsidP="0093084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30840">
        <w:rPr>
          <w:rFonts w:ascii="Arial" w:eastAsia="Times New Roman" w:hAnsi="Arial" w:cs="Arial"/>
          <w:color w:val="000000"/>
          <w:kern w:val="0"/>
          <w:sz w:val="27"/>
          <w:szCs w:val="27"/>
          <w:lang w:val="es-AR" w:eastAsia="es-UY"/>
          <w14:ligatures w14:val="none"/>
        </w:rPr>
        <w:t>Hay dos elementos más que es interesante resaltar: el acento en que Jesús (y luego el Espíritu-Paráclito) es “</w:t>
      </w:r>
      <w:r w:rsidRPr="00930840">
        <w:rPr>
          <w:rFonts w:ascii="Arial" w:eastAsia="Times New Roman" w:hAnsi="Arial" w:cs="Arial"/>
          <w:i/>
          <w:iCs/>
          <w:color w:val="000000"/>
          <w:kern w:val="0"/>
          <w:sz w:val="27"/>
          <w:szCs w:val="27"/>
          <w:lang w:val="es-AR" w:eastAsia="es-UY"/>
          <w14:ligatures w14:val="none"/>
        </w:rPr>
        <w:t>enviado</w:t>
      </w:r>
      <w:r w:rsidRPr="00930840">
        <w:rPr>
          <w:rFonts w:ascii="Arial" w:eastAsia="Times New Roman" w:hAnsi="Arial" w:cs="Arial"/>
          <w:color w:val="000000"/>
          <w:kern w:val="0"/>
          <w:sz w:val="27"/>
          <w:szCs w:val="27"/>
          <w:lang w:val="es-AR" w:eastAsia="es-UY"/>
          <w14:ligatures w14:val="none"/>
        </w:rPr>
        <w:t>”. El tema es muy importante en la cristología de Juan. Juan usa, indistintamente al parecer, dos verbos para señalarlo: </w:t>
      </w:r>
      <w:proofErr w:type="spellStart"/>
      <w:r w:rsidRPr="00930840">
        <w:rPr>
          <w:rFonts w:ascii="Arial" w:eastAsia="Times New Roman" w:hAnsi="Arial" w:cs="Arial"/>
          <w:i/>
          <w:iCs/>
          <w:color w:val="000000"/>
          <w:kern w:val="0"/>
          <w:sz w:val="27"/>
          <w:szCs w:val="27"/>
          <w:lang w:val="es-AR" w:eastAsia="es-UY"/>
          <w14:ligatures w14:val="none"/>
        </w:rPr>
        <w:t>apostellô</w:t>
      </w:r>
      <w:proofErr w:type="spellEnd"/>
      <w:r w:rsidRPr="00930840">
        <w:rPr>
          <w:rFonts w:ascii="Arial" w:eastAsia="Times New Roman" w:hAnsi="Arial" w:cs="Arial"/>
          <w:color w:val="000000"/>
          <w:kern w:val="0"/>
          <w:sz w:val="27"/>
          <w:szCs w:val="27"/>
          <w:lang w:val="es-AR" w:eastAsia="es-UY"/>
          <w14:ligatures w14:val="none"/>
        </w:rPr>
        <w:t> (de donde viene el término “apóstol”, y es el utilizado en este caso en v.17) y </w:t>
      </w:r>
      <w:proofErr w:type="spellStart"/>
      <w:r w:rsidRPr="00930840">
        <w:rPr>
          <w:rFonts w:ascii="Arial" w:eastAsia="Times New Roman" w:hAnsi="Arial" w:cs="Arial"/>
          <w:i/>
          <w:iCs/>
          <w:color w:val="000000"/>
          <w:kern w:val="0"/>
          <w:sz w:val="27"/>
          <w:szCs w:val="27"/>
          <w:lang w:val="es-AR" w:eastAsia="es-UY"/>
          <w14:ligatures w14:val="none"/>
        </w:rPr>
        <w:t>pempô</w:t>
      </w:r>
      <w:proofErr w:type="spellEnd"/>
      <w:r w:rsidRPr="00930840">
        <w:rPr>
          <w:rFonts w:ascii="Arial" w:eastAsia="Times New Roman" w:hAnsi="Arial" w:cs="Arial"/>
          <w:color w:val="000000"/>
          <w:kern w:val="0"/>
          <w:sz w:val="27"/>
          <w:szCs w:val="27"/>
          <w:lang w:val="es-AR" w:eastAsia="es-UY"/>
          <w14:ligatures w14:val="none"/>
        </w:rPr>
        <w:t>. Las instituciones judías recurren a un “enviado” (</w:t>
      </w:r>
      <w:proofErr w:type="spellStart"/>
      <w:r w:rsidRPr="00930840">
        <w:rPr>
          <w:rFonts w:ascii="Arial" w:eastAsia="Times New Roman" w:hAnsi="Arial" w:cs="Arial"/>
          <w:i/>
          <w:iCs/>
          <w:color w:val="000000"/>
          <w:kern w:val="0"/>
          <w:sz w:val="27"/>
          <w:szCs w:val="27"/>
          <w:lang w:val="es-AR" w:eastAsia="es-UY"/>
          <w14:ligatures w14:val="none"/>
        </w:rPr>
        <w:t>seliah</w:t>
      </w:r>
      <w:proofErr w:type="spellEnd"/>
      <w:r w:rsidRPr="00930840">
        <w:rPr>
          <w:rFonts w:ascii="Arial" w:eastAsia="Times New Roman" w:hAnsi="Arial" w:cs="Arial"/>
          <w:color w:val="000000"/>
          <w:kern w:val="0"/>
          <w:sz w:val="27"/>
          <w:szCs w:val="27"/>
          <w:lang w:val="es-AR" w:eastAsia="es-UY"/>
          <w14:ligatures w14:val="none"/>
        </w:rPr>
        <w:t xml:space="preserve">) para aquellos casos en la diáspora donde no pueden estar presentes. En este caso, aquel “enviado” tiene la misma autoridad que aquel que lo ha destinado, y </w:t>
      </w:r>
      <w:r w:rsidRPr="00930840">
        <w:rPr>
          <w:rFonts w:ascii="Arial" w:eastAsia="Times New Roman" w:hAnsi="Arial" w:cs="Arial"/>
          <w:color w:val="000000"/>
          <w:kern w:val="0"/>
          <w:sz w:val="27"/>
          <w:szCs w:val="27"/>
          <w:lang w:val="es-AR" w:eastAsia="es-UY"/>
          <w14:ligatures w14:val="none"/>
        </w:rPr>
        <w:lastRenderedPageBreak/>
        <w:t xml:space="preserve">todo aquello que dijere, obrare o prohibiere es hecho por el emisor. El </w:t>
      </w:r>
      <w:proofErr w:type="spellStart"/>
      <w:r w:rsidRPr="00930840">
        <w:rPr>
          <w:rFonts w:ascii="Arial" w:eastAsia="Times New Roman" w:hAnsi="Arial" w:cs="Arial"/>
          <w:color w:val="000000"/>
          <w:kern w:val="0"/>
          <w:sz w:val="27"/>
          <w:szCs w:val="27"/>
          <w:lang w:val="es-AR" w:eastAsia="es-UY"/>
          <w14:ligatures w14:val="none"/>
        </w:rPr>
        <w:t>seliah</w:t>
      </w:r>
      <w:proofErr w:type="spellEnd"/>
      <w:r w:rsidRPr="00930840">
        <w:rPr>
          <w:rFonts w:ascii="Arial" w:eastAsia="Times New Roman" w:hAnsi="Arial" w:cs="Arial"/>
          <w:color w:val="000000"/>
          <w:kern w:val="0"/>
          <w:sz w:val="27"/>
          <w:szCs w:val="27"/>
          <w:lang w:val="es-AR" w:eastAsia="es-UY"/>
          <w14:ligatures w14:val="none"/>
        </w:rPr>
        <w:t xml:space="preserve"> tiene la misma autoridad que tiene quien lo envía, y por ello Jesús dice palabras que son del Padre (12,49; 14,24), y obra lo que obra el Padre (5,36)… </w:t>
      </w:r>
    </w:p>
    <w:p w14:paraId="3638FE48" w14:textId="77777777" w:rsidR="00930840" w:rsidRPr="00930840" w:rsidRDefault="00930840" w:rsidP="0093084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30840">
        <w:rPr>
          <w:rFonts w:ascii="Times New Roman" w:eastAsia="Times New Roman" w:hAnsi="Times New Roman" w:cs="Times New Roman"/>
          <w:color w:val="000000"/>
          <w:kern w:val="0"/>
          <w:sz w:val="27"/>
          <w:szCs w:val="27"/>
          <w:lang w:val="es-AR" w:eastAsia="es-UY"/>
          <w14:ligatures w14:val="none"/>
        </w:rPr>
        <w:t> </w:t>
      </w:r>
    </w:p>
    <w:p w14:paraId="437FD9D0" w14:textId="77777777" w:rsidR="00930840" w:rsidRPr="00930840" w:rsidRDefault="00930840" w:rsidP="0093084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30840">
        <w:rPr>
          <w:rFonts w:ascii="Arial" w:eastAsia="Times New Roman" w:hAnsi="Arial" w:cs="Arial"/>
          <w:color w:val="000000"/>
          <w:kern w:val="0"/>
          <w:sz w:val="27"/>
          <w:szCs w:val="27"/>
          <w:lang w:val="es-AR" w:eastAsia="es-UY"/>
          <w14:ligatures w14:val="none"/>
        </w:rPr>
        <w:t xml:space="preserve">Otro elemento </w:t>
      </w:r>
      <w:proofErr w:type="gramStart"/>
      <w:r w:rsidRPr="00930840">
        <w:rPr>
          <w:rFonts w:ascii="Arial" w:eastAsia="Times New Roman" w:hAnsi="Arial" w:cs="Arial"/>
          <w:color w:val="000000"/>
          <w:kern w:val="0"/>
          <w:sz w:val="27"/>
          <w:szCs w:val="27"/>
          <w:lang w:val="es-AR" w:eastAsia="es-UY"/>
          <w14:ligatures w14:val="none"/>
        </w:rPr>
        <w:t>a</w:t>
      </w:r>
      <w:proofErr w:type="gramEnd"/>
      <w:r w:rsidRPr="00930840">
        <w:rPr>
          <w:rFonts w:ascii="Arial" w:eastAsia="Times New Roman" w:hAnsi="Arial" w:cs="Arial"/>
          <w:color w:val="000000"/>
          <w:kern w:val="0"/>
          <w:sz w:val="27"/>
          <w:szCs w:val="27"/>
          <w:lang w:val="es-AR" w:eastAsia="es-UY"/>
          <w14:ligatures w14:val="none"/>
        </w:rPr>
        <w:t xml:space="preserve"> tener en cuenta es el término “</w:t>
      </w:r>
      <w:r w:rsidRPr="00930840">
        <w:rPr>
          <w:rFonts w:ascii="Arial" w:eastAsia="Times New Roman" w:hAnsi="Arial" w:cs="Arial"/>
          <w:i/>
          <w:iCs/>
          <w:color w:val="000000"/>
          <w:kern w:val="0"/>
          <w:sz w:val="27"/>
          <w:szCs w:val="27"/>
          <w:lang w:val="es-AR" w:eastAsia="es-UY"/>
          <w14:ligatures w14:val="none"/>
        </w:rPr>
        <w:t>verdad</w:t>
      </w:r>
      <w:r w:rsidRPr="00930840">
        <w:rPr>
          <w:rFonts w:ascii="Arial" w:eastAsia="Times New Roman" w:hAnsi="Arial" w:cs="Arial"/>
          <w:color w:val="000000"/>
          <w:kern w:val="0"/>
          <w:sz w:val="27"/>
          <w:szCs w:val="27"/>
          <w:lang w:val="es-AR" w:eastAsia="es-UY"/>
          <w14:ligatures w14:val="none"/>
        </w:rPr>
        <w:t>”. Solemos utilizarlo en un sentido helénico en el que la verdad es reflejo de la realidad; pero Juan – y la Biblia en general – lo utilizan en un sentido semítico para el que la verdad es lo que es fiel a las palabras o los hechos, la verdad es lealtad. Por eso la verdad ha de “obrarse”, vivirse (v.21). Vivir la verdad es vivir conforme a la luz, las obras de la luz, es decir, el amor (en ese sentido se ha de entender el dicho “la verdad los hará libres” [8,32]: lo que hace libres es vivir en el amor, no un “conocimiento”). El característico dualismo de Juan aquí es patente (luz – tinieblas, verdad – mal), el paralelismo antitético es evidente:</w:t>
      </w:r>
    </w:p>
    <w:p w14:paraId="1AD3C93F" w14:textId="77777777" w:rsidR="00930840" w:rsidRPr="00930840" w:rsidRDefault="00930840" w:rsidP="0093084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30840">
        <w:rPr>
          <w:rFonts w:ascii="Times New Roman" w:eastAsia="Times New Roman" w:hAnsi="Times New Roman" w:cs="Times New Roman"/>
          <w:color w:val="000000"/>
          <w:kern w:val="0"/>
          <w:sz w:val="27"/>
          <w:szCs w:val="27"/>
          <w:lang w:val="es-AR" w:eastAsia="es-UY"/>
          <w14:ligatures w14:val="none"/>
        </w:rPr>
        <w:t> </w:t>
      </w:r>
    </w:p>
    <w:p w14:paraId="49DC30B5" w14:textId="77777777" w:rsidR="00930840" w:rsidRPr="00930840" w:rsidRDefault="00930840" w:rsidP="00930840">
      <w:pPr>
        <w:shd w:val="clear" w:color="auto" w:fill="FFFFFF"/>
        <w:spacing w:after="0" w:line="240" w:lineRule="auto"/>
        <w:ind w:left="1417"/>
        <w:jc w:val="both"/>
        <w:rPr>
          <w:rFonts w:ascii="Arial" w:eastAsia="Times New Roman" w:hAnsi="Arial" w:cs="Arial"/>
          <w:color w:val="222222"/>
          <w:kern w:val="0"/>
          <w:sz w:val="24"/>
          <w:szCs w:val="24"/>
          <w:lang w:eastAsia="es-UY"/>
          <w14:ligatures w14:val="none"/>
        </w:rPr>
      </w:pPr>
      <w:r w:rsidRPr="00930840">
        <w:rPr>
          <w:rFonts w:ascii="Arial" w:eastAsia="Times New Roman" w:hAnsi="Arial" w:cs="Arial"/>
          <w:i/>
          <w:iCs/>
          <w:color w:val="000000"/>
          <w:kern w:val="0"/>
          <w:sz w:val="27"/>
          <w:szCs w:val="27"/>
          <w:lang w:val="es-AR" w:eastAsia="es-UY"/>
          <w14:ligatures w14:val="none"/>
        </w:rPr>
        <w:t>El que obra</w:t>
      </w:r>
      <w:r w:rsidRPr="00930840">
        <w:rPr>
          <w:rFonts w:ascii="Arial" w:eastAsia="Times New Roman" w:hAnsi="Arial" w:cs="Arial"/>
          <w:color w:val="000000"/>
          <w:kern w:val="0"/>
          <w:sz w:val="27"/>
          <w:szCs w:val="27"/>
          <w:lang w:val="es-AR" w:eastAsia="es-UY"/>
          <w14:ligatures w14:val="none"/>
        </w:rPr>
        <w:t> el mal         – </w:t>
      </w:r>
      <w:r w:rsidRPr="00930840">
        <w:rPr>
          <w:rFonts w:ascii="Arial" w:eastAsia="Times New Roman" w:hAnsi="Arial" w:cs="Arial"/>
          <w:i/>
          <w:iCs/>
          <w:color w:val="000000"/>
          <w:kern w:val="0"/>
          <w:sz w:val="27"/>
          <w:szCs w:val="27"/>
          <w:lang w:val="es-AR" w:eastAsia="es-UY"/>
          <w14:ligatures w14:val="none"/>
        </w:rPr>
        <w:t>no va a la luz  – para que sus obras </w:t>
      </w:r>
      <w:r w:rsidRPr="00930840">
        <w:rPr>
          <w:rFonts w:ascii="Arial" w:eastAsia="Times New Roman" w:hAnsi="Arial" w:cs="Arial"/>
          <w:color w:val="000000"/>
          <w:kern w:val="0"/>
          <w:sz w:val="27"/>
          <w:szCs w:val="27"/>
          <w:lang w:val="es-AR" w:eastAsia="es-UY"/>
          <w14:ligatures w14:val="none"/>
        </w:rPr>
        <w:t>no sean censuradas (v.20)</w:t>
      </w:r>
    </w:p>
    <w:p w14:paraId="1F4559C9" w14:textId="77777777" w:rsidR="00930840" w:rsidRDefault="00930840" w:rsidP="00930840">
      <w:pPr>
        <w:shd w:val="clear" w:color="auto" w:fill="FFFFFF"/>
        <w:spacing w:after="0" w:line="240" w:lineRule="auto"/>
        <w:ind w:left="1417"/>
        <w:jc w:val="both"/>
        <w:rPr>
          <w:rFonts w:ascii="Arial" w:eastAsia="Times New Roman" w:hAnsi="Arial" w:cs="Arial"/>
          <w:color w:val="000000"/>
          <w:kern w:val="0"/>
          <w:sz w:val="27"/>
          <w:szCs w:val="27"/>
          <w:lang w:val="es-AR" w:eastAsia="es-UY"/>
          <w14:ligatures w14:val="none"/>
        </w:rPr>
      </w:pPr>
      <w:r w:rsidRPr="00930840">
        <w:rPr>
          <w:rFonts w:ascii="Arial" w:eastAsia="Times New Roman" w:hAnsi="Arial" w:cs="Arial"/>
          <w:i/>
          <w:iCs/>
          <w:color w:val="000000"/>
          <w:kern w:val="0"/>
          <w:sz w:val="27"/>
          <w:szCs w:val="27"/>
          <w:lang w:val="es-AR" w:eastAsia="es-UY"/>
          <w14:ligatures w14:val="none"/>
        </w:rPr>
        <w:t>El que obra</w:t>
      </w:r>
      <w:r w:rsidRPr="00930840">
        <w:rPr>
          <w:rFonts w:ascii="Arial" w:eastAsia="Times New Roman" w:hAnsi="Arial" w:cs="Arial"/>
          <w:color w:val="000000"/>
          <w:kern w:val="0"/>
          <w:sz w:val="27"/>
          <w:szCs w:val="27"/>
          <w:lang w:val="es-AR" w:eastAsia="es-UY"/>
          <w14:ligatures w14:val="none"/>
        </w:rPr>
        <w:t> la verdad  –  </w:t>
      </w:r>
      <w:r w:rsidRPr="00930840">
        <w:rPr>
          <w:rFonts w:ascii="Arial" w:eastAsia="Times New Roman" w:hAnsi="Arial" w:cs="Arial"/>
          <w:i/>
          <w:iCs/>
          <w:color w:val="000000"/>
          <w:kern w:val="0"/>
          <w:sz w:val="27"/>
          <w:szCs w:val="27"/>
          <w:lang w:val="es-AR" w:eastAsia="es-UY"/>
          <w14:ligatures w14:val="none"/>
        </w:rPr>
        <w:t>va a la luz</w:t>
      </w:r>
      <w:r w:rsidRPr="00930840">
        <w:rPr>
          <w:rFonts w:ascii="Arial" w:eastAsia="Times New Roman" w:hAnsi="Arial" w:cs="Arial"/>
          <w:color w:val="000000"/>
          <w:kern w:val="0"/>
          <w:sz w:val="27"/>
          <w:szCs w:val="27"/>
          <w:lang w:val="es-AR" w:eastAsia="es-UY"/>
          <w14:ligatures w14:val="none"/>
        </w:rPr>
        <w:t>   – </w:t>
      </w:r>
      <w:r w:rsidRPr="00930840">
        <w:rPr>
          <w:rFonts w:ascii="Arial" w:eastAsia="Times New Roman" w:hAnsi="Arial" w:cs="Arial"/>
          <w:i/>
          <w:iCs/>
          <w:color w:val="000000"/>
          <w:kern w:val="0"/>
          <w:sz w:val="27"/>
          <w:szCs w:val="27"/>
          <w:lang w:val="es-AR" w:eastAsia="es-UY"/>
          <w14:ligatures w14:val="none"/>
        </w:rPr>
        <w:t>para que</w:t>
      </w:r>
      <w:r w:rsidRPr="00930840">
        <w:rPr>
          <w:rFonts w:ascii="Arial" w:eastAsia="Times New Roman" w:hAnsi="Arial" w:cs="Arial"/>
          <w:color w:val="000000"/>
          <w:kern w:val="0"/>
          <w:sz w:val="27"/>
          <w:szCs w:val="27"/>
          <w:lang w:val="es-AR" w:eastAsia="es-UY"/>
          <w14:ligatures w14:val="none"/>
        </w:rPr>
        <w:t> se manifieste que </w:t>
      </w:r>
      <w:r w:rsidRPr="00930840">
        <w:rPr>
          <w:rFonts w:ascii="Arial" w:eastAsia="Times New Roman" w:hAnsi="Arial" w:cs="Arial"/>
          <w:i/>
          <w:iCs/>
          <w:color w:val="000000"/>
          <w:kern w:val="0"/>
          <w:sz w:val="27"/>
          <w:szCs w:val="27"/>
          <w:lang w:val="es-AR" w:eastAsia="es-UY"/>
          <w14:ligatures w14:val="none"/>
        </w:rPr>
        <w:t>sus obras</w:t>
      </w:r>
      <w:r w:rsidRPr="00930840">
        <w:rPr>
          <w:rFonts w:ascii="Arial" w:eastAsia="Times New Roman" w:hAnsi="Arial" w:cs="Arial"/>
          <w:color w:val="000000"/>
          <w:kern w:val="0"/>
          <w:sz w:val="27"/>
          <w:szCs w:val="27"/>
          <w:lang w:val="es-AR" w:eastAsia="es-UY"/>
          <w14:ligatures w14:val="none"/>
        </w:rPr>
        <w:t> son hechas según Dios (v.21)</w:t>
      </w:r>
    </w:p>
    <w:p w14:paraId="5D7A6C0B" w14:textId="77777777" w:rsidR="00930840" w:rsidRDefault="00930840" w:rsidP="00930840">
      <w:pPr>
        <w:shd w:val="clear" w:color="auto" w:fill="FFFFFF"/>
        <w:spacing w:after="0" w:line="240" w:lineRule="auto"/>
        <w:ind w:left="1417"/>
        <w:jc w:val="both"/>
        <w:rPr>
          <w:rFonts w:ascii="Arial" w:eastAsia="Times New Roman" w:hAnsi="Arial" w:cs="Arial"/>
          <w:color w:val="222222"/>
          <w:kern w:val="0"/>
          <w:sz w:val="24"/>
          <w:szCs w:val="24"/>
          <w:lang w:eastAsia="es-UY"/>
          <w14:ligatures w14:val="none"/>
        </w:rPr>
      </w:pPr>
    </w:p>
    <w:p w14:paraId="735EF8CE" w14:textId="77777777" w:rsidR="00930840" w:rsidRPr="00930840" w:rsidRDefault="00930840" w:rsidP="00930840">
      <w:pPr>
        <w:shd w:val="clear" w:color="auto" w:fill="FFFFFF"/>
        <w:spacing w:after="0" w:line="240" w:lineRule="auto"/>
        <w:ind w:left="1417"/>
        <w:jc w:val="both"/>
        <w:rPr>
          <w:rFonts w:ascii="Arial" w:eastAsia="Times New Roman" w:hAnsi="Arial" w:cs="Arial"/>
          <w:color w:val="222222"/>
          <w:kern w:val="0"/>
          <w:sz w:val="24"/>
          <w:szCs w:val="24"/>
          <w:lang w:eastAsia="es-UY"/>
          <w14:ligatures w14:val="none"/>
        </w:rPr>
      </w:pPr>
    </w:p>
    <w:p w14:paraId="1119C100" w14:textId="77777777" w:rsidR="00930840" w:rsidRPr="00930840" w:rsidRDefault="00930840" w:rsidP="00930840">
      <w:pPr>
        <w:shd w:val="clear" w:color="auto" w:fill="FFFFFF"/>
        <w:spacing w:after="0" w:line="240" w:lineRule="auto"/>
        <w:rPr>
          <w:rFonts w:ascii="Arial" w:eastAsia="Times New Roman" w:hAnsi="Arial" w:cs="Arial"/>
          <w:color w:val="222222"/>
          <w:kern w:val="0"/>
          <w:sz w:val="24"/>
          <w:szCs w:val="24"/>
          <w:lang w:eastAsia="es-UY"/>
          <w14:ligatures w14:val="none"/>
        </w:rPr>
      </w:pPr>
      <w:r w:rsidRPr="00930840">
        <w:rPr>
          <w:rFonts w:ascii="Arial" w:eastAsia="Times New Roman" w:hAnsi="Arial" w:cs="Arial"/>
          <w:color w:val="000000"/>
          <w:kern w:val="0"/>
          <w:sz w:val="27"/>
          <w:szCs w:val="27"/>
          <w:shd w:val="clear" w:color="auto" w:fill="FCFF01"/>
          <w:lang w:val="es-AR" w:eastAsia="es-UY"/>
          <w14:ligatures w14:val="none"/>
        </w:rPr>
        <w:t>El video con comentario al Evangelio se puede ver en</w:t>
      </w:r>
    </w:p>
    <w:p w14:paraId="240DD25A" w14:textId="77777777" w:rsidR="00930840" w:rsidRPr="00930840" w:rsidRDefault="00930840" w:rsidP="00930840">
      <w:pPr>
        <w:shd w:val="clear" w:color="auto" w:fill="FFFFFF"/>
        <w:spacing w:after="0" w:line="240" w:lineRule="auto"/>
        <w:rPr>
          <w:rFonts w:ascii="Arial" w:eastAsia="Times New Roman" w:hAnsi="Arial" w:cs="Arial"/>
          <w:color w:val="222222"/>
          <w:kern w:val="0"/>
          <w:sz w:val="24"/>
          <w:szCs w:val="24"/>
          <w:lang w:eastAsia="es-UY"/>
          <w14:ligatures w14:val="none"/>
        </w:rPr>
      </w:pPr>
      <w:hyperlink r:id="rId6" w:tgtFrame="_blank" w:history="1">
        <w:r w:rsidRPr="00930840">
          <w:rPr>
            <w:rFonts w:ascii="Arial" w:eastAsia="Times New Roman" w:hAnsi="Arial" w:cs="Arial"/>
            <w:color w:val="1155CC"/>
            <w:kern w:val="0"/>
            <w:sz w:val="27"/>
            <w:szCs w:val="27"/>
            <w:u w:val="single"/>
            <w:shd w:val="clear" w:color="auto" w:fill="FCFF01"/>
            <w:lang w:val="es-AR" w:eastAsia="es-UY"/>
            <w14:ligatures w14:val="none"/>
          </w:rPr>
          <w:t>https://youtu.be/-S3ESmPTqh8</w:t>
        </w:r>
      </w:hyperlink>
    </w:p>
    <w:p w14:paraId="414B86C2" w14:textId="77777777" w:rsidR="00930840" w:rsidRPr="00930840" w:rsidRDefault="00930840" w:rsidP="00930840">
      <w:pPr>
        <w:shd w:val="clear" w:color="auto" w:fill="FFFFFF"/>
        <w:spacing w:after="0" w:line="240" w:lineRule="auto"/>
        <w:rPr>
          <w:rFonts w:ascii="Arial" w:eastAsia="Times New Roman" w:hAnsi="Arial" w:cs="Arial"/>
          <w:color w:val="222222"/>
          <w:kern w:val="0"/>
          <w:sz w:val="24"/>
          <w:szCs w:val="24"/>
          <w:lang w:eastAsia="es-UY"/>
          <w14:ligatures w14:val="none"/>
        </w:rPr>
      </w:pPr>
      <w:r w:rsidRPr="00930840">
        <w:rPr>
          <w:rFonts w:ascii="Arial" w:eastAsia="Times New Roman" w:hAnsi="Arial" w:cs="Arial"/>
          <w:color w:val="000000"/>
          <w:kern w:val="0"/>
          <w:sz w:val="27"/>
          <w:szCs w:val="27"/>
          <w:shd w:val="clear" w:color="auto" w:fill="FCFF01"/>
          <w:lang w:val="es-AR" w:eastAsia="es-UY"/>
          <w14:ligatures w14:val="none"/>
        </w:rPr>
        <w:t>o también en</w:t>
      </w:r>
    </w:p>
    <w:p w14:paraId="097DA5EF" w14:textId="77777777" w:rsidR="00930840" w:rsidRPr="00930840" w:rsidRDefault="00930840" w:rsidP="00930840">
      <w:pPr>
        <w:shd w:val="clear" w:color="auto" w:fill="FFFFFF"/>
        <w:spacing w:after="0" w:line="240" w:lineRule="auto"/>
        <w:rPr>
          <w:rFonts w:ascii="Arial" w:eastAsia="Times New Roman" w:hAnsi="Arial" w:cs="Arial"/>
          <w:color w:val="222222"/>
          <w:kern w:val="0"/>
          <w:sz w:val="24"/>
          <w:szCs w:val="24"/>
          <w:lang w:eastAsia="es-UY"/>
          <w14:ligatures w14:val="none"/>
        </w:rPr>
      </w:pPr>
      <w:hyperlink r:id="rId7" w:tgtFrame="_blank" w:history="1">
        <w:r w:rsidRPr="00930840">
          <w:rPr>
            <w:rFonts w:ascii="Arial" w:eastAsia="Times New Roman" w:hAnsi="Arial" w:cs="Arial"/>
            <w:color w:val="1155CC"/>
            <w:kern w:val="0"/>
            <w:sz w:val="27"/>
            <w:szCs w:val="27"/>
            <w:u w:val="single"/>
            <w:shd w:val="clear" w:color="auto" w:fill="FCFF01"/>
            <w:lang w:val="es-AR" w:eastAsia="es-UY"/>
            <w14:ligatures w14:val="none"/>
          </w:rPr>
          <w:t>https://blogeduopp1.blogspot.com/2024/03/video-con-comentario-al-evangelio-del.html</w:t>
        </w:r>
      </w:hyperlink>
    </w:p>
    <w:p w14:paraId="3453730E" w14:textId="77777777" w:rsidR="00930840" w:rsidRPr="00930840" w:rsidRDefault="00930840" w:rsidP="00930840">
      <w:pPr>
        <w:shd w:val="clear" w:color="auto" w:fill="FFFFFF"/>
        <w:spacing w:after="0" w:line="240" w:lineRule="auto"/>
        <w:rPr>
          <w:rFonts w:ascii="Arial" w:eastAsia="Times New Roman" w:hAnsi="Arial" w:cs="Arial"/>
          <w:color w:val="222222"/>
          <w:kern w:val="0"/>
          <w:sz w:val="24"/>
          <w:szCs w:val="24"/>
          <w:lang w:eastAsia="es-UY"/>
          <w14:ligatures w14:val="none"/>
        </w:rPr>
      </w:pPr>
      <w:r w:rsidRPr="00930840">
        <w:rPr>
          <w:rFonts w:ascii="Arial" w:eastAsia="Times New Roman" w:hAnsi="Arial" w:cs="Arial"/>
          <w:color w:val="000000"/>
          <w:kern w:val="0"/>
          <w:sz w:val="27"/>
          <w:szCs w:val="27"/>
          <w:lang w:val="es-AR" w:eastAsia="es-UY"/>
          <w14:ligatures w14:val="none"/>
        </w:rPr>
        <w:t> </w:t>
      </w:r>
    </w:p>
    <w:p w14:paraId="1E9B164F"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064BA0"/>
    <w:multiLevelType w:val="multilevel"/>
    <w:tmpl w:val="03484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5358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840"/>
    <w:rsid w:val="00926044"/>
    <w:rsid w:val="00930840"/>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93F10"/>
  <w15:chartTrackingRefBased/>
  <w15:docId w15:val="{2295E054-A336-47D2-B4E9-5EB322098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308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308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308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308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308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308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308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308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308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308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308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308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308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308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308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308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308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30840"/>
    <w:rPr>
      <w:rFonts w:eastAsiaTheme="majorEastAsia" w:cstheme="majorBidi"/>
      <w:color w:val="272727" w:themeColor="text1" w:themeTint="D8"/>
    </w:rPr>
  </w:style>
  <w:style w:type="paragraph" w:styleId="Ttulo">
    <w:name w:val="Title"/>
    <w:basedOn w:val="Normal"/>
    <w:next w:val="Normal"/>
    <w:link w:val="TtuloCar"/>
    <w:uiPriority w:val="10"/>
    <w:qFormat/>
    <w:rsid w:val="009308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308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308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308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30840"/>
    <w:pPr>
      <w:spacing w:before="160"/>
      <w:jc w:val="center"/>
    </w:pPr>
    <w:rPr>
      <w:i/>
      <w:iCs/>
      <w:color w:val="404040" w:themeColor="text1" w:themeTint="BF"/>
    </w:rPr>
  </w:style>
  <w:style w:type="character" w:customStyle="1" w:styleId="CitaCar">
    <w:name w:val="Cita Car"/>
    <w:basedOn w:val="Fuentedeprrafopredeter"/>
    <w:link w:val="Cita"/>
    <w:uiPriority w:val="29"/>
    <w:rsid w:val="00930840"/>
    <w:rPr>
      <w:i/>
      <w:iCs/>
      <w:color w:val="404040" w:themeColor="text1" w:themeTint="BF"/>
    </w:rPr>
  </w:style>
  <w:style w:type="paragraph" w:styleId="Prrafodelista">
    <w:name w:val="List Paragraph"/>
    <w:basedOn w:val="Normal"/>
    <w:uiPriority w:val="34"/>
    <w:qFormat/>
    <w:rsid w:val="00930840"/>
    <w:pPr>
      <w:ind w:left="720"/>
      <w:contextualSpacing/>
    </w:pPr>
  </w:style>
  <w:style w:type="character" w:styleId="nfasisintenso">
    <w:name w:val="Intense Emphasis"/>
    <w:basedOn w:val="Fuentedeprrafopredeter"/>
    <w:uiPriority w:val="21"/>
    <w:qFormat/>
    <w:rsid w:val="00930840"/>
    <w:rPr>
      <w:i/>
      <w:iCs/>
      <w:color w:val="0F4761" w:themeColor="accent1" w:themeShade="BF"/>
    </w:rPr>
  </w:style>
  <w:style w:type="paragraph" w:styleId="Citadestacada">
    <w:name w:val="Intense Quote"/>
    <w:basedOn w:val="Normal"/>
    <w:next w:val="Normal"/>
    <w:link w:val="CitadestacadaCar"/>
    <w:uiPriority w:val="30"/>
    <w:qFormat/>
    <w:rsid w:val="009308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30840"/>
    <w:rPr>
      <w:i/>
      <w:iCs/>
      <w:color w:val="0F4761" w:themeColor="accent1" w:themeShade="BF"/>
    </w:rPr>
  </w:style>
  <w:style w:type="character" w:styleId="Referenciaintensa">
    <w:name w:val="Intense Reference"/>
    <w:basedOn w:val="Fuentedeprrafopredeter"/>
    <w:uiPriority w:val="32"/>
    <w:qFormat/>
    <w:rsid w:val="009308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897162">
      <w:bodyDiv w:val="1"/>
      <w:marLeft w:val="0"/>
      <w:marRight w:val="0"/>
      <w:marTop w:val="0"/>
      <w:marBottom w:val="0"/>
      <w:divBdr>
        <w:top w:val="none" w:sz="0" w:space="0" w:color="auto"/>
        <w:left w:val="none" w:sz="0" w:space="0" w:color="auto"/>
        <w:bottom w:val="none" w:sz="0" w:space="0" w:color="auto"/>
        <w:right w:val="none" w:sz="0" w:space="0" w:color="auto"/>
      </w:divBdr>
    </w:div>
    <w:div w:id="108418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ogger.com/blog/post/edit/2845060600014161194/864517141132429338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ogger.com/blog/post/edit/2845060600014161194/8645171411324293383"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2061</Words>
  <Characters>11341</Characters>
  <Application>Microsoft Office Word</Application>
  <DocSecurity>0</DocSecurity>
  <Lines>94</Lines>
  <Paragraphs>26</Paragraphs>
  <ScaleCrop>false</ScaleCrop>
  <Company/>
  <LinksUpToDate>false</LinksUpToDate>
  <CharactersWithSpaces>13376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2024-03-06T12:31:00Z</dcterms:created>
  <dcterms:modified xsi:type="dcterms:W3CDTF">2024-03-06T12:32:00Z</dcterms:modified>
</cp:coreProperties>
</file>