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EFCDD" w14:textId="77777777" w:rsidR="001642C8" w:rsidRPr="001642C8" w:rsidRDefault="001642C8" w:rsidP="001642C8">
      <w:pPr>
        <w:spacing w:after="0" w:line="240" w:lineRule="auto"/>
        <w:rPr>
          <w:rFonts w:ascii="Times New Roman" w:eastAsia="Times New Roman" w:hAnsi="Times New Roman" w:cs="Times New Roman"/>
          <w:kern w:val="0"/>
          <w:sz w:val="24"/>
          <w:szCs w:val="24"/>
          <w:lang w:eastAsia="es-UY"/>
          <w14:ligatures w14:val="none"/>
        </w:rPr>
      </w:pPr>
      <w:r w:rsidRPr="001642C8">
        <w:rPr>
          <w:rFonts w:ascii="Times New Roman" w:eastAsia="Times New Roman" w:hAnsi="Times New Roman" w:cs="Times New Roman"/>
          <w:noProof/>
          <w:kern w:val="0"/>
          <w:sz w:val="24"/>
          <w:szCs w:val="24"/>
          <w:lang w:eastAsia="es-UY"/>
          <w14:ligatures w14:val="none"/>
        </w:rPr>
        <w:drawing>
          <wp:inline distT="0" distB="0" distL="0" distR="0" wp14:anchorId="3FBBD272" wp14:editId="23854671">
            <wp:extent cx="304800" cy="304800"/>
            <wp:effectExtent l="0" t="0" r="0" b="0"/>
            <wp:docPr id="1" name="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efin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8504" w:type="dxa"/>
        <w:tblCellMar>
          <w:left w:w="0" w:type="dxa"/>
          <w:right w:w="0" w:type="dxa"/>
        </w:tblCellMar>
        <w:tblLook w:val="04A0" w:firstRow="1" w:lastRow="0" w:firstColumn="1" w:lastColumn="0" w:noHBand="0" w:noVBand="1"/>
      </w:tblPr>
      <w:tblGrid>
        <w:gridCol w:w="7364"/>
        <w:gridCol w:w="1132"/>
        <w:gridCol w:w="3"/>
        <w:gridCol w:w="5"/>
      </w:tblGrid>
      <w:tr w:rsidR="001642C8" w:rsidRPr="001642C8" w14:paraId="1315F51D" w14:textId="77777777" w:rsidTr="001642C8">
        <w:tc>
          <w:tcPr>
            <w:tcW w:w="7366" w:type="dxa"/>
            <w:noWrap/>
            <w:hideMark/>
          </w:tcPr>
          <w:tbl>
            <w:tblPr>
              <w:tblW w:w="13740" w:type="dxa"/>
              <w:tblCellMar>
                <w:left w:w="0" w:type="dxa"/>
                <w:right w:w="0" w:type="dxa"/>
              </w:tblCellMar>
              <w:tblLook w:val="04A0" w:firstRow="1" w:lastRow="0" w:firstColumn="1" w:lastColumn="0" w:noHBand="0" w:noVBand="1"/>
            </w:tblPr>
            <w:tblGrid>
              <w:gridCol w:w="13740"/>
            </w:tblGrid>
            <w:tr w:rsidR="001642C8" w:rsidRPr="001642C8" w14:paraId="353FD4B8" w14:textId="77777777">
              <w:tc>
                <w:tcPr>
                  <w:tcW w:w="0" w:type="auto"/>
                  <w:vAlign w:val="center"/>
                  <w:hideMark/>
                </w:tcPr>
                <w:p w14:paraId="1EE794B0" w14:textId="77777777" w:rsidR="001642C8" w:rsidRPr="001642C8" w:rsidRDefault="001642C8" w:rsidP="001642C8">
                  <w:pPr>
                    <w:spacing w:before="100" w:beforeAutospacing="1" w:after="100" w:afterAutospacing="1" w:line="300" w:lineRule="atLeast"/>
                    <w:outlineLvl w:val="2"/>
                    <w:rPr>
                      <w:rFonts w:ascii="Roboto" w:eastAsia="Times New Roman" w:hAnsi="Roboto" w:cs="Times New Roman"/>
                      <w:b/>
                      <w:bCs/>
                      <w:color w:val="5F6368"/>
                      <w:kern w:val="0"/>
                      <w:sz w:val="27"/>
                      <w:szCs w:val="27"/>
                      <w:lang w:eastAsia="es-UY"/>
                      <w14:ligatures w14:val="none"/>
                    </w:rPr>
                  </w:pPr>
                  <w:r w:rsidRPr="001642C8">
                    <w:rPr>
                      <w:rFonts w:ascii="Roboto" w:eastAsia="Times New Roman" w:hAnsi="Roboto" w:cs="Times New Roman"/>
                      <w:b/>
                      <w:bCs/>
                      <w:color w:val="1F1F1F"/>
                      <w:kern w:val="0"/>
                      <w:sz w:val="27"/>
                      <w:szCs w:val="27"/>
                      <w:lang w:eastAsia="es-UY"/>
                      <w14:ligatures w14:val="none"/>
                    </w:rPr>
                    <w:t xml:space="preserve">Revista </w:t>
                  </w:r>
                  <w:proofErr w:type="spellStart"/>
                  <w:r w:rsidRPr="001642C8">
                    <w:rPr>
                      <w:rFonts w:ascii="Roboto" w:eastAsia="Times New Roman" w:hAnsi="Roboto" w:cs="Times New Roman"/>
                      <w:b/>
                      <w:bCs/>
                      <w:color w:val="1F1F1F"/>
                      <w:kern w:val="0"/>
                      <w:sz w:val="27"/>
                      <w:szCs w:val="27"/>
                      <w:lang w:eastAsia="es-UY"/>
                      <w14:ligatures w14:val="none"/>
                    </w:rPr>
                    <w:t>Ñawpa</w:t>
                  </w:r>
                  <w:proofErr w:type="spellEnd"/>
                  <w:r w:rsidRPr="001642C8">
                    <w:rPr>
                      <w:rFonts w:ascii="Roboto" w:eastAsia="Times New Roman" w:hAnsi="Roboto" w:cs="Times New Roman"/>
                      <w:b/>
                      <w:bCs/>
                      <w:color w:val="5F6368"/>
                      <w:kern w:val="0"/>
                      <w:sz w:val="27"/>
                      <w:szCs w:val="27"/>
                      <w:lang w:eastAsia="es-UY"/>
                      <w14:ligatures w14:val="none"/>
                    </w:rPr>
                    <w:t> </w:t>
                  </w:r>
                  <w:r w:rsidRPr="001642C8">
                    <w:rPr>
                      <w:rFonts w:ascii="Roboto" w:eastAsia="Times New Roman" w:hAnsi="Roboto" w:cs="Times New Roman"/>
                      <w:b/>
                      <w:bCs/>
                      <w:color w:val="5E5E5E"/>
                      <w:kern w:val="0"/>
                      <w:sz w:val="27"/>
                      <w:szCs w:val="27"/>
                      <w:lang w:eastAsia="es-UY"/>
                      <w14:ligatures w14:val="none"/>
                    </w:rPr>
                    <w:t>&lt;pueblo-kitu@lists.riseup.net&gt;</w:t>
                  </w:r>
                </w:p>
              </w:tc>
            </w:tr>
          </w:tbl>
          <w:p w14:paraId="6CD053D5" w14:textId="77777777" w:rsidR="001642C8" w:rsidRPr="001642C8" w:rsidRDefault="001642C8" w:rsidP="001642C8">
            <w:pPr>
              <w:spacing w:after="0" w:line="300" w:lineRule="atLeast"/>
              <w:rPr>
                <w:rFonts w:ascii="Roboto" w:eastAsia="Times New Roman" w:hAnsi="Roboto" w:cs="Times New Roman"/>
                <w:kern w:val="0"/>
                <w:sz w:val="24"/>
                <w:szCs w:val="24"/>
                <w:lang w:eastAsia="es-UY"/>
                <w14:ligatures w14:val="none"/>
              </w:rPr>
            </w:pPr>
          </w:p>
        </w:tc>
        <w:tc>
          <w:tcPr>
            <w:tcW w:w="0" w:type="auto"/>
            <w:noWrap/>
            <w:hideMark/>
          </w:tcPr>
          <w:p w14:paraId="0F2D0D0A" w14:textId="77777777" w:rsidR="001642C8" w:rsidRPr="001642C8" w:rsidRDefault="001642C8" w:rsidP="001642C8">
            <w:pPr>
              <w:spacing w:after="0" w:line="240" w:lineRule="auto"/>
              <w:jc w:val="right"/>
              <w:rPr>
                <w:rFonts w:ascii="Roboto" w:eastAsia="Times New Roman" w:hAnsi="Roboto" w:cs="Times New Roman"/>
                <w:color w:val="222222"/>
                <w:kern w:val="0"/>
                <w:sz w:val="24"/>
                <w:szCs w:val="24"/>
                <w:lang w:eastAsia="es-UY"/>
                <w14:ligatures w14:val="none"/>
              </w:rPr>
            </w:pPr>
            <w:r w:rsidRPr="001642C8">
              <w:rPr>
                <w:rFonts w:ascii="Roboto" w:eastAsia="Times New Roman" w:hAnsi="Roboto" w:cs="Times New Roman"/>
                <w:color w:val="5E5E5E"/>
                <w:kern w:val="0"/>
                <w:sz w:val="24"/>
                <w:szCs w:val="24"/>
                <w:lang w:eastAsia="es-UY"/>
                <w14:ligatures w14:val="none"/>
              </w:rPr>
              <w:t>11:02 (hace 4 horas)</w:t>
            </w:r>
          </w:p>
        </w:tc>
        <w:tc>
          <w:tcPr>
            <w:tcW w:w="0" w:type="auto"/>
            <w:noWrap/>
            <w:hideMark/>
          </w:tcPr>
          <w:p w14:paraId="4E59F972" w14:textId="77777777" w:rsidR="001642C8" w:rsidRPr="001642C8" w:rsidRDefault="001642C8" w:rsidP="001642C8">
            <w:pPr>
              <w:spacing w:after="0" w:line="240" w:lineRule="auto"/>
              <w:jc w:val="right"/>
              <w:rPr>
                <w:rFonts w:ascii="Roboto" w:eastAsia="Times New Roman" w:hAnsi="Roboto" w:cs="Times New Roman"/>
                <w:color w:val="222222"/>
                <w:kern w:val="0"/>
                <w:sz w:val="24"/>
                <w:szCs w:val="24"/>
                <w:lang w:eastAsia="es-UY"/>
                <w14:ligatures w14:val="none"/>
              </w:rPr>
            </w:pPr>
          </w:p>
        </w:tc>
        <w:tc>
          <w:tcPr>
            <w:tcW w:w="0" w:type="auto"/>
            <w:vMerge w:val="restart"/>
            <w:noWrap/>
            <w:hideMark/>
          </w:tcPr>
          <w:p w14:paraId="6CC368D2" w14:textId="77777777" w:rsidR="001642C8" w:rsidRPr="001642C8" w:rsidRDefault="001642C8" w:rsidP="001642C8">
            <w:pPr>
              <w:spacing w:after="0" w:line="270" w:lineRule="atLeast"/>
              <w:jc w:val="center"/>
              <w:rPr>
                <w:rFonts w:ascii="Roboto" w:eastAsia="Times New Roman" w:hAnsi="Roboto" w:cs="Times New Roman"/>
                <w:color w:val="B8B8B8"/>
                <w:kern w:val="0"/>
                <w:sz w:val="24"/>
                <w:szCs w:val="24"/>
                <w:lang w:eastAsia="es-UY"/>
                <w14:ligatures w14:val="none"/>
              </w:rPr>
            </w:pPr>
            <w:r w:rsidRPr="001642C8">
              <w:rPr>
                <w:rFonts w:ascii="Roboto" w:eastAsia="Times New Roman" w:hAnsi="Roboto" w:cs="Times New Roman"/>
                <w:noProof/>
                <w:color w:val="B8B8B8"/>
                <w:kern w:val="0"/>
                <w:sz w:val="24"/>
                <w:szCs w:val="24"/>
                <w:lang w:eastAsia="es-UY"/>
                <w14:ligatures w14:val="none"/>
              </w:rPr>
              <w:drawing>
                <wp:inline distT="0" distB="0" distL="0" distR="0" wp14:anchorId="4AEC2D86" wp14:editId="619B4AAA">
                  <wp:extent cx="6350" cy="6350"/>
                  <wp:effectExtent l="0" t="0" r="0" b="0"/>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1F993B66" w14:textId="77777777" w:rsidR="001642C8" w:rsidRPr="001642C8" w:rsidRDefault="001642C8" w:rsidP="001642C8">
            <w:pPr>
              <w:spacing w:after="0" w:line="270" w:lineRule="atLeast"/>
              <w:jc w:val="center"/>
              <w:rPr>
                <w:rFonts w:ascii="Roboto" w:eastAsia="Times New Roman" w:hAnsi="Roboto" w:cs="Times New Roman"/>
                <w:color w:val="444444"/>
                <w:kern w:val="0"/>
                <w:sz w:val="24"/>
                <w:szCs w:val="24"/>
                <w:lang w:eastAsia="es-UY"/>
                <w14:ligatures w14:val="none"/>
              </w:rPr>
            </w:pPr>
            <w:r w:rsidRPr="001642C8">
              <w:rPr>
                <w:rFonts w:ascii="Roboto" w:eastAsia="Times New Roman" w:hAnsi="Roboto" w:cs="Times New Roman"/>
                <w:noProof/>
                <w:color w:val="444444"/>
                <w:kern w:val="0"/>
                <w:sz w:val="24"/>
                <w:szCs w:val="24"/>
                <w:lang w:eastAsia="es-UY"/>
                <w14:ligatures w14:val="none"/>
              </w:rPr>
              <w:drawing>
                <wp:inline distT="0" distB="0" distL="0" distR="0" wp14:anchorId="1D8C458F" wp14:editId="295544B6">
                  <wp:extent cx="6350" cy="6350"/>
                  <wp:effectExtent l="0" t="0" r="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54887C50" w14:textId="77777777" w:rsidR="001642C8" w:rsidRPr="001642C8" w:rsidRDefault="001642C8" w:rsidP="001642C8">
            <w:pPr>
              <w:spacing w:after="0" w:line="270" w:lineRule="atLeast"/>
              <w:jc w:val="center"/>
              <w:rPr>
                <w:rFonts w:ascii="Roboto" w:eastAsia="Times New Roman" w:hAnsi="Roboto" w:cs="Times New Roman"/>
                <w:color w:val="444444"/>
                <w:kern w:val="0"/>
                <w:sz w:val="24"/>
                <w:szCs w:val="24"/>
                <w:lang w:eastAsia="es-UY"/>
                <w14:ligatures w14:val="none"/>
              </w:rPr>
            </w:pPr>
            <w:r w:rsidRPr="001642C8">
              <w:rPr>
                <w:rFonts w:ascii="Roboto" w:eastAsia="Times New Roman" w:hAnsi="Roboto" w:cs="Times New Roman"/>
                <w:noProof/>
                <w:color w:val="444444"/>
                <w:kern w:val="0"/>
                <w:sz w:val="24"/>
                <w:szCs w:val="24"/>
                <w:lang w:eastAsia="es-UY"/>
                <w14:ligatures w14:val="none"/>
              </w:rPr>
              <w:drawing>
                <wp:inline distT="0" distB="0" distL="0" distR="0" wp14:anchorId="4739B1B7" wp14:editId="0B638AC8">
                  <wp:extent cx="6350" cy="6350"/>
                  <wp:effectExtent l="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r w:rsidR="001642C8" w:rsidRPr="001642C8" w14:paraId="0A4DB03B" w14:textId="77777777" w:rsidTr="001642C8">
        <w:tc>
          <w:tcPr>
            <w:tcW w:w="0" w:type="auto"/>
            <w:gridSpan w:val="3"/>
            <w:vAlign w:val="center"/>
            <w:hideMark/>
          </w:tcPr>
          <w:tbl>
            <w:tblPr>
              <w:tblW w:w="17763" w:type="dxa"/>
              <w:tblCellMar>
                <w:left w:w="0" w:type="dxa"/>
                <w:right w:w="0" w:type="dxa"/>
              </w:tblCellMar>
              <w:tblLook w:val="04A0" w:firstRow="1" w:lastRow="0" w:firstColumn="1" w:lastColumn="0" w:noHBand="0" w:noVBand="1"/>
            </w:tblPr>
            <w:tblGrid>
              <w:gridCol w:w="17763"/>
            </w:tblGrid>
            <w:tr w:rsidR="001642C8" w:rsidRPr="001642C8" w14:paraId="48B44362" w14:textId="77777777">
              <w:tc>
                <w:tcPr>
                  <w:tcW w:w="0" w:type="auto"/>
                  <w:noWrap/>
                  <w:vAlign w:val="center"/>
                  <w:hideMark/>
                </w:tcPr>
                <w:p w14:paraId="4C690A2A" w14:textId="77777777" w:rsidR="001642C8" w:rsidRPr="001642C8" w:rsidRDefault="001642C8" w:rsidP="001642C8">
                  <w:pPr>
                    <w:spacing w:after="0" w:line="300" w:lineRule="atLeast"/>
                    <w:rPr>
                      <w:rFonts w:ascii="Times New Roman" w:eastAsia="Times New Roman" w:hAnsi="Times New Roman" w:cs="Times New Roman"/>
                      <w:kern w:val="0"/>
                      <w:sz w:val="24"/>
                      <w:szCs w:val="24"/>
                      <w:lang w:eastAsia="es-UY"/>
                      <w14:ligatures w14:val="none"/>
                    </w:rPr>
                  </w:pPr>
                  <w:r w:rsidRPr="001642C8">
                    <w:rPr>
                      <w:rFonts w:ascii="Roboto" w:eastAsia="Times New Roman" w:hAnsi="Roboto" w:cs="Times New Roman"/>
                      <w:color w:val="5E5E5E"/>
                      <w:kern w:val="0"/>
                      <w:sz w:val="24"/>
                      <w:szCs w:val="24"/>
                      <w:lang w:eastAsia="es-UY"/>
                      <w14:ligatures w14:val="none"/>
                    </w:rPr>
                    <w:t>para pueblo-</w:t>
                  </w:r>
                  <w:proofErr w:type="spellStart"/>
                  <w:r w:rsidRPr="001642C8">
                    <w:rPr>
                      <w:rFonts w:ascii="Roboto" w:eastAsia="Times New Roman" w:hAnsi="Roboto" w:cs="Times New Roman"/>
                      <w:color w:val="5E5E5E"/>
                      <w:kern w:val="0"/>
                      <w:sz w:val="24"/>
                      <w:szCs w:val="24"/>
                      <w:lang w:eastAsia="es-UY"/>
                      <w14:ligatures w14:val="none"/>
                    </w:rPr>
                    <w:t>kitu</w:t>
                  </w:r>
                  <w:proofErr w:type="spellEnd"/>
                </w:p>
                <w:p w14:paraId="74B7C2AC" w14:textId="77777777" w:rsidR="001642C8" w:rsidRPr="001642C8" w:rsidRDefault="001642C8" w:rsidP="001642C8">
                  <w:pPr>
                    <w:spacing w:after="0" w:line="300" w:lineRule="atLeast"/>
                    <w:textAlignment w:val="top"/>
                    <w:rPr>
                      <w:rFonts w:ascii="Times New Roman" w:eastAsia="Times New Roman" w:hAnsi="Times New Roman" w:cs="Times New Roman"/>
                      <w:kern w:val="0"/>
                      <w:sz w:val="24"/>
                      <w:szCs w:val="24"/>
                      <w:lang w:eastAsia="es-UY"/>
                      <w14:ligatures w14:val="none"/>
                    </w:rPr>
                  </w:pPr>
                  <w:r w:rsidRPr="001642C8">
                    <w:rPr>
                      <w:rFonts w:ascii="Times New Roman" w:eastAsia="Times New Roman" w:hAnsi="Times New Roman" w:cs="Times New Roman"/>
                      <w:noProof/>
                      <w:kern w:val="0"/>
                      <w:sz w:val="24"/>
                      <w:szCs w:val="24"/>
                      <w:lang w:eastAsia="es-UY"/>
                      <w14:ligatures w14:val="none"/>
                    </w:rPr>
                    <w:drawing>
                      <wp:inline distT="0" distB="0" distL="0" distR="0" wp14:anchorId="04CFD135" wp14:editId="33999AB9">
                        <wp:extent cx="6350" cy="6350"/>
                        <wp:effectExtent l="0" t="0" r="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14:paraId="4689ED07" w14:textId="77777777" w:rsidR="001642C8" w:rsidRPr="001642C8" w:rsidRDefault="001642C8" w:rsidP="001642C8">
            <w:pPr>
              <w:spacing w:after="0" w:line="240" w:lineRule="auto"/>
              <w:rPr>
                <w:rFonts w:ascii="Roboto" w:eastAsia="Times New Roman" w:hAnsi="Roboto" w:cs="Times New Roman"/>
                <w:kern w:val="0"/>
                <w:sz w:val="24"/>
                <w:szCs w:val="24"/>
                <w:lang w:eastAsia="es-UY"/>
                <w14:ligatures w14:val="none"/>
              </w:rPr>
            </w:pPr>
          </w:p>
        </w:tc>
        <w:tc>
          <w:tcPr>
            <w:tcW w:w="0" w:type="auto"/>
            <w:vMerge/>
            <w:vAlign w:val="center"/>
            <w:hideMark/>
          </w:tcPr>
          <w:p w14:paraId="34570AFF" w14:textId="77777777" w:rsidR="001642C8" w:rsidRPr="001642C8" w:rsidRDefault="001642C8" w:rsidP="001642C8">
            <w:pPr>
              <w:spacing w:after="0" w:line="240" w:lineRule="auto"/>
              <w:rPr>
                <w:rFonts w:ascii="Roboto" w:eastAsia="Times New Roman" w:hAnsi="Roboto" w:cs="Times New Roman"/>
                <w:color w:val="444444"/>
                <w:kern w:val="0"/>
                <w:sz w:val="24"/>
                <w:szCs w:val="24"/>
                <w:lang w:eastAsia="es-UY"/>
                <w14:ligatures w14:val="none"/>
              </w:rPr>
            </w:pPr>
          </w:p>
        </w:tc>
      </w:tr>
      <w:tr w:rsidR="001642C8" w:rsidRPr="001642C8" w14:paraId="278D4ABA" w14:textId="77777777" w:rsidTr="001642C8">
        <w:tc>
          <w:tcPr>
            <w:tcW w:w="0" w:type="auto"/>
            <w:gridSpan w:val="4"/>
            <w:tcBorders>
              <w:top w:val="nil"/>
              <w:bottom w:val="nil"/>
            </w:tcBorders>
            <w:shd w:val="clear" w:color="auto" w:fill="FFFFFF"/>
            <w:tcMar>
              <w:top w:w="135" w:type="dxa"/>
              <w:left w:w="0" w:type="dxa"/>
              <w:bottom w:w="0" w:type="dxa"/>
              <w:right w:w="0" w:type="dxa"/>
            </w:tcMar>
            <w:hideMark/>
          </w:tcPr>
          <w:p w14:paraId="616E87DF" w14:textId="77777777" w:rsidR="001642C8" w:rsidRPr="001642C8" w:rsidRDefault="001642C8" w:rsidP="001642C8">
            <w:pPr>
              <w:spacing w:after="0" w:line="240" w:lineRule="auto"/>
              <w:rPr>
                <w:rFonts w:ascii="Arial" w:eastAsia="Times New Roman" w:hAnsi="Arial" w:cs="Arial"/>
                <w:color w:val="222222"/>
                <w:kern w:val="0"/>
                <w:sz w:val="24"/>
                <w:szCs w:val="24"/>
                <w:lang w:eastAsia="es-UY"/>
                <w14:ligatures w14:val="none"/>
              </w:rPr>
            </w:pPr>
          </w:p>
          <w:tbl>
            <w:tblPr>
              <w:tblW w:w="5000" w:type="pct"/>
              <w:tblCellMar>
                <w:left w:w="0" w:type="dxa"/>
                <w:right w:w="0" w:type="dxa"/>
              </w:tblCellMar>
              <w:tblLook w:val="04A0" w:firstRow="1" w:lastRow="0" w:firstColumn="1" w:lastColumn="0" w:noHBand="0" w:noVBand="1"/>
            </w:tblPr>
            <w:tblGrid>
              <w:gridCol w:w="8504"/>
            </w:tblGrid>
            <w:tr w:rsidR="001642C8" w:rsidRPr="001642C8" w14:paraId="434BF0C2"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234"/>
                  </w:tblGrid>
                  <w:tr w:rsidR="001642C8" w:rsidRPr="001642C8" w14:paraId="2CBDA1E7" w14:textId="77777777">
                    <w:tc>
                      <w:tcPr>
                        <w:tcW w:w="0" w:type="auto"/>
                        <w:tcMar>
                          <w:top w:w="0" w:type="dxa"/>
                          <w:left w:w="135" w:type="dxa"/>
                          <w:bottom w:w="0" w:type="dxa"/>
                          <w:right w:w="135" w:type="dxa"/>
                        </w:tcMar>
                        <w:hideMark/>
                      </w:tcPr>
                      <w:p w14:paraId="685F57F1" w14:textId="77777777" w:rsidR="001642C8" w:rsidRPr="001642C8" w:rsidRDefault="001642C8" w:rsidP="001642C8">
                        <w:pPr>
                          <w:spacing w:after="0" w:line="240" w:lineRule="auto"/>
                          <w:rPr>
                            <w:rFonts w:ascii="Arial" w:eastAsia="Times New Roman" w:hAnsi="Arial" w:cs="Arial"/>
                            <w:color w:val="222222"/>
                            <w:kern w:val="0"/>
                            <w:sz w:val="24"/>
                            <w:szCs w:val="24"/>
                            <w:lang w:eastAsia="es-UY"/>
                            <w14:ligatures w14:val="none"/>
                          </w:rPr>
                        </w:pPr>
                      </w:p>
                    </w:tc>
                  </w:tr>
                </w:tbl>
                <w:p w14:paraId="01F8DD3C" w14:textId="77777777" w:rsidR="001642C8" w:rsidRPr="001642C8" w:rsidRDefault="001642C8" w:rsidP="001642C8">
                  <w:pPr>
                    <w:spacing w:after="0" w:line="240" w:lineRule="auto"/>
                    <w:jc w:val="center"/>
                    <w:rPr>
                      <w:rFonts w:ascii="Times New Roman" w:eastAsia="Times New Roman" w:hAnsi="Times New Roman" w:cs="Times New Roman"/>
                      <w:kern w:val="0"/>
                      <w:sz w:val="24"/>
                      <w:szCs w:val="24"/>
                      <w:lang w:eastAsia="es-UY"/>
                      <w14:ligatures w14:val="none"/>
                    </w:rPr>
                  </w:pPr>
                  <w:r w:rsidRPr="001642C8">
                    <w:rPr>
                      <w:rFonts w:ascii="Times New Roman" w:eastAsia="Times New Roman" w:hAnsi="Times New Roman" w:cs="Times New Roman"/>
                      <w:noProof/>
                      <w:kern w:val="0"/>
                      <w:sz w:val="24"/>
                      <w:szCs w:val="24"/>
                      <w:lang w:eastAsia="es-UY"/>
                      <w14:ligatures w14:val="none"/>
                    </w:rPr>
                    <w:drawing>
                      <wp:inline distT="0" distB="0" distL="0" distR="0" wp14:anchorId="26D17517" wp14:editId="4C85AA94">
                        <wp:extent cx="5753100" cy="3181350"/>
                        <wp:effectExtent l="0" t="0" r="0" b="0"/>
                        <wp:docPr id="6" name="Imagen 1" descr="Personas sentadas en una mes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 descr="Personas sentadas en una mesa&#10;&#10;Descripción generada automáticamente con confianza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3181350"/>
                                </a:xfrm>
                                <a:prstGeom prst="rect">
                                  <a:avLst/>
                                </a:prstGeom>
                                <a:noFill/>
                                <a:ln>
                                  <a:noFill/>
                                </a:ln>
                              </pic:spPr>
                            </pic:pic>
                          </a:graphicData>
                        </a:graphic>
                      </wp:inline>
                    </w:drawing>
                  </w:r>
                </w:p>
              </w:tc>
            </w:tr>
          </w:tbl>
          <w:p w14:paraId="53601187" w14:textId="77777777" w:rsidR="001642C8" w:rsidRPr="001642C8" w:rsidRDefault="001642C8" w:rsidP="001642C8">
            <w:pPr>
              <w:spacing w:after="0" w:line="240" w:lineRule="auto"/>
              <w:rPr>
                <w:rFonts w:ascii="Arial" w:eastAsia="Times New Roman" w:hAnsi="Arial" w:cs="Arial"/>
                <w:color w:val="222222"/>
                <w:kern w:val="0"/>
                <w:sz w:val="24"/>
                <w:szCs w:val="24"/>
                <w:lang w:eastAsia="es-UY"/>
                <w14:ligatures w14:val="none"/>
              </w:rPr>
            </w:pPr>
          </w:p>
        </w:tc>
      </w:tr>
      <w:tr w:rsidR="001642C8" w:rsidRPr="001642C8" w14:paraId="736753D1" w14:textId="77777777" w:rsidTr="001642C8">
        <w:tc>
          <w:tcPr>
            <w:tcW w:w="0" w:type="auto"/>
            <w:gridSpan w:val="4"/>
            <w:tcBorders>
              <w:top w:val="nil"/>
              <w:bottom w:val="nil"/>
            </w:tcBorders>
            <w:shd w:val="clear" w:color="auto" w:fill="FFFFFF"/>
            <w:hideMark/>
          </w:tcPr>
          <w:tbl>
            <w:tblPr>
              <w:tblW w:w="5000" w:type="pct"/>
              <w:tblCellMar>
                <w:left w:w="0" w:type="dxa"/>
                <w:right w:w="0" w:type="dxa"/>
              </w:tblCellMar>
              <w:tblLook w:val="04A0" w:firstRow="1" w:lastRow="0" w:firstColumn="1" w:lastColumn="0" w:noHBand="0" w:noVBand="1"/>
            </w:tblPr>
            <w:tblGrid>
              <w:gridCol w:w="8504"/>
            </w:tblGrid>
            <w:tr w:rsidR="001642C8" w:rsidRPr="001642C8" w14:paraId="43050250"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1642C8" w:rsidRPr="001642C8" w14:paraId="6EE0CFAF" w14:textId="77777777">
                    <w:tc>
                      <w:tcPr>
                        <w:tcW w:w="0" w:type="auto"/>
                        <w:tcMar>
                          <w:top w:w="0" w:type="dxa"/>
                          <w:left w:w="270" w:type="dxa"/>
                          <w:bottom w:w="135" w:type="dxa"/>
                          <w:right w:w="270" w:type="dxa"/>
                        </w:tcMar>
                        <w:hideMark/>
                      </w:tcPr>
                      <w:p w14:paraId="72787D83" w14:textId="77777777" w:rsidR="001642C8" w:rsidRPr="001642C8" w:rsidRDefault="001642C8" w:rsidP="001642C8">
                        <w:pPr>
                          <w:spacing w:after="0" w:line="360" w:lineRule="atLeast"/>
                          <w:jc w:val="both"/>
                          <w:rPr>
                            <w:rFonts w:ascii="Times New Roman" w:eastAsia="Times New Roman" w:hAnsi="Times New Roman" w:cs="Times New Roman"/>
                            <w:color w:val="202020"/>
                            <w:kern w:val="0"/>
                            <w:sz w:val="24"/>
                            <w:szCs w:val="24"/>
                            <w:lang w:eastAsia="es-UY"/>
                            <w14:ligatures w14:val="none"/>
                          </w:rPr>
                        </w:pPr>
                        <w:r w:rsidRPr="001642C8">
                          <w:rPr>
                            <w:rFonts w:ascii="Georgia" w:eastAsia="Times New Roman" w:hAnsi="Georgia" w:cs="Helvetica"/>
                            <w:b/>
                            <w:bCs/>
                            <w:color w:val="2F4F4F"/>
                            <w:kern w:val="0"/>
                            <w:sz w:val="21"/>
                            <w:szCs w:val="21"/>
                            <w:lang w:eastAsia="es-UY"/>
                            <w14:ligatures w14:val="none"/>
                          </w:rPr>
                          <w:t>                                                                               </w:t>
                        </w:r>
                      </w:p>
                      <w:p w14:paraId="1373F06C" w14:textId="77777777" w:rsidR="001642C8" w:rsidRPr="001642C8" w:rsidRDefault="001642C8" w:rsidP="001642C8">
                        <w:pPr>
                          <w:spacing w:after="0" w:line="360" w:lineRule="atLeast"/>
                          <w:jc w:val="right"/>
                          <w:rPr>
                            <w:rFonts w:ascii="Helvetica" w:eastAsia="Times New Roman" w:hAnsi="Helvetica" w:cs="Helvetica"/>
                            <w:color w:val="202020"/>
                            <w:kern w:val="0"/>
                            <w:sz w:val="24"/>
                            <w:szCs w:val="24"/>
                            <w:lang w:eastAsia="es-UY"/>
                            <w14:ligatures w14:val="none"/>
                          </w:rPr>
                        </w:pPr>
                        <w:r w:rsidRPr="001642C8">
                          <w:rPr>
                            <w:rFonts w:ascii="Georgia" w:eastAsia="Times New Roman" w:hAnsi="Georgia" w:cs="Helvetica"/>
                            <w:b/>
                            <w:bCs/>
                            <w:color w:val="800000"/>
                            <w:kern w:val="0"/>
                            <w:sz w:val="21"/>
                            <w:szCs w:val="21"/>
                            <w:lang w:eastAsia="es-UY"/>
                            <w14:ligatures w14:val="none"/>
                          </w:rPr>
                          <w:t>                                                                  </w:t>
                        </w:r>
                        <w:r w:rsidRPr="001642C8">
                          <w:rPr>
                            <w:rFonts w:ascii="Georgia" w:eastAsia="Times New Roman" w:hAnsi="Georgia" w:cs="Helvetica"/>
                            <w:b/>
                            <w:bCs/>
                            <w:color w:val="2F4F4F"/>
                            <w:kern w:val="0"/>
                            <w:sz w:val="21"/>
                            <w:szCs w:val="21"/>
                            <w:lang w:eastAsia="es-UY"/>
                            <w14:ligatures w14:val="none"/>
                          </w:rPr>
                          <w:t>    14  de marzo </w:t>
                        </w:r>
                        <w:r w:rsidRPr="001642C8">
                          <w:rPr>
                            <w:rFonts w:ascii="Georgia" w:eastAsia="Times New Roman" w:hAnsi="Georgia" w:cs="Helvetica"/>
                            <w:b/>
                            <w:bCs/>
                            <w:color w:val="2F4F4F"/>
                            <w:kern w:val="0"/>
                            <w:sz w:val="23"/>
                            <w:szCs w:val="23"/>
                            <w:lang w:eastAsia="es-UY"/>
                            <w14:ligatures w14:val="none"/>
                          </w:rPr>
                          <w:t>de 2024. Boletín Especial</w:t>
                        </w:r>
                      </w:p>
                      <w:p w14:paraId="61DB0D04" w14:textId="77777777" w:rsidR="001642C8" w:rsidRPr="001642C8" w:rsidRDefault="001642C8" w:rsidP="001642C8">
                        <w:pPr>
                          <w:spacing w:after="0" w:line="360" w:lineRule="atLeast"/>
                          <w:rPr>
                            <w:rFonts w:ascii="Times New Roman" w:eastAsia="Times New Roman" w:hAnsi="Times New Roman" w:cs="Times New Roman"/>
                            <w:color w:val="202020"/>
                            <w:kern w:val="0"/>
                            <w:sz w:val="24"/>
                            <w:szCs w:val="24"/>
                            <w:lang w:eastAsia="es-UY"/>
                            <w14:ligatures w14:val="none"/>
                          </w:rPr>
                        </w:pPr>
                      </w:p>
                      <w:p w14:paraId="2B8F2B9F" w14:textId="77777777" w:rsidR="001642C8" w:rsidRPr="001642C8" w:rsidRDefault="001642C8" w:rsidP="001642C8">
                        <w:pPr>
                          <w:spacing w:after="0" w:line="360" w:lineRule="atLeast"/>
                          <w:rPr>
                            <w:rFonts w:ascii="Times New Roman" w:eastAsia="Times New Roman" w:hAnsi="Times New Roman" w:cs="Times New Roman"/>
                            <w:color w:val="202020"/>
                            <w:kern w:val="0"/>
                            <w:sz w:val="24"/>
                            <w:szCs w:val="24"/>
                            <w:lang w:eastAsia="es-UY"/>
                            <w14:ligatures w14:val="none"/>
                          </w:rPr>
                        </w:pPr>
                        <w:r w:rsidRPr="001642C8">
                          <w:rPr>
                            <w:rFonts w:ascii="Verdana" w:eastAsia="Times New Roman" w:hAnsi="Verdana" w:cs="Times New Roman"/>
                            <w:color w:val="202020"/>
                            <w:kern w:val="0"/>
                            <w:sz w:val="24"/>
                            <w:szCs w:val="24"/>
                            <w:lang w:eastAsia="es-UY"/>
                            <w14:ligatures w14:val="none"/>
                          </w:rPr>
                          <w:t>Organizaciones sociales, políticas, de DDHH, ecologistas y de mujeres en Ecuador se suman al Frente Nacional del NO en cara al Referéndum y en la Consulta Popular 2024, </w:t>
                        </w:r>
                        <w:hyperlink r:id="rId7" w:tgtFrame="_blank" w:history="1">
                          <w:r w:rsidRPr="001642C8">
                            <w:rPr>
                              <w:rFonts w:ascii="Verdana" w:eastAsia="Times New Roman" w:hAnsi="Verdana" w:cs="Times New Roman"/>
                              <w:color w:val="1155CC"/>
                              <w:kern w:val="0"/>
                              <w:sz w:val="24"/>
                              <w:szCs w:val="24"/>
                              <w:u w:val="single"/>
                              <w:lang w:eastAsia="es-UY"/>
                              <w14:ligatures w14:val="none"/>
                            </w:rPr>
                            <w:t> Aquí sus declaraciones.</w:t>
                          </w:r>
                        </w:hyperlink>
                      </w:p>
                      <w:p w14:paraId="2E892C15" w14:textId="77777777" w:rsidR="001642C8" w:rsidRPr="001642C8" w:rsidRDefault="001642C8" w:rsidP="001642C8">
                        <w:pPr>
                          <w:spacing w:before="150" w:after="150" w:line="360" w:lineRule="atLeast"/>
                          <w:jc w:val="center"/>
                          <w:rPr>
                            <w:rFonts w:ascii="Helvetica" w:eastAsia="Times New Roman" w:hAnsi="Helvetica" w:cs="Helvetica"/>
                            <w:color w:val="202020"/>
                            <w:kern w:val="0"/>
                            <w:sz w:val="24"/>
                            <w:szCs w:val="24"/>
                            <w:lang w:eastAsia="es-UY"/>
                            <w14:ligatures w14:val="none"/>
                          </w:rPr>
                        </w:pPr>
                        <w:r w:rsidRPr="001642C8">
                          <w:rPr>
                            <w:rFonts w:ascii="Helvetica" w:eastAsia="Times New Roman" w:hAnsi="Helvetica" w:cs="Helvetica"/>
                            <w:b/>
                            <w:bCs/>
                            <w:color w:val="008000"/>
                            <w:kern w:val="0"/>
                            <w:sz w:val="27"/>
                            <w:szCs w:val="27"/>
                            <w:lang w:eastAsia="es-UY"/>
                            <w14:ligatures w14:val="none"/>
                          </w:rPr>
                          <w:t>Frente Nacional por el NO en la Consulta Popular </w:t>
                        </w:r>
                      </w:p>
                      <w:p w14:paraId="0FF25E1D" w14:textId="77777777" w:rsidR="001642C8" w:rsidRDefault="001642C8" w:rsidP="001642C8">
                        <w:pPr>
                          <w:spacing w:after="0" w:line="360" w:lineRule="atLeast"/>
                          <w:jc w:val="both"/>
                          <w:rPr>
                            <w:rFonts w:ascii="Verdana" w:eastAsia="Times New Roman" w:hAnsi="Verdana" w:cs="Times New Roman"/>
                            <w:i/>
                            <w:iCs/>
                            <w:color w:val="555555"/>
                            <w:kern w:val="0"/>
                            <w:sz w:val="24"/>
                            <w:szCs w:val="24"/>
                            <w:lang w:eastAsia="es-UY"/>
                            <w14:ligatures w14:val="none"/>
                          </w:rPr>
                        </w:pPr>
                        <w:r w:rsidRPr="001642C8">
                          <w:rPr>
                            <w:rFonts w:ascii="Verdana" w:eastAsia="Times New Roman" w:hAnsi="Verdana" w:cs="Times New Roman"/>
                            <w:i/>
                            <w:iCs/>
                            <w:color w:val="555555"/>
                            <w:kern w:val="0"/>
                            <w:sz w:val="24"/>
                            <w:szCs w:val="24"/>
                            <w:lang w:eastAsia="es-UY"/>
                            <w14:ligatures w14:val="none"/>
                          </w:rPr>
                          <w:t>A las organizaciones sociales</w:t>
                        </w:r>
                      </w:p>
                      <w:p w14:paraId="0D8A9C58" w14:textId="77777777" w:rsidR="001642C8" w:rsidRDefault="001642C8" w:rsidP="001642C8">
                        <w:pPr>
                          <w:spacing w:after="0" w:line="360" w:lineRule="atLeast"/>
                          <w:jc w:val="both"/>
                          <w:rPr>
                            <w:rFonts w:ascii="Verdana" w:eastAsia="Times New Roman" w:hAnsi="Verdana" w:cs="Times New Roman"/>
                            <w:i/>
                            <w:iCs/>
                            <w:color w:val="555555"/>
                            <w:kern w:val="0"/>
                            <w:sz w:val="24"/>
                            <w:szCs w:val="24"/>
                            <w:lang w:eastAsia="es-UY"/>
                            <w14:ligatures w14:val="none"/>
                          </w:rPr>
                        </w:pPr>
                        <w:r w:rsidRPr="001642C8">
                          <w:rPr>
                            <w:rFonts w:ascii="Verdana" w:eastAsia="Times New Roman" w:hAnsi="Verdana" w:cs="Times New Roman"/>
                            <w:i/>
                            <w:iCs/>
                            <w:color w:val="555555"/>
                            <w:kern w:val="0"/>
                            <w:sz w:val="24"/>
                            <w:szCs w:val="24"/>
                            <w:lang w:eastAsia="es-UY"/>
                            <w14:ligatures w14:val="none"/>
                          </w:rPr>
                          <w:br/>
                          <w:t>A los medios de Comunicación</w:t>
                        </w:r>
                      </w:p>
                      <w:p w14:paraId="5F6CF9BE" w14:textId="60112A24" w:rsidR="001642C8" w:rsidRPr="001642C8" w:rsidRDefault="001642C8" w:rsidP="001642C8">
                        <w:pPr>
                          <w:spacing w:after="0" w:line="360" w:lineRule="atLeast"/>
                          <w:jc w:val="both"/>
                          <w:rPr>
                            <w:rFonts w:ascii="Times New Roman" w:eastAsia="Times New Roman" w:hAnsi="Times New Roman" w:cs="Times New Roman"/>
                            <w:i/>
                            <w:iCs/>
                            <w:color w:val="555555"/>
                            <w:kern w:val="0"/>
                            <w:sz w:val="24"/>
                            <w:szCs w:val="24"/>
                            <w:lang w:eastAsia="es-UY"/>
                            <w14:ligatures w14:val="none"/>
                          </w:rPr>
                        </w:pPr>
                        <w:r w:rsidRPr="001642C8">
                          <w:rPr>
                            <w:rFonts w:ascii="Verdana" w:eastAsia="Times New Roman" w:hAnsi="Verdana" w:cs="Times New Roman"/>
                            <w:i/>
                            <w:iCs/>
                            <w:color w:val="555555"/>
                            <w:kern w:val="0"/>
                            <w:sz w:val="24"/>
                            <w:szCs w:val="24"/>
                            <w:lang w:eastAsia="es-UY"/>
                            <w14:ligatures w14:val="none"/>
                          </w:rPr>
                          <w:br/>
                          <w:t>A la Ciudadanía en general</w:t>
                        </w:r>
                      </w:p>
                      <w:p w14:paraId="72B5DF3D" w14:textId="77777777" w:rsidR="001642C8" w:rsidRPr="001642C8" w:rsidRDefault="001642C8" w:rsidP="001642C8">
                        <w:pPr>
                          <w:spacing w:after="0" w:line="360" w:lineRule="atLeast"/>
                          <w:jc w:val="both"/>
                          <w:rPr>
                            <w:rFonts w:ascii="Times New Roman" w:eastAsia="Times New Roman" w:hAnsi="Times New Roman" w:cs="Times New Roman"/>
                            <w:i/>
                            <w:iCs/>
                            <w:color w:val="555555"/>
                            <w:kern w:val="0"/>
                            <w:sz w:val="24"/>
                            <w:szCs w:val="24"/>
                            <w:lang w:eastAsia="es-UY"/>
                            <w14:ligatures w14:val="none"/>
                          </w:rPr>
                        </w:pPr>
                      </w:p>
                      <w:p w14:paraId="4642129B" w14:textId="77777777" w:rsidR="001642C8" w:rsidRPr="001642C8" w:rsidRDefault="001642C8" w:rsidP="001642C8">
                        <w:pPr>
                          <w:spacing w:line="360" w:lineRule="atLeast"/>
                          <w:jc w:val="both"/>
                          <w:rPr>
                            <w:rFonts w:ascii="Times New Roman" w:eastAsia="Times New Roman" w:hAnsi="Times New Roman" w:cs="Times New Roman"/>
                            <w:i/>
                            <w:iCs/>
                            <w:color w:val="555555"/>
                            <w:kern w:val="0"/>
                            <w:sz w:val="24"/>
                            <w:szCs w:val="24"/>
                            <w:lang w:eastAsia="es-UY"/>
                            <w14:ligatures w14:val="none"/>
                          </w:rPr>
                        </w:pPr>
                        <w:r w:rsidRPr="001642C8">
                          <w:rPr>
                            <w:rFonts w:ascii="Verdana" w:eastAsia="Times New Roman" w:hAnsi="Verdana" w:cs="Times New Roman"/>
                            <w:color w:val="222222"/>
                            <w:kern w:val="0"/>
                            <w:sz w:val="24"/>
                            <w:szCs w:val="24"/>
                            <w:lang w:eastAsia="es-UY"/>
                            <w14:ligatures w14:val="none"/>
                          </w:rPr>
                          <w:lastRenderedPageBreak/>
                          <w:t>El Frente Nacional por el NO surge con el objetivo de proponer un debate nacional a todas las organizaciones, movimientos y sectores sociales del país sobre la Consulta Popular.</w:t>
                        </w:r>
                      </w:p>
                      <w:p w14:paraId="6FD0B06D" w14:textId="77777777" w:rsidR="001642C8" w:rsidRPr="001642C8" w:rsidRDefault="001642C8" w:rsidP="001642C8">
                        <w:pPr>
                          <w:spacing w:after="450" w:line="360" w:lineRule="atLeast"/>
                          <w:jc w:val="both"/>
                          <w:rPr>
                            <w:rFonts w:ascii="Times New Roman" w:eastAsia="Times New Roman" w:hAnsi="Times New Roman" w:cs="Times New Roman"/>
                            <w:color w:val="222222"/>
                            <w:kern w:val="0"/>
                            <w:sz w:val="24"/>
                            <w:szCs w:val="24"/>
                            <w:lang w:eastAsia="es-UY"/>
                            <w14:ligatures w14:val="none"/>
                          </w:rPr>
                        </w:pPr>
                        <w:r w:rsidRPr="001642C8">
                          <w:rPr>
                            <w:rFonts w:ascii="Verdana" w:eastAsia="Times New Roman" w:hAnsi="Verdana" w:cs="Times New Roman"/>
                            <w:color w:val="222222"/>
                            <w:kern w:val="0"/>
                            <w:sz w:val="24"/>
                            <w:szCs w:val="24"/>
                            <w:lang w:eastAsia="es-UY"/>
                            <w14:ligatures w14:val="none"/>
                          </w:rPr>
                          <w:t xml:space="preserve">Este llamado lo hacemos desde una posición crítica. Las distintas organizaciones, colectivos, individualidades que conformamos el Frente hemos venido proponiendo al país salidas alternativas y viables a la crisis que aqueja al Ecuador. En los levantamientos indígena y popular de octubre de 2019 y junio de 2022, formulamos políticas económicas y reformas estructurales como salidas </w:t>
                        </w:r>
                        <w:proofErr w:type="gramStart"/>
                        <w:r w:rsidRPr="001642C8">
                          <w:rPr>
                            <w:rFonts w:ascii="Verdana" w:eastAsia="Times New Roman" w:hAnsi="Verdana" w:cs="Times New Roman"/>
                            <w:color w:val="222222"/>
                            <w:kern w:val="0"/>
                            <w:sz w:val="24"/>
                            <w:szCs w:val="24"/>
                            <w:lang w:eastAsia="es-UY"/>
                            <w14:ligatures w14:val="none"/>
                          </w:rPr>
                          <w:t>anti neoliberales</w:t>
                        </w:r>
                        <w:proofErr w:type="gramEnd"/>
                        <w:r w:rsidRPr="001642C8">
                          <w:rPr>
                            <w:rFonts w:ascii="Verdana" w:eastAsia="Times New Roman" w:hAnsi="Verdana" w:cs="Times New Roman"/>
                            <w:color w:val="222222"/>
                            <w:kern w:val="0"/>
                            <w:sz w:val="24"/>
                            <w:szCs w:val="24"/>
                            <w:lang w:eastAsia="es-UY"/>
                            <w14:ligatures w14:val="none"/>
                          </w:rPr>
                          <w:t xml:space="preserve"> a la crisis, pero los gobiernos de turno y los grupos de poder no han querido escuchar: prefirieron reprimir al pueblo y pactar con grupos delincuenciales (como evidencian los casos “Metástasis” y “Purga”) para seguir aprovechándose del Estado, sin importarles la suerte de la mayoría de los ecuatorianos.</w:t>
                        </w:r>
                      </w:p>
                      <w:p w14:paraId="340D49EC" w14:textId="77777777" w:rsidR="001642C8" w:rsidRPr="001642C8" w:rsidRDefault="001642C8" w:rsidP="001642C8">
                        <w:pPr>
                          <w:spacing w:after="450" w:line="360" w:lineRule="atLeast"/>
                          <w:jc w:val="both"/>
                          <w:rPr>
                            <w:rFonts w:ascii="Times New Roman" w:eastAsia="Times New Roman" w:hAnsi="Times New Roman" w:cs="Times New Roman"/>
                            <w:color w:val="222222"/>
                            <w:kern w:val="0"/>
                            <w:sz w:val="24"/>
                            <w:szCs w:val="24"/>
                            <w:lang w:eastAsia="es-UY"/>
                            <w14:ligatures w14:val="none"/>
                          </w:rPr>
                        </w:pPr>
                        <w:r w:rsidRPr="001642C8">
                          <w:rPr>
                            <w:rFonts w:ascii="Verdana" w:eastAsia="Times New Roman" w:hAnsi="Verdana" w:cs="Times New Roman"/>
                            <w:color w:val="222222"/>
                            <w:kern w:val="0"/>
                            <w:sz w:val="24"/>
                            <w:szCs w:val="24"/>
                            <w:lang w:eastAsia="es-UY"/>
                            <w14:ligatures w14:val="none"/>
                          </w:rPr>
                          <w:t>En medio de la angustia y desesperación de la gente por la crisis y la violencia del crimen organizado y el narcotráfico, el presidente Daniel Noboa, en  contubernio con la triple alianza (ADN, Revolución Ciudadana y Partido Social Cristiano) imponen leyes que permiten la privatización, el perdón de deudas tributarias a los grupos de poder, la disminución y anulación de impuestos de las grandes empresas, la enajenación de la soberanía nacional a favor de potencias extranjeras y empresas transnacionales, subir el IVA al 15%, etc. Con esto ofrecen combatir y acabar con la violencia y la inseguridad. Ahora nos cargan una consulta popular, ofreciéndonos lo mismo.</w:t>
                        </w:r>
                      </w:p>
                      <w:p w14:paraId="7CD9B42E" w14:textId="77777777" w:rsidR="001642C8" w:rsidRPr="001642C8" w:rsidRDefault="001642C8" w:rsidP="001642C8">
                        <w:pPr>
                          <w:spacing w:after="450" w:line="360" w:lineRule="atLeast"/>
                          <w:jc w:val="both"/>
                          <w:rPr>
                            <w:rFonts w:ascii="Times New Roman" w:eastAsia="Times New Roman" w:hAnsi="Times New Roman" w:cs="Times New Roman"/>
                            <w:color w:val="222222"/>
                            <w:kern w:val="0"/>
                            <w:sz w:val="24"/>
                            <w:szCs w:val="24"/>
                            <w:lang w:eastAsia="es-UY"/>
                            <w14:ligatures w14:val="none"/>
                          </w:rPr>
                        </w:pPr>
                        <w:r w:rsidRPr="001642C8">
                          <w:rPr>
                            <w:rFonts w:ascii="Verdana" w:eastAsia="Times New Roman" w:hAnsi="Verdana" w:cs="Times New Roman"/>
                            <w:color w:val="222222"/>
                            <w:kern w:val="0"/>
                            <w:sz w:val="24"/>
                            <w:szCs w:val="24"/>
                            <w:lang w:eastAsia="es-UY"/>
                            <w14:ligatures w14:val="none"/>
                          </w:rPr>
                          <w:t xml:space="preserve">Creemos oportuno responder algunas preguntas: ¿es necesaria la consulta popular como respuesta a la crisis y a la violencia que vive el país?, ¿se justifica gastar alrededor de 60 millones de dólares por reformas que bien pudieron ser hechas mediante la Asamblea Nacional?, ¿con las preguntas sobre permitir el arbitraje internacional y el contrato por horas se va disminuir la violencia y el narcotráfico?, ¿se van solucionar los problemas de falta de </w:t>
                        </w:r>
                        <w:r w:rsidRPr="001642C8">
                          <w:rPr>
                            <w:rFonts w:ascii="Verdana" w:eastAsia="Times New Roman" w:hAnsi="Verdana" w:cs="Times New Roman"/>
                            <w:color w:val="222222"/>
                            <w:kern w:val="0"/>
                            <w:sz w:val="24"/>
                            <w:szCs w:val="24"/>
                            <w:lang w:eastAsia="es-UY"/>
                            <w14:ligatures w14:val="none"/>
                          </w:rPr>
                          <w:lastRenderedPageBreak/>
                          <w:t>empleo y de precarización del trabajo?, ¿se busca combatir la crisis o preparar la reelección presidencial?</w:t>
                        </w:r>
                      </w:p>
                      <w:p w14:paraId="46E2338F" w14:textId="77777777" w:rsidR="001642C8" w:rsidRPr="001642C8" w:rsidRDefault="001642C8" w:rsidP="001642C8">
                        <w:pPr>
                          <w:spacing w:before="150" w:after="150" w:line="360" w:lineRule="atLeast"/>
                          <w:jc w:val="both"/>
                          <w:rPr>
                            <w:rFonts w:ascii="Times New Roman" w:eastAsia="Times New Roman" w:hAnsi="Times New Roman" w:cs="Times New Roman"/>
                            <w:color w:val="202020"/>
                            <w:kern w:val="0"/>
                            <w:sz w:val="24"/>
                            <w:szCs w:val="24"/>
                            <w:lang w:eastAsia="es-UY"/>
                            <w14:ligatures w14:val="none"/>
                          </w:rPr>
                        </w:pPr>
                        <w:r w:rsidRPr="001642C8">
                          <w:rPr>
                            <w:rFonts w:ascii="Verdana" w:eastAsia="Times New Roman" w:hAnsi="Verdana" w:cs="Times New Roman"/>
                            <w:color w:val="222222"/>
                            <w:kern w:val="0"/>
                            <w:sz w:val="24"/>
                            <w:szCs w:val="24"/>
                            <w:lang w:eastAsia="es-UY"/>
                            <w14:ligatures w14:val="none"/>
                          </w:rPr>
                          <w:t>Nosotros partimos del criterio de que la consulta no es necesaria, que hay otras salidas más democráticas, más equitativas, sin cargar todo el peso de la crisis sobre los hombros de los trabajadores, de los indígenas campesinos, de las mujeres, de los jubilados. Que el gasto económico que ocasiona pudo ser mejor invertido en seguridad. Por esto y otros argumentos proponemos un NO rotundo en la consulta del gobierno de Noboa. Hacemos un llamado a todas y todos los ciudadanos, a las organizaciones, grupos, colectivos a sumarse a esta propuesta, ser parte del Frente Nacional por el NO y construir alternativas para un Ecuador próspero, equitativo, democrático y plurinacional.</w:t>
                        </w:r>
                      </w:p>
                    </w:tc>
                  </w:tr>
                </w:tbl>
                <w:p w14:paraId="418C6B81" w14:textId="77777777" w:rsidR="001642C8" w:rsidRPr="001642C8" w:rsidRDefault="001642C8" w:rsidP="001642C8">
                  <w:pPr>
                    <w:spacing w:after="0" w:line="240" w:lineRule="auto"/>
                    <w:rPr>
                      <w:rFonts w:ascii="Times New Roman" w:eastAsia="Times New Roman" w:hAnsi="Times New Roman" w:cs="Times New Roman"/>
                      <w:kern w:val="0"/>
                      <w:sz w:val="24"/>
                      <w:szCs w:val="24"/>
                      <w:lang w:eastAsia="es-UY"/>
                      <w14:ligatures w14:val="none"/>
                    </w:rPr>
                  </w:pPr>
                </w:p>
              </w:tc>
            </w:tr>
          </w:tbl>
          <w:p w14:paraId="323697B9" w14:textId="77777777" w:rsidR="001642C8" w:rsidRPr="001642C8" w:rsidRDefault="001642C8" w:rsidP="001642C8">
            <w:pPr>
              <w:spacing w:after="0" w:line="240" w:lineRule="auto"/>
              <w:rPr>
                <w:rFonts w:ascii="Arial" w:eastAsia="Times New Roman" w:hAnsi="Arial" w:cs="Arial"/>
                <w:color w:val="222222"/>
                <w:kern w:val="0"/>
                <w:sz w:val="24"/>
                <w:szCs w:val="24"/>
                <w:lang w:eastAsia="es-UY"/>
                <w14:ligatures w14:val="none"/>
              </w:rPr>
            </w:pPr>
          </w:p>
        </w:tc>
      </w:tr>
      <w:tr w:rsidR="001642C8" w:rsidRPr="001642C8" w14:paraId="795AE584" w14:textId="77777777" w:rsidTr="001642C8">
        <w:tc>
          <w:tcPr>
            <w:tcW w:w="0" w:type="auto"/>
            <w:gridSpan w:val="4"/>
            <w:tcBorders>
              <w:top w:val="nil"/>
              <w:bottom w:val="nil"/>
            </w:tcBorders>
            <w:shd w:val="clear" w:color="auto" w:fill="FFFFFF"/>
          </w:tcPr>
          <w:p w14:paraId="681B460A" w14:textId="77777777" w:rsidR="001642C8" w:rsidRPr="001642C8" w:rsidRDefault="001642C8" w:rsidP="001642C8">
            <w:pPr>
              <w:spacing w:after="0" w:line="360" w:lineRule="atLeast"/>
              <w:jc w:val="both"/>
              <w:rPr>
                <w:rFonts w:ascii="Georgia" w:eastAsia="Times New Roman" w:hAnsi="Georgia" w:cs="Helvetica"/>
                <w:b/>
                <w:bCs/>
                <w:color w:val="2F4F4F"/>
                <w:kern w:val="0"/>
                <w:sz w:val="21"/>
                <w:szCs w:val="21"/>
                <w:lang w:eastAsia="es-UY"/>
                <w14:ligatures w14:val="none"/>
              </w:rPr>
            </w:pPr>
          </w:p>
        </w:tc>
      </w:tr>
      <w:tr w:rsidR="001642C8" w:rsidRPr="001642C8" w14:paraId="0EFDF565" w14:textId="77777777" w:rsidTr="001642C8">
        <w:tc>
          <w:tcPr>
            <w:tcW w:w="0" w:type="auto"/>
            <w:gridSpan w:val="4"/>
            <w:tcBorders>
              <w:top w:val="nil"/>
              <w:bottom w:val="nil"/>
            </w:tcBorders>
            <w:shd w:val="clear" w:color="auto" w:fill="FFFFFF"/>
            <w:hideMark/>
          </w:tcPr>
          <w:tbl>
            <w:tblPr>
              <w:tblpPr w:leftFromText="45" w:rightFromText="45" w:vertAnchor="text"/>
              <w:tblW w:w="3000" w:type="dxa"/>
              <w:tblCellMar>
                <w:left w:w="0" w:type="dxa"/>
                <w:right w:w="0" w:type="dxa"/>
              </w:tblCellMar>
              <w:tblLook w:val="04A0" w:firstRow="1" w:lastRow="0" w:firstColumn="1" w:lastColumn="0" w:noHBand="0" w:noVBand="1"/>
            </w:tblPr>
            <w:tblGrid>
              <w:gridCol w:w="3000"/>
            </w:tblGrid>
            <w:tr w:rsidR="001642C8" w:rsidRPr="001642C8" w14:paraId="60F80A90" w14:textId="77777777">
              <w:tc>
                <w:tcPr>
                  <w:tcW w:w="0" w:type="auto"/>
                  <w:hideMark/>
                </w:tcPr>
                <w:p w14:paraId="5E07814B" w14:textId="77777777" w:rsidR="001642C8" w:rsidRPr="001642C8" w:rsidRDefault="001642C8" w:rsidP="001642C8">
                  <w:pPr>
                    <w:spacing w:after="0" w:line="240" w:lineRule="auto"/>
                    <w:rPr>
                      <w:rFonts w:ascii="Times New Roman" w:eastAsia="Times New Roman" w:hAnsi="Times New Roman" w:cs="Times New Roman"/>
                      <w:kern w:val="0"/>
                      <w:sz w:val="20"/>
                      <w:szCs w:val="20"/>
                      <w:lang w:eastAsia="es-UY"/>
                      <w14:ligatures w14:val="none"/>
                    </w:rPr>
                  </w:pPr>
                </w:p>
              </w:tc>
            </w:tr>
          </w:tbl>
          <w:p w14:paraId="26BA1ADE" w14:textId="77777777" w:rsidR="001642C8" w:rsidRPr="001642C8" w:rsidRDefault="001642C8" w:rsidP="001642C8">
            <w:pPr>
              <w:spacing w:after="0" w:line="240" w:lineRule="auto"/>
              <w:rPr>
                <w:rFonts w:ascii="Arial" w:eastAsia="Times New Roman" w:hAnsi="Arial" w:cs="Arial"/>
                <w:vanish/>
                <w:color w:val="222222"/>
                <w:kern w:val="0"/>
                <w:sz w:val="24"/>
                <w:szCs w:val="24"/>
                <w:lang w:eastAsia="es-UY"/>
                <w14:ligatures w14:val="none"/>
              </w:rPr>
            </w:pPr>
          </w:p>
          <w:tbl>
            <w:tblPr>
              <w:tblpPr w:leftFromText="45" w:rightFromText="45" w:vertAnchor="text"/>
              <w:tblW w:w="3000" w:type="dxa"/>
              <w:tblCellMar>
                <w:left w:w="0" w:type="dxa"/>
                <w:right w:w="0" w:type="dxa"/>
              </w:tblCellMar>
              <w:tblLook w:val="04A0" w:firstRow="1" w:lastRow="0" w:firstColumn="1" w:lastColumn="0" w:noHBand="0" w:noVBand="1"/>
            </w:tblPr>
            <w:tblGrid>
              <w:gridCol w:w="3000"/>
            </w:tblGrid>
            <w:tr w:rsidR="001642C8" w:rsidRPr="001642C8" w14:paraId="05462CDD" w14:textId="77777777">
              <w:tc>
                <w:tcPr>
                  <w:tcW w:w="0" w:type="auto"/>
                  <w:hideMark/>
                </w:tcPr>
                <w:p w14:paraId="4CA58759" w14:textId="77777777" w:rsidR="001642C8" w:rsidRPr="001642C8" w:rsidRDefault="001642C8" w:rsidP="001642C8">
                  <w:pPr>
                    <w:spacing w:after="0" w:line="240" w:lineRule="auto"/>
                    <w:rPr>
                      <w:rFonts w:ascii="Arial" w:eastAsia="Times New Roman" w:hAnsi="Arial" w:cs="Arial"/>
                      <w:color w:val="222222"/>
                      <w:kern w:val="0"/>
                      <w:sz w:val="24"/>
                      <w:szCs w:val="24"/>
                      <w:lang w:eastAsia="es-UY"/>
                      <w14:ligatures w14:val="none"/>
                    </w:rPr>
                  </w:pPr>
                </w:p>
              </w:tc>
            </w:tr>
          </w:tbl>
          <w:p w14:paraId="7033D15B" w14:textId="77777777" w:rsidR="001642C8" w:rsidRPr="001642C8" w:rsidRDefault="001642C8" w:rsidP="001642C8">
            <w:pPr>
              <w:spacing w:after="0" w:line="240" w:lineRule="auto"/>
              <w:rPr>
                <w:rFonts w:ascii="Arial" w:eastAsia="Times New Roman" w:hAnsi="Arial" w:cs="Arial"/>
                <w:vanish/>
                <w:color w:val="222222"/>
                <w:kern w:val="0"/>
                <w:sz w:val="24"/>
                <w:szCs w:val="24"/>
                <w:lang w:eastAsia="es-UY"/>
                <w14:ligatures w14:val="none"/>
              </w:rPr>
            </w:pPr>
          </w:p>
          <w:tbl>
            <w:tblPr>
              <w:tblpPr w:leftFromText="45" w:rightFromText="45" w:vertAnchor="text"/>
              <w:tblW w:w="3000" w:type="dxa"/>
              <w:tblCellMar>
                <w:left w:w="0" w:type="dxa"/>
                <w:right w:w="0" w:type="dxa"/>
              </w:tblCellMar>
              <w:tblLook w:val="04A0" w:firstRow="1" w:lastRow="0" w:firstColumn="1" w:lastColumn="0" w:noHBand="0" w:noVBand="1"/>
            </w:tblPr>
            <w:tblGrid>
              <w:gridCol w:w="3000"/>
            </w:tblGrid>
            <w:tr w:rsidR="001642C8" w:rsidRPr="001642C8" w14:paraId="2E1AECE2" w14:textId="77777777">
              <w:tc>
                <w:tcPr>
                  <w:tcW w:w="0" w:type="auto"/>
                  <w:hideMark/>
                </w:tcPr>
                <w:p w14:paraId="0EF37D4F" w14:textId="77777777" w:rsidR="001642C8" w:rsidRPr="001642C8" w:rsidRDefault="001642C8" w:rsidP="001642C8">
                  <w:pPr>
                    <w:spacing w:after="0" w:line="240" w:lineRule="auto"/>
                    <w:rPr>
                      <w:rFonts w:ascii="Arial" w:eastAsia="Times New Roman" w:hAnsi="Arial" w:cs="Arial"/>
                      <w:color w:val="222222"/>
                      <w:kern w:val="0"/>
                      <w:sz w:val="24"/>
                      <w:szCs w:val="24"/>
                      <w:lang w:eastAsia="es-UY"/>
                      <w14:ligatures w14:val="none"/>
                    </w:rPr>
                  </w:pPr>
                </w:p>
              </w:tc>
            </w:tr>
          </w:tbl>
          <w:p w14:paraId="59FE61E2" w14:textId="77777777" w:rsidR="001642C8" w:rsidRPr="001642C8" w:rsidRDefault="001642C8" w:rsidP="001642C8">
            <w:pPr>
              <w:spacing w:after="0" w:line="240" w:lineRule="auto"/>
              <w:rPr>
                <w:rFonts w:ascii="Arial" w:eastAsia="Times New Roman" w:hAnsi="Arial" w:cs="Arial"/>
                <w:color w:val="222222"/>
                <w:kern w:val="0"/>
                <w:sz w:val="24"/>
                <w:szCs w:val="24"/>
                <w:lang w:eastAsia="es-UY"/>
                <w14:ligatures w14:val="none"/>
              </w:rPr>
            </w:pPr>
          </w:p>
        </w:tc>
      </w:tr>
    </w:tbl>
    <w:p w14:paraId="61C1D0DC" w14:textId="3CDA47BA" w:rsidR="00926044" w:rsidRDefault="001642C8">
      <w:r>
        <w:rPr>
          <w:rStyle w:val="Textoennegrita"/>
          <w:rFonts w:ascii="Helvetica" w:hAnsi="Helvetica" w:cs="Helvetica"/>
          <w:color w:val="2F4F4F"/>
          <w:shd w:val="clear" w:color="auto" w:fill="FFFFFF"/>
        </w:rPr>
        <w:t>Nuestra dirección:</w:t>
      </w:r>
      <w:r>
        <w:rPr>
          <w:rFonts w:ascii="Helvetica" w:hAnsi="Helvetica" w:cs="Helvetica"/>
          <w:color w:val="1B1A1A"/>
        </w:rPr>
        <w:br/>
      </w:r>
      <w:r>
        <w:rPr>
          <w:rFonts w:ascii="Helvetica" w:hAnsi="Helvetica" w:cs="Helvetica"/>
          <w:color w:val="1B1A1A"/>
          <w:shd w:val="clear" w:color="auto" w:fill="FFFFFF"/>
        </w:rPr>
        <w:t>Calle Lugo E13-04 y Pasaje, Diagonal a los Chasquis</w:t>
      </w:r>
      <w:r>
        <w:rPr>
          <w:rFonts w:ascii="Helvetica" w:hAnsi="Helvetica" w:cs="Helvetica"/>
          <w:color w:val="1B1A1A"/>
        </w:rPr>
        <w:br/>
      </w:r>
      <w:r>
        <w:rPr>
          <w:rFonts w:ascii="Helvetica" w:hAnsi="Helvetica" w:cs="Helvetica"/>
          <w:color w:val="1B1A1A"/>
        </w:rPr>
        <w:br/>
      </w:r>
      <w:r>
        <w:rPr>
          <w:rStyle w:val="Textoennegrita"/>
          <w:rFonts w:ascii="Helvetica" w:hAnsi="Helvetica" w:cs="Helvetica"/>
          <w:color w:val="2F4F4F"/>
          <w:shd w:val="clear" w:color="auto" w:fill="FFFFFF"/>
        </w:rPr>
        <w:t>¿Quiere compartir sus aportes para el debate?</w:t>
      </w:r>
      <w:r>
        <w:rPr>
          <w:rFonts w:ascii="Helvetica" w:hAnsi="Helvetica" w:cs="Helvetica"/>
          <w:color w:val="1B1A1A"/>
        </w:rPr>
        <w:br/>
      </w:r>
      <w:r>
        <w:rPr>
          <w:rFonts w:ascii="Helvetica" w:hAnsi="Helvetica" w:cs="Helvetica"/>
          <w:color w:val="1B1A1A"/>
          <w:shd w:val="clear" w:color="auto" w:fill="FFFFFF"/>
        </w:rPr>
        <w:t>Pueden escribirnos a: </w:t>
      </w:r>
      <w:hyperlink r:id="rId8" w:tgtFrame="_blank" w:history="1">
        <w:r>
          <w:rPr>
            <w:rStyle w:val="Hipervnculo"/>
            <w:rFonts w:ascii="Helvetica" w:hAnsi="Helvetica" w:cs="Helvetica"/>
            <w:color w:val="2BAADF"/>
            <w:shd w:val="clear" w:color="auto" w:fill="FFFFFF"/>
          </w:rPr>
          <w:t>infonawpa@gmail.com</w:t>
        </w:r>
      </w:hyperlink>
      <w:r>
        <w:rPr>
          <w:rFonts w:ascii="Helvetica" w:hAnsi="Helvetica" w:cs="Helvetica"/>
          <w:color w:val="1B1A1A"/>
        </w:rPr>
        <w:br/>
      </w:r>
      <w:r>
        <w:rPr>
          <w:rFonts w:ascii="Helvetica" w:hAnsi="Helvetica" w:cs="Helvetica"/>
          <w:color w:val="1B1A1A"/>
        </w:rPr>
        <w:br/>
      </w:r>
      <w:r>
        <w:rPr>
          <w:rStyle w:val="Textoennegrita"/>
          <w:rFonts w:ascii="Helvetica" w:hAnsi="Helvetica" w:cs="Helvetica"/>
          <w:color w:val="2F4F4F"/>
          <w:shd w:val="clear" w:color="auto" w:fill="FFFFFF"/>
        </w:rPr>
        <w:t>Si quiere darse de baja de esta lista consulte en:</w:t>
      </w:r>
      <w:r>
        <w:rPr>
          <w:rFonts w:ascii="Helvetica" w:hAnsi="Helvetica" w:cs="Helvetica"/>
          <w:color w:val="2F4F4F"/>
          <w:shd w:val="clear" w:color="auto" w:fill="FFFFFF"/>
        </w:rPr>
        <w:t> </w:t>
      </w:r>
      <w:r>
        <w:rPr>
          <w:rFonts w:ascii="Helvetica" w:hAnsi="Helvetica" w:cs="Helvetica"/>
          <w:color w:val="1B1A1A"/>
        </w:rPr>
        <w:br/>
      </w:r>
      <w:r>
        <w:rPr>
          <w:rFonts w:ascii="Helvetica" w:hAnsi="Helvetica" w:cs="Helvetica"/>
          <w:color w:val="1B1A1A"/>
          <w:shd w:val="clear" w:color="auto" w:fill="FFFFFF"/>
        </w:rPr>
        <w:t> </w:t>
      </w:r>
      <w:hyperlink r:id="rId9" w:tgtFrame="_blank" w:history="1">
        <w:r>
          <w:rPr>
            <w:rStyle w:val="Hipervnculo"/>
            <w:rFonts w:ascii="Helvetica" w:hAnsi="Helvetica" w:cs="Helvetica"/>
            <w:color w:val="2BAADF"/>
            <w:shd w:val="clear" w:color="auto" w:fill="FFFFFF"/>
          </w:rPr>
          <w:t>infonawpa@gmail.com</w:t>
        </w:r>
      </w:hyperlink>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2C8"/>
    <w:rsid w:val="001642C8"/>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DE566"/>
  <w15:chartTrackingRefBased/>
  <w15:docId w15:val="{1A6F9128-BA64-41DD-A965-01F309E4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642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642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642C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642C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642C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642C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642C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642C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642C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42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642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642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642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642C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642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642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642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642C8"/>
    <w:rPr>
      <w:rFonts w:eastAsiaTheme="majorEastAsia" w:cstheme="majorBidi"/>
      <w:color w:val="272727" w:themeColor="text1" w:themeTint="D8"/>
    </w:rPr>
  </w:style>
  <w:style w:type="paragraph" w:styleId="Ttulo">
    <w:name w:val="Title"/>
    <w:basedOn w:val="Normal"/>
    <w:next w:val="Normal"/>
    <w:link w:val="TtuloCar"/>
    <w:uiPriority w:val="10"/>
    <w:qFormat/>
    <w:rsid w:val="00164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642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642C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642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642C8"/>
    <w:pPr>
      <w:spacing w:before="160"/>
      <w:jc w:val="center"/>
    </w:pPr>
    <w:rPr>
      <w:i/>
      <w:iCs/>
      <w:color w:val="404040" w:themeColor="text1" w:themeTint="BF"/>
    </w:rPr>
  </w:style>
  <w:style w:type="character" w:customStyle="1" w:styleId="CitaCar">
    <w:name w:val="Cita Car"/>
    <w:basedOn w:val="Fuentedeprrafopredeter"/>
    <w:link w:val="Cita"/>
    <w:uiPriority w:val="29"/>
    <w:rsid w:val="001642C8"/>
    <w:rPr>
      <w:i/>
      <w:iCs/>
      <w:color w:val="404040" w:themeColor="text1" w:themeTint="BF"/>
    </w:rPr>
  </w:style>
  <w:style w:type="paragraph" w:styleId="Prrafodelista">
    <w:name w:val="List Paragraph"/>
    <w:basedOn w:val="Normal"/>
    <w:uiPriority w:val="34"/>
    <w:qFormat/>
    <w:rsid w:val="001642C8"/>
    <w:pPr>
      <w:ind w:left="720"/>
      <w:contextualSpacing/>
    </w:pPr>
  </w:style>
  <w:style w:type="character" w:styleId="nfasisintenso">
    <w:name w:val="Intense Emphasis"/>
    <w:basedOn w:val="Fuentedeprrafopredeter"/>
    <w:uiPriority w:val="21"/>
    <w:qFormat/>
    <w:rsid w:val="001642C8"/>
    <w:rPr>
      <w:i/>
      <w:iCs/>
      <w:color w:val="0F4761" w:themeColor="accent1" w:themeShade="BF"/>
    </w:rPr>
  </w:style>
  <w:style w:type="paragraph" w:styleId="Citadestacada">
    <w:name w:val="Intense Quote"/>
    <w:basedOn w:val="Normal"/>
    <w:next w:val="Normal"/>
    <w:link w:val="CitadestacadaCar"/>
    <w:uiPriority w:val="30"/>
    <w:qFormat/>
    <w:rsid w:val="001642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642C8"/>
    <w:rPr>
      <w:i/>
      <w:iCs/>
      <w:color w:val="0F4761" w:themeColor="accent1" w:themeShade="BF"/>
    </w:rPr>
  </w:style>
  <w:style w:type="character" w:styleId="Referenciaintensa">
    <w:name w:val="Intense Reference"/>
    <w:basedOn w:val="Fuentedeprrafopredeter"/>
    <w:uiPriority w:val="32"/>
    <w:qFormat/>
    <w:rsid w:val="001642C8"/>
    <w:rPr>
      <w:b/>
      <w:bCs/>
      <w:smallCaps/>
      <w:color w:val="0F4761" w:themeColor="accent1" w:themeShade="BF"/>
      <w:spacing w:val="5"/>
    </w:rPr>
  </w:style>
  <w:style w:type="character" w:styleId="Textoennegrita">
    <w:name w:val="Strong"/>
    <w:basedOn w:val="Fuentedeprrafopredeter"/>
    <w:uiPriority w:val="22"/>
    <w:qFormat/>
    <w:rsid w:val="001642C8"/>
    <w:rPr>
      <w:b/>
      <w:bCs/>
    </w:rPr>
  </w:style>
  <w:style w:type="character" w:styleId="Hipervnculo">
    <w:name w:val="Hyperlink"/>
    <w:basedOn w:val="Fuentedeprrafopredeter"/>
    <w:uiPriority w:val="99"/>
    <w:semiHidden/>
    <w:unhideWhenUsed/>
    <w:rsid w:val="001642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3659625">
      <w:bodyDiv w:val="1"/>
      <w:marLeft w:val="0"/>
      <w:marRight w:val="0"/>
      <w:marTop w:val="0"/>
      <w:marBottom w:val="0"/>
      <w:divBdr>
        <w:top w:val="none" w:sz="0" w:space="0" w:color="auto"/>
        <w:left w:val="none" w:sz="0" w:space="0" w:color="auto"/>
        <w:bottom w:val="none" w:sz="0" w:space="0" w:color="auto"/>
        <w:right w:val="none" w:sz="0" w:space="0" w:color="auto"/>
      </w:divBdr>
      <w:divsChild>
        <w:div w:id="252667556">
          <w:marLeft w:val="0"/>
          <w:marRight w:val="0"/>
          <w:marTop w:val="0"/>
          <w:marBottom w:val="0"/>
          <w:divBdr>
            <w:top w:val="none" w:sz="0" w:space="0" w:color="auto"/>
            <w:left w:val="none" w:sz="0" w:space="0" w:color="auto"/>
            <w:bottom w:val="none" w:sz="0" w:space="0" w:color="auto"/>
            <w:right w:val="none" w:sz="0" w:space="0" w:color="auto"/>
          </w:divBdr>
          <w:divsChild>
            <w:div w:id="1523663720">
              <w:marLeft w:val="0"/>
              <w:marRight w:val="0"/>
              <w:marTop w:val="0"/>
              <w:marBottom w:val="0"/>
              <w:divBdr>
                <w:top w:val="none" w:sz="0" w:space="0" w:color="auto"/>
                <w:left w:val="none" w:sz="0" w:space="0" w:color="auto"/>
                <w:bottom w:val="none" w:sz="0" w:space="0" w:color="auto"/>
                <w:right w:val="none" w:sz="0" w:space="0" w:color="auto"/>
              </w:divBdr>
            </w:div>
          </w:divsChild>
        </w:div>
        <w:div w:id="1853494473">
          <w:marLeft w:val="0"/>
          <w:marRight w:val="0"/>
          <w:marTop w:val="0"/>
          <w:marBottom w:val="0"/>
          <w:divBdr>
            <w:top w:val="none" w:sz="0" w:space="0" w:color="auto"/>
            <w:left w:val="none" w:sz="0" w:space="0" w:color="auto"/>
            <w:bottom w:val="none" w:sz="0" w:space="0" w:color="auto"/>
            <w:right w:val="none" w:sz="0" w:space="0" w:color="auto"/>
          </w:divBdr>
          <w:divsChild>
            <w:div w:id="1482308351">
              <w:marLeft w:val="0"/>
              <w:marRight w:val="0"/>
              <w:marTop w:val="0"/>
              <w:marBottom w:val="0"/>
              <w:divBdr>
                <w:top w:val="none" w:sz="0" w:space="0" w:color="auto"/>
                <w:left w:val="none" w:sz="0" w:space="0" w:color="auto"/>
                <w:bottom w:val="none" w:sz="0" w:space="0" w:color="auto"/>
                <w:right w:val="none" w:sz="0" w:space="0" w:color="auto"/>
              </w:divBdr>
              <w:divsChild>
                <w:div w:id="1212110744">
                  <w:marLeft w:val="0"/>
                  <w:marRight w:val="0"/>
                  <w:marTop w:val="0"/>
                  <w:marBottom w:val="0"/>
                  <w:divBdr>
                    <w:top w:val="none" w:sz="0" w:space="0" w:color="auto"/>
                    <w:left w:val="none" w:sz="0" w:space="0" w:color="auto"/>
                    <w:bottom w:val="none" w:sz="0" w:space="0" w:color="auto"/>
                    <w:right w:val="none" w:sz="0" w:space="0" w:color="auto"/>
                  </w:divBdr>
                </w:div>
                <w:div w:id="1936130868">
                  <w:marLeft w:val="300"/>
                  <w:marRight w:val="0"/>
                  <w:marTop w:val="0"/>
                  <w:marBottom w:val="0"/>
                  <w:divBdr>
                    <w:top w:val="none" w:sz="0" w:space="0" w:color="auto"/>
                    <w:left w:val="none" w:sz="0" w:space="0" w:color="auto"/>
                    <w:bottom w:val="none" w:sz="0" w:space="0" w:color="auto"/>
                    <w:right w:val="none" w:sz="0" w:space="0" w:color="auto"/>
                  </w:divBdr>
                </w:div>
                <w:div w:id="1767573847">
                  <w:marLeft w:val="300"/>
                  <w:marRight w:val="0"/>
                  <w:marTop w:val="0"/>
                  <w:marBottom w:val="0"/>
                  <w:divBdr>
                    <w:top w:val="none" w:sz="0" w:space="0" w:color="auto"/>
                    <w:left w:val="none" w:sz="0" w:space="0" w:color="auto"/>
                    <w:bottom w:val="none" w:sz="0" w:space="0" w:color="auto"/>
                    <w:right w:val="none" w:sz="0" w:space="0" w:color="auto"/>
                  </w:divBdr>
                </w:div>
                <w:div w:id="1794052729">
                  <w:marLeft w:val="300"/>
                  <w:marRight w:val="0"/>
                  <w:marTop w:val="0"/>
                  <w:marBottom w:val="0"/>
                  <w:divBdr>
                    <w:top w:val="none" w:sz="0" w:space="0" w:color="auto"/>
                    <w:left w:val="none" w:sz="0" w:space="0" w:color="auto"/>
                    <w:bottom w:val="none" w:sz="0" w:space="0" w:color="auto"/>
                    <w:right w:val="none" w:sz="0" w:space="0" w:color="auto"/>
                  </w:divBdr>
                </w:div>
                <w:div w:id="1153183672">
                  <w:marLeft w:val="0"/>
                  <w:marRight w:val="0"/>
                  <w:marTop w:val="0"/>
                  <w:marBottom w:val="0"/>
                  <w:divBdr>
                    <w:top w:val="none" w:sz="0" w:space="0" w:color="auto"/>
                    <w:left w:val="none" w:sz="0" w:space="0" w:color="auto"/>
                    <w:bottom w:val="none" w:sz="0" w:space="0" w:color="auto"/>
                    <w:right w:val="none" w:sz="0" w:space="0" w:color="auto"/>
                  </w:divBdr>
                </w:div>
                <w:div w:id="950940631">
                  <w:marLeft w:val="60"/>
                  <w:marRight w:val="0"/>
                  <w:marTop w:val="0"/>
                  <w:marBottom w:val="0"/>
                  <w:divBdr>
                    <w:top w:val="none" w:sz="0" w:space="0" w:color="auto"/>
                    <w:left w:val="none" w:sz="0" w:space="0" w:color="auto"/>
                    <w:bottom w:val="none" w:sz="0" w:space="0" w:color="auto"/>
                    <w:right w:val="none" w:sz="0" w:space="0" w:color="auto"/>
                  </w:divBdr>
                </w:div>
              </w:divsChild>
            </w:div>
            <w:div w:id="1660423173">
              <w:marLeft w:val="0"/>
              <w:marRight w:val="0"/>
              <w:marTop w:val="0"/>
              <w:marBottom w:val="0"/>
              <w:divBdr>
                <w:top w:val="none" w:sz="0" w:space="0" w:color="auto"/>
                <w:left w:val="none" w:sz="0" w:space="0" w:color="auto"/>
                <w:bottom w:val="none" w:sz="0" w:space="0" w:color="auto"/>
                <w:right w:val="none" w:sz="0" w:space="0" w:color="auto"/>
              </w:divBdr>
              <w:divsChild>
                <w:div w:id="91241142">
                  <w:marLeft w:val="0"/>
                  <w:marRight w:val="0"/>
                  <w:marTop w:val="0"/>
                  <w:marBottom w:val="0"/>
                  <w:divBdr>
                    <w:top w:val="none" w:sz="0" w:space="0" w:color="auto"/>
                    <w:left w:val="none" w:sz="0" w:space="0" w:color="auto"/>
                    <w:bottom w:val="none" w:sz="0" w:space="0" w:color="auto"/>
                    <w:right w:val="none" w:sz="0" w:space="0" w:color="auto"/>
                  </w:divBdr>
                  <w:divsChild>
                    <w:div w:id="289475441">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awpa@gmail.com" TargetMode="External"/><Relationship Id="rId3" Type="http://schemas.openxmlformats.org/officeDocument/2006/relationships/webSettings" Target="webSettings.xml"/><Relationship Id="rId7" Type="http://schemas.openxmlformats.org/officeDocument/2006/relationships/hyperlink" Target="https://fb.watch/qOIRgQJTK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infonawpa@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3251</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2024-03-14T18:58:00Z</dcterms:created>
  <dcterms:modified xsi:type="dcterms:W3CDTF">2024-03-14T18:59:00Z</dcterms:modified>
</cp:coreProperties>
</file>