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952F6" w14:textId="77777777" w:rsidR="002F280F" w:rsidRPr="002F280F" w:rsidRDefault="002F280F" w:rsidP="002F280F">
      <w:pPr>
        <w:spacing w:after="0" w:line="240" w:lineRule="auto"/>
        <w:jc w:val="center"/>
        <w:outlineLvl w:val="0"/>
        <w:rPr>
          <w:rFonts w:ascii="Lato" w:eastAsia="Times New Roman" w:hAnsi="Lato" w:cs="Times New Roman"/>
          <w:b/>
          <w:bCs/>
          <w:color w:val="BF4E14" w:themeColor="accent2" w:themeShade="BF"/>
          <w:kern w:val="36"/>
          <w:sz w:val="66"/>
          <w:szCs w:val="66"/>
          <w:lang w:val="pt-PT" w:eastAsia="es-UY"/>
          <w14:ligatures w14:val="none"/>
        </w:rPr>
      </w:pPr>
      <w:r w:rsidRPr="002F280F">
        <w:rPr>
          <w:rFonts w:ascii="Lato" w:eastAsia="Times New Roman" w:hAnsi="Lato" w:cs="Times New Roman"/>
          <w:b/>
          <w:bCs/>
          <w:color w:val="BF4E14" w:themeColor="accent2" w:themeShade="BF"/>
          <w:kern w:val="36"/>
          <w:sz w:val="66"/>
          <w:szCs w:val="66"/>
          <w:lang w:val="pt-PT" w:eastAsia="es-UY"/>
          <w14:ligatures w14:val="none"/>
        </w:rPr>
        <w:t>Dignidade ilimitada. Artigo de Austen Ivereigh</w:t>
      </w:r>
    </w:p>
    <w:p w14:paraId="27969EED" w14:textId="77777777" w:rsidR="002F280F" w:rsidRPr="002F280F" w:rsidRDefault="002F280F" w:rsidP="002F280F">
      <w:pPr>
        <w:spacing w:after="0" w:line="240" w:lineRule="auto"/>
        <w:jc w:val="both"/>
        <w:rPr>
          <w:rFonts w:ascii="Georgia" w:eastAsia="Times New Roman" w:hAnsi="Georgia" w:cs="Times New Roman"/>
          <w:color w:val="BF4E14" w:themeColor="accent2" w:themeShade="BF"/>
          <w:kern w:val="0"/>
          <w:sz w:val="26"/>
          <w:szCs w:val="26"/>
          <w:lang w:val="pt-PT" w:eastAsia="es-UY"/>
          <w14:ligatures w14:val="none"/>
        </w:rPr>
      </w:pPr>
    </w:p>
    <w:p w14:paraId="5164D7C9" w14:textId="77777777" w:rsidR="002F280F" w:rsidRPr="002F280F" w:rsidRDefault="002F280F" w:rsidP="002F280F">
      <w:pPr>
        <w:spacing w:after="0" w:line="240" w:lineRule="auto"/>
        <w:jc w:val="both"/>
        <w:rPr>
          <w:rFonts w:ascii="Georgia" w:eastAsia="Times New Roman" w:hAnsi="Georgia" w:cs="Times New Roman"/>
          <w:color w:val="BF4E14" w:themeColor="accent2" w:themeShade="BF"/>
          <w:kern w:val="0"/>
          <w:sz w:val="26"/>
          <w:szCs w:val="26"/>
          <w:lang w:val="pt-PT" w:eastAsia="es-UY"/>
          <w14:ligatures w14:val="none"/>
        </w:rPr>
      </w:pPr>
    </w:p>
    <w:p w14:paraId="3ABE3F0D" w14:textId="585BB613"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Um </w:t>
      </w:r>
      <w:hyperlink r:id="rId4" w:tgtFrame="_blank" w:history="1">
        <w:r w:rsidRPr="002F280F">
          <w:rPr>
            <w:rFonts w:ascii="Georgia" w:eastAsia="Times New Roman" w:hAnsi="Georgia" w:cs="Times New Roman"/>
            <w:color w:val="FC6B01"/>
            <w:kern w:val="0"/>
            <w:sz w:val="26"/>
            <w:szCs w:val="26"/>
            <w:u w:val="single"/>
            <w:lang w:val="pt-PT" w:eastAsia="es-UY"/>
            <w14:ligatures w14:val="none"/>
          </w:rPr>
          <w:t>novo documento do Vaticano</w:t>
        </w:r>
      </w:hyperlink>
      <w:r w:rsidRPr="002F280F">
        <w:rPr>
          <w:rFonts w:ascii="Georgia" w:eastAsia="Times New Roman" w:hAnsi="Georgia" w:cs="Times New Roman"/>
          <w:color w:val="333333"/>
          <w:kern w:val="0"/>
          <w:sz w:val="26"/>
          <w:szCs w:val="26"/>
          <w:lang w:val="pt-PT" w:eastAsia="es-UY"/>
          <w14:ligatures w14:val="none"/>
        </w:rPr>
        <w:t> defende as pessoas transgênero, rejeitando ao mesmo tempo a “</w:t>
      </w:r>
      <w:hyperlink r:id="rId5" w:tgtFrame="_blank" w:history="1">
        <w:r w:rsidRPr="002F280F">
          <w:rPr>
            <w:rFonts w:ascii="Georgia" w:eastAsia="Times New Roman" w:hAnsi="Georgia" w:cs="Times New Roman"/>
            <w:color w:val="FC6B01"/>
            <w:kern w:val="0"/>
            <w:sz w:val="26"/>
            <w:szCs w:val="26"/>
            <w:u w:val="single"/>
            <w:lang w:val="pt-PT" w:eastAsia="es-UY"/>
            <w14:ligatures w14:val="none"/>
          </w:rPr>
          <w:t>teoria de gênero</w:t>
        </w:r>
      </w:hyperlink>
      <w:r w:rsidRPr="002F280F">
        <w:rPr>
          <w:rFonts w:ascii="Georgia" w:eastAsia="Times New Roman" w:hAnsi="Georgia" w:cs="Times New Roman"/>
          <w:color w:val="333333"/>
          <w:kern w:val="0"/>
          <w:sz w:val="26"/>
          <w:szCs w:val="26"/>
          <w:lang w:val="pt-PT" w:eastAsia="es-UY"/>
          <w14:ligatures w14:val="none"/>
        </w:rPr>
        <w:t>”, e enfatiza que aquelas pessoas cuja dignidade está ameaçada incluem todas aquelas ameaçadas pela pobreza, discriminação, violência e abuso, assim como os nascituros e os idosos.</w:t>
      </w:r>
    </w:p>
    <w:p w14:paraId="1DB599C7"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2F85BB2D"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comentário é de </w:t>
      </w:r>
      <w:hyperlink r:id="rId6" w:history="1">
        <w:r w:rsidRPr="002F280F">
          <w:rPr>
            <w:rFonts w:ascii="Georgia" w:eastAsia="Times New Roman" w:hAnsi="Georgia" w:cs="Times New Roman"/>
            <w:color w:val="FC6B01"/>
            <w:kern w:val="0"/>
            <w:sz w:val="26"/>
            <w:szCs w:val="26"/>
            <w:u w:val="single"/>
            <w:lang w:val="pt-PT" w:eastAsia="es-UY"/>
            <w14:ligatures w14:val="none"/>
          </w:rPr>
          <w:t>Austen Ivereigh</w:t>
        </w:r>
      </w:hyperlink>
      <w:r w:rsidRPr="002F280F">
        <w:rPr>
          <w:rFonts w:ascii="Georgia" w:eastAsia="Times New Roman" w:hAnsi="Georgia" w:cs="Times New Roman"/>
          <w:color w:val="333333"/>
          <w:kern w:val="0"/>
          <w:sz w:val="26"/>
          <w:szCs w:val="26"/>
          <w:lang w:val="pt-PT" w:eastAsia="es-UY"/>
          <w14:ligatures w14:val="none"/>
        </w:rPr>
        <w:t>, escritor e jornalista britânico e pesquisador em História da Igreja Contemporânea no </w:t>
      </w:r>
      <w:r w:rsidRPr="002F280F">
        <w:rPr>
          <w:rFonts w:ascii="Georgia" w:eastAsia="Times New Roman" w:hAnsi="Georgia" w:cs="Times New Roman"/>
          <w:b/>
          <w:bCs/>
          <w:color w:val="333333"/>
          <w:kern w:val="0"/>
          <w:sz w:val="26"/>
          <w:szCs w:val="26"/>
          <w:lang w:val="pt-PT" w:eastAsia="es-UY"/>
          <w14:ligatures w14:val="none"/>
        </w:rPr>
        <w:t>Campion Hall</w:t>
      </w:r>
      <w:r w:rsidRPr="002F280F">
        <w:rPr>
          <w:rFonts w:ascii="Georgia" w:eastAsia="Times New Roman" w:hAnsi="Georgia" w:cs="Times New Roman"/>
          <w:color w:val="333333"/>
          <w:kern w:val="0"/>
          <w:sz w:val="26"/>
          <w:szCs w:val="26"/>
          <w:lang w:val="pt-PT" w:eastAsia="es-UY"/>
          <w14:ligatures w14:val="none"/>
        </w:rPr>
        <w:t>, na </w:t>
      </w:r>
      <w:r w:rsidRPr="002F280F">
        <w:rPr>
          <w:rFonts w:ascii="Georgia" w:eastAsia="Times New Roman" w:hAnsi="Georgia" w:cs="Times New Roman"/>
          <w:b/>
          <w:bCs/>
          <w:color w:val="333333"/>
          <w:kern w:val="0"/>
          <w:sz w:val="26"/>
          <w:szCs w:val="26"/>
          <w:lang w:val="pt-PT" w:eastAsia="es-UY"/>
          <w14:ligatures w14:val="none"/>
        </w:rPr>
        <w:t>Universidade de Oxford</w:t>
      </w:r>
      <w:r w:rsidRPr="002F280F">
        <w:rPr>
          <w:rFonts w:ascii="Georgia" w:eastAsia="Times New Roman" w:hAnsi="Georgia" w:cs="Times New Roman"/>
          <w:color w:val="333333"/>
          <w:kern w:val="0"/>
          <w:sz w:val="26"/>
          <w:szCs w:val="26"/>
          <w:lang w:val="pt-PT" w:eastAsia="es-UY"/>
          <w14:ligatures w14:val="none"/>
        </w:rPr>
        <w:t>. Seu livro mais recente em português é “</w:t>
      </w:r>
      <w:r w:rsidRPr="002F280F">
        <w:rPr>
          <w:rFonts w:ascii="Georgia" w:eastAsia="Times New Roman" w:hAnsi="Georgia" w:cs="Times New Roman"/>
          <w:b/>
          <w:bCs/>
          <w:i/>
          <w:iCs/>
          <w:color w:val="333333"/>
          <w:kern w:val="0"/>
          <w:sz w:val="26"/>
          <w:szCs w:val="26"/>
          <w:lang w:val="pt-PT" w:eastAsia="es-UY"/>
          <w14:ligatures w14:val="none"/>
        </w:rPr>
        <w:t>Vamos sonhar juntos: o caminho para um futuro melhor</w:t>
      </w:r>
      <w:r w:rsidRPr="002F280F">
        <w:rPr>
          <w:rFonts w:ascii="Georgia" w:eastAsia="Times New Roman" w:hAnsi="Georgia" w:cs="Times New Roman"/>
          <w:color w:val="333333"/>
          <w:kern w:val="0"/>
          <w:sz w:val="26"/>
          <w:szCs w:val="26"/>
          <w:lang w:val="pt-PT" w:eastAsia="es-UY"/>
          <w14:ligatures w14:val="none"/>
        </w:rPr>
        <w:t>” (Intrínseca, 2020), uma entrevista com o </w:t>
      </w:r>
      <w:r w:rsidRPr="002F280F">
        <w:rPr>
          <w:rFonts w:ascii="Georgia" w:eastAsia="Times New Roman" w:hAnsi="Georgia" w:cs="Times New Roman"/>
          <w:b/>
          <w:bCs/>
          <w:color w:val="333333"/>
          <w:kern w:val="0"/>
          <w:sz w:val="26"/>
          <w:szCs w:val="26"/>
          <w:lang w:val="pt-PT" w:eastAsia="es-UY"/>
          <w14:ligatures w14:val="none"/>
        </w:rPr>
        <w:t>Papa Francisco</w:t>
      </w:r>
      <w:r w:rsidRPr="002F280F">
        <w:rPr>
          <w:rFonts w:ascii="Georgia" w:eastAsia="Times New Roman" w:hAnsi="Georgia" w:cs="Times New Roman"/>
          <w:color w:val="333333"/>
          <w:kern w:val="0"/>
          <w:sz w:val="26"/>
          <w:szCs w:val="26"/>
          <w:lang w:val="pt-PT" w:eastAsia="es-UY"/>
          <w14:ligatures w14:val="none"/>
        </w:rPr>
        <w:t>.</w:t>
      </w:r>
    </w:p>
    <w:p w14:paraId="149A5952"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386A84F1"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artigo foi publicado por </w:t>
      </w:r>
      <w:hyperlink r:id="rId7" w:tgtFrame="_blank" w:history="1">
        <w:r w:rsidRPr="002F280F">
          <w:rPr>
            <w:rFonts w:ascii="Georgia" w:eastAsia="Times New Roman" w:hAnsi="Georgia" w:cs="Times New Roman"/>
            <w:color w:val="FC6B01"/>
            <w:kern w:val="0"/>
            <w:sz w:val="26"/>
            <w:szCs w:val="26"/>
            <w:u w:val="single"/>
            <w:lang w:val="pt-PT" w:eastAsia="es-UY"/>
            <w14:ligatures w14:val="none"/>
          </w:rPr>
          <w:t>The Tablet</w:t>
        </w:r>
      </w:hyperlink>
      <w:r w:rsidRPr="002F280F">
        <w:rPr>
          <w:rFonts w:ascii="Georgia" w:eastAsia="Times New Roman" w:hAnsi="Georgia" w:cs="Times New Roman"/>
          <w:color w:val="333333"/>
          <w:kern w:val="0"/>
          <w:sz w:val="26"/>
          <w:szCs w:val="26"/>
          <w:lang w:val="pt-PT" w:eastAsia="es-UY"/>
          <w14:ligatures w14:val="none"/>
        </w:rPr>
        <w:t>, 11-04-2024. A tradução é de </w:t>
      </w:r>
      <w:r w:rsidRPr="002F280F">
        <w:rPr>
          <w:rFonts w:ascii="Georgia" w:eastAsia="Times New Roman" w:hAnsi="Georgia" w:cs="Times New Roman"/>
          <w:b/>
          <w:bCs/>
          <w:color w:val="333333"/>
          <w:kern w:val="0"/>
          <w:sz w:val="26"/>
          <w:szCs w:val="26"/>
          <w:lang w:val="pt-PT" w:eastAsia="es-UY"/>
          <w14:ligatures w14:val="none"/>
        </w:rPr>
        <w:t>Moisés Sbardelotto</w:t>
      </w:r>
      <w:r w:rsidRPr="002F280F">
        <w:rPr>
          <w:rFonts w:ascii="Georgia" w:eastAsia="Times New Roman" w:hAnsi="Georgia" w:cs="Times New Roman"/>
          <w:color w:val="333333"/>
          <w:kern w:val="0"/>
          <w:sz w:val="26"/>
          <w:szCs w:val="26"/>
          <w:lang w:val="pt-PT" w:eastAsia="es-UY"/>
          <w14:ligatures w14:val="none"/>
        </w:rPr>
        <w:t>.</w:t>
      </w:r>
    </w:p>
    <w:p w14:paraId="596E4080"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697AD1FD" w14:textId="77777777" w:rsidR="002F280F" w:rsidRP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2F280F">
        <w:rPr>
          <w:rFonts w:ascii="Lato" w:eastAsia="Times New Roman" w:hAnsi="Lato" w:cs="Times New Roman"/>
          <w:b/>
          <w:bCs/>
          <w:color w:val="333333"/>
          <w:kern w:val="0"/>
          <w:sz w:val="36"/>
          <w:szCs w:val="36"/>
          <w:lang w:val="pt-PT" w:eastAsia="es-UY"/>
          <w14:ligatures w14:val="none"/>
        </w:rPr>
        <w:t>Eis o artigo.</w:t>
      </w:r>
    </w:p>
    <w:p w14:paraId="27D6B8D8"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Entre aquelas pessoas na Igreja que atendem gays e transexuais, o nervosismo ficou à flor da pele antes da publicação do documento doutrinal de </w:t>
      </w:r>
      <w:r w:rsidRPr="002F280F">
        <w:rPr>
          <w:rFonts w:ascii="Georgia" w:eastAsia="Times New Roman" w:hAnsi="Georgia" w:cs="Times New Roman"/>
          <w:b/>
          <w:bCs/>
          <w:color w:val="333333"/>
          <w:kern w:val="0"/>
          <w:sz w:val="26"/>
          <w:szCs w:val="26"/>
          <w:lang w:val="pt-PT" w:eastAsia="es-UY"/>
          <w14:ligatures w14:val="none"/>
        </w:rPr>
        <w:t>Roma</w:t>
      </w:r>
      <w:r w:rsidRPr="002F280F">
        <w:rPr>
          <w:rFonts w:ascii="Georgia" w:eastAsia="Times New Roman" w:hAnsi="Georgia" w:cs="Times New Roman"/>
          <w:color w:val="333333"/>
          <w:kern w:val="0"/>
          <w:sz w:val="26"/>
          <w:szCs w:val="26"/>
          <w:lang w:val="pt-PT" w:eastAsia="es-UY"/>
          <w14:ligatures w14:val="none"/>
        </w:rPr>
        <w:t> sobre a dignidade humana, divulgado na segunda-feira. Ele ficou cinco anos em gestação, o que significa que antecede a reforma do dicastério doutrinal do </w:t>
      </w:r>
      <w:r w:rsidRPr="002F280F">
        <w:rPr>
          <w:rFonts w:ascii="Georgia" w:eastAsia="Times New Roman" w:hAnsi="Georgia" w:cs="Times New Roman"/>
          <w:b/>
          <w:bCs/>
          <w:color w:val="333333"/>
          <w:kern w:val="0"/>
          <w:sz w:val="26"/>
          <w:szCs w:val="26"/>
          <w:lang w:val="pt-PT" w:eastAsia="es-UY"/>
          <w14:ligatures w14:val="none"/>
        </w:rPr>
        <w:t>Vaticano</w:t>
      </w:r>
      <w:r w:rsidRPr="002F280F">
        <w:rPr>
          <w:rFonts w:ascii="Georgia" w:eastAsia="Times New Roman" w:hAnsi="Georgia" w:cs="Times New Roman"/>
          <w:color w:val="333333"/>
          <w:kern w:val="0"/>
          <w:sz w:val="26"/>
          <w:szCs w:val="26"/>
          <w:lang w:val="pt-PT" w:eastAsia="es-UY"/>
          <w14:ligatures w14:val="none"/>
        </w:rPr>
        <w:t> em 2021 e a nomeação como seu prefeito, no ano passado, do confidente de </w:t>
      </w:r>
      <w:r w:rsidRPr="002F280F">
        <w:rPr>
          <w:rFonts w:ascii="Georgia" w:eastAsia="Times New Roman" w:hAnsi="Georgia" w:cs="Times New Roman"/>
          <w:b/>
          <w:bCs/>
          <w:color w:val="333333"/>
          <w:kern w:val="0"/>
          <w:sz w:val="26"/>
          <w:szCs w:val="26"/>
          <w:lang w:val="pt-PT" w:eastAsia="es-UY"/>
          <w14:ligatures w14:val="none"/>
        </w:rPr>
        <w:t>Francisco</w:t>
      </w:r>
      <w:r w:rsidRPr="002F280F">
        <w:rPr>
          <w:rFonts w:ascii="Georgia" w:eastAsia="Times New Roman" w:hAnsi="Georgia" w:cs="Times New Roman"/>
          <w:color w:val="333333"/>
          <w:kern w:val="0"/>
          <w:sz w:val="26"/>
          <w:szCs w:val="26"/>
          <w:lang w:val="pt-PT" w:eastAsia="es-UY"/>
          <w14:ligatures w14:val="none"/>
        </w:rPr>
        <w:t>, o cardeal </w:t>
      </w:r>
      <w:hyperlink r:id="rId8" w:tgtFrame="_blank" w:history="1">
        <w:r w:rsidRPr="002F280F">
          <w:rPr>
            <w:rFonts w:ascii="Georgia" w:eastAsia="Times New Roman" w:hAnsi="Georgia" w:cs="Times New Roman"/>
            <w:color w:val="FC6B01"/>
            <w:kern w:val="0"/>
            <w:sz w:val="26"/>
            <w:szCs w:val="26"/>
            <w:u w:val="single"/>
            <w:lang w:val="pt-PT" w:eastAsia="es-UY"/>
            <w14:ligatures w14:val="none"/>
          </w:rPr>
          <w:t>Víctor Manuel Fernández</w:t>
        </w:r>
      </w:hyperlink>
      <w:r w:rsidRPr="002F280F">
        <w:rPr>
          <w:rFonts w:ascii="Georgia" w:eastAsia="Times New Roman" w:hAnsi="Georgia" w:cs="Times New Roman"/>
          <w:color w:val="333333"/>
          <w:kern w:val="0"/>
          <w:sz w:val="26"/>
          <w:szCs w:val="26"/>
          <w:lang w:val="pt-PT" w:eastAsia="es-UY"/>
          <w14:ligatures w14:val="none"/>
        </w:rPr>
        <w:t>.</w:t>
      </w:r>
    </w:p>
    <w:p w14:paraId="34BF9CC9"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737DF974"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Mas o que mais os preocupou foi o que o </w:t>
      </w:r>
      <w:r w:rsidRPr="002F280F">
        <w:rPr>
          <w:rFonts w:ascii="Georgia" w:eastAsia="Times New Roman" w:hAnsi="Georgia" w:cs="Times New Roman"/>
          <w:b/>
          <w:bCs/>
          <w:color w:val="333333"/>
          <w:kern w:val="0"/>
          <w:sz w:val="26"/>
          <w:szCs w:val="26"/>
          <w:lang w:val="pt-PT" w:eastAsia="es-UY"/>
          <w14:ligatures w14:val="none"/>
        </w:rPr>
        <w:t>Papa Francisco</w:t>
      </w:r>
      <w:r w:rsidRPr="002F280F">
        <w:rPr>
          <w:rFonts w:ascii="Georgia" w:eastAsia="Times New Roman" w:hAnsi="Georgia" w:cs="Times New Roman"/>
          <w:color w:val="333333"/>
          <w:kern w:val="0"/>
          <w:sz w:val="26"/>
          <w:szCs w:val="26"/>
          <w:lang w:val="pt-PT" w:eastAsia="es-UY"/>
          <w14:ligatures w14:val="none"/>
        </w:rPr>
        <w:t> disse em março em um congresso em </w:t>
      </w:r>
      <w:r w:rsidRPr="002F280F">
        <w:rPr>
          <w:rFonts w:ascii="Georgia" w:eastAsia="Times New Roman" w:hAnsi="Georgia" w:cs="Times New Roman"/>
          <w:b/>
          <w:bCs/>
          <w:color w:val="333333"/>
          <w:kern w:val="0"/>
          <w:sz w:val="26"/>
          <w:szCs w:val="26"/>
          <w:lang w:val="pt-PT" w:eastAsia="es-UY"/>
          <w14:ligatures w14:val="none"/>
        </w:rPr>
        <w:t>Roma</w:t>
      </w:r>
      <w:r w:rsidRPr="002F280F">
        <w:rPr>
          <w:rFonts w:ascii="Georgia" w:eastAsia="Times New Roman" w:hAnsi="Georgia" w:cs="Times New Roman"/>
          <w:color w:val="333333"/>
          <w:kern w:val="0"/>
          <w:sz w:val="26"/>
          <w:szCs w:val="26"/>
          <w:lang w:val="pt-PT" w:eastAsia="es-UY"/>
          <w14:ligatures w14:val="none"/>
        </w:rPr>
        <w:t> intitulado “</w:t>
      </w:r>
      <w:r w:rsidRPr="002F280F">
        <w:rPr>
          <w:rFonts w:ascii="Georgia" w:eastAsia="Times New Roman" w:hAnsi="Georgia" w:cs="Times New Roman"/>
          <w:b/>
          <w:bCs/>
          <w:i/>
          <w:iCs/>
          <w:color w:val="333333"/>
          <w:kern w:val="0"/>
          <w:sz w:val="26"/>
          <w:szCs w:val="26"/>
          <w:lang w:val="pt-PT" w:eastAsia="es-UY"/>
          <w14:ligatures w14:val="none"/>
        </w:rPr>
        <w:t>Homem-mulher: imagem de Deus</w:t>
      </w:r>
      <w:r w:rsidRPr="002F280F">
        <w:rPr>
          <w:rFonts w:ascii="Georgia" w:eastAsia="Times New Roman" w:hAnsi="Georgia" w:cs="Times New Roman"/>
          <w:color w:val="333333"/>
          <w:kern w:val="0"/>
          <w:sz w:val="26"/>
          <w:szCs w:val="26"/>
          <w:lang w:val="pt-PT" w:eastAsia="es-UY"/>
          <w14:ligatures w14:val="none"/>
        </w:rPr>
        <w:t>”. Ele disse aos delegados que tinha pedido alguns estudos sobre a ideologia de gênero, “essa ideologia feia do nosso tempo, que apaga as diferenças e torna tudo igual”.</w:t>
      </w:r>
    </w:p>
    <w:p w14:paraId="1C184FEF"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42D7BFD1"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Assim, quando foi anunciado que o </w:t>
      </w:r>
      <w:r w:rsidRPr="002F280F">
        <w:rPr>
          <w:rFonts w:ascii="Georgia" w:eastAsia="Times New Roman" w:hAnsi="Georgia" w:cs="Times New Roman"/>
          <w:b/>
          <w:bCs/>
          <w:color w:val="333333"/>
          <w:kern w:val="0"/>
          <w:sz w:val="26"/>
          <w:szCs w:val="26"/>
          <w:lang w:val="pt-PT" w:eastAsia="es-UY"/>
          <w14:ligatures w14:val="none"/>
        </w:rPr>
        <w:t>Dicastério para a Doutrina da Fé</w:t>
      </w:r>
      <w:r w:rsidRPr="002F280F">
        <w:rPr>
          <w:rFonts w:ascii="Georgia" w:eastAsia="Times New Roman" w:hAnsi="Georgia" w:cs="Times New Roman"/>
          <w:color w:val="333333"/>
          <w:kern w:val="0"/>
          <w:sz w:val="26"/>
          <w:szCs w:val="26"/>
          <w:lang w:val="pt-PT" w:eastAsia="es-UY"/>
          <w14:ligatures w14:val="none"/>
        </w:rPr>
        <w:t> abordaria a questão em seu </w:t>
      </w:r>
      <w:hyperlink r:id="rId9" w:tgtFrame="_blank" w:history="1">
        <w:r w:rsidRPr="002F280F">
          <w:rPr>
            <w:rFonts w:ascii="Georgia" w:eastAsia="Times New Roman" w:hAnsi="Georgia" w:cs="Times New Roman"/>
            <w:color w:val="FC6B01"/>
            <w:kern w:val="0"/>
            <w:sz w:val="26"/>
            <w:szCs w:val="26"/>
            <w:u w:val="single"/>
            <w:lang w:val="pt-PT" w:eastAsia="es-UY"/>
            <w14:ligatures w14:val="none"/>
          </w:rPr>
          <w:t>novo documento sobre a dignidade humana</w:t>
        </w:r>
      </w:hyperlink>
      <w:r w:rsidRPr="002F280F">
        <w:rPr>
          <w:rFonts w:ascii="Georgia" w:eastAsia="Times New Roman" w:hAnsi="Georgia" w:cs="Times New Roman"/>
          <w:color w:val="333333"/>
          <w:kern w:val="0"/>
          <w:sz w:val="26"/>
          <w:szCs w:val="26"/>
          <w:lang w:val="pt-PT" w:eastAsia="es-UY"/>
          <w14:ligatures w14:val="none"/>
        </w:rPr>
        <w:t>, muitas pessoas que passaram anos construindo pontes com a </w:t>
      </w:r>
      <w:hyperlink r:id="rId10" w:tgtFrame="_blank" w:history="1">
        <w:r w:rsidRPr="002F280F">
          <w:rPr>
            <w:rFonts w:ascii="Georgia" w:eastAsia="Times New Roman" w:hAnsi="Georgia" w:cs="Times New Roman"/>
            <w:color w:val="FC6B01"/>
            <w:kern w:val="0"/>
            <w:sz w:val="26"/>
            <w:szCs w:val="26"/>
            <w:u w:val="single"/>
            <w:lang w:val="pt-PT" w:eastAsia="es-UY"/>
            <w14:ligatures w14:val="none"/>
          </w:rPr>
          <w:t>comunidade LGBT</w:t>
        </w:r>
      </w:hyperlink>
      <w:r w:rsidRPr="002F280F">
        <w:rPr>
          <w:rFonts w:ascii="Georgia" w:eastAsia="Times New Roman" w:hAnsi="Georgia" w:cs="Times New Roman"/>
          <w:color w:val="333333"/>
          <w:kern w:val="0"/>
          <w:sz w:val="26"/>
          <w:szCs w:val="26"/>
          <w:lang w:val="pt-PT" w:eastAsia="es-UY"/>
          <w14:ligatures w14:val="none"/>
        </w:rPr>
        <w:t> se prepararam para o que poderia vir.</w:t>
      </w:r>
    </w:p>
    <w:p w14:paraId="25E6A68A"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69E68552"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receio delas era de que fosse lançada uma grande denúncia do </w:t>
      </w:r>
      <w:r w:rsidRPr="002F280F">
        <w:rPr>
          <w:rFonts w:ascii="Georgia" w:eastAsia="Times New Roman" w:hAnsi="Georgia" w:cs="Times New Roman"/>
          <w:b/>
          <w:bCs/>
          <w:color w:val="333333"/>
          <w:kern w:val="0"/>
          <w:sz w:val="26"/>
          <w:szCs w:val="26"/>
          <w:lang w:val="pt-PT" w:eastAsia="es-UY"/>
          <w14:ligatures w14:val="none"/>
        </w:rPr>
        <w:t>Vaticano</w:t>
      </w:r>
      <w:r w:rsidRPr="002F280F">
        <w:rPr>
          <w:rFonts w:ascii="Georgia" w:eastAsia="Times New Roman" w:hAnsi="Georgia" w:cs="Times New Roman"/>
          <w:color w:val="333333"/>
          <w:kern w:val="0"/>
          <w:sz w:val="26"/>
          <w:szCs w:val="26"/>
          <w:lang w:val="pt-PT" w:eastAsia="es-UY"/>
          <w14:ligatures w14:val="none"/>
        </w:rPr>
        <w:t> sobre a </w:t>
      </w:r>
      <w:hyperlink r:id="rId11" w:tgtFrame="_blank" w:history="1">
        <w:r w:rsidRPr="002F280F">
          <w:rPr>
            <w:rFonts w:ascii="Georgia" w:eastAsia="Times New Roman" w:hAnsi="Georgia" w:cs="Times New Roman"/>
            <w:color w:val="FC6B01"/>
            <w:kern w:val="0"/>
            <w:sz w:val="26"/>
            <w:szCs w:val="26"/>
            <w:u w:val="single"/>
            <w:lang w:val="pt-PT" w:eastAsia="es-UY"/>
            <w14:ligatures w14:val="none"/>
          </w:rPr>
          <w:t>ideologia de gênero</w:t>
        </w:r>
      </w:hyperlink>
      <w:r w:rsidRPr="002F280F">
        <w:rPr>
          <w:rFonts w:ascii="Georgia" w:eastAsia="Times New Roman" w:hAnsi="Georgia" w:cs="Times New Roman"/>
          <w:color w:val="333333"/>
          <w:kern w:val="0"/>
          <w:sz w:val="26"/>
          <w:szCs w:val="26"/>
          <w:lang w:val="pt-PT" w:eastAsia="es-UY"/>
          <w14:ligatures w14:val="none"/>
        </w:rPr>
        <w:t> por certos partidos da Igreja – guerreiros culturais dos </w:t>
      </w:r>
      <w:r w:rsidRPr="002F280F">
        <w:rPr>
          <w:rFonts w:ascii="Georgia" w:eastAsia="Times New Roman" w:hAnsi="Georgia" w:cs="Times New Roman"/>
          <w:b/>
          <w:bCs/>
          <w:color w:val="333333"/>
          <w:kern w:val="0"/>
          <w:sz w:val="26"/>
          <w:szCs w:val="26"/>
          <w:lang w:val="pt-PT" w:eastAsia="es-UY"/>
          <w14:ligatures w14:val="none"/>
        </w:rPr>
        <w:t>Estados Unidos</w:t>
      </w:r>
      <w:r w:rsidRPr="002F280F">
        <w:rPr>
          <w:rFonts w:ascii="Georgia" w:eastAsia="Times New Roman" w:hAnsi="Georgia" w:cs="Times New Roman"/>
          <w:color w:val="333333"/>
          <w:kern w:val="0"/>
          <w:sz w:val="26"/>
          <w:szCs w:val="26"/>
          <w:lang w:val="pt-PT" w:eastAsia="es-UY"/>
          <w14:ligatures w14:val="none"/>
        </w:rPr>
        <w:t>, alguns patriarcas do </w:t>
      </w:r>
      <w:r w:rsidRPr="002F280F">
        <w:rPr>
          <w:rFonts w:ascii="Georgia" w:eastAsia="Times New Roman" w:hAnsi="Georgia" w:cs="Times New Roman"/>
          <w:b/>
          <w:bCs/>
          <w:color w:val="333333"/>
          <w:kern w:val="0"/>
          <w:sz w:val="26"/>
          <w:szCs w:val="26"/>
          <w:lang w:val="pt-PT" w:eastAsia="es-UY"/>
          <w14:ligatures w14:val="none"/>
        </w:rPr>
        <w:t xml:space="preserve">Oriente </w:t>
      </w:r>
      <w:r w:rsidRPr="002F280F">
        <w:rPr>
          <w:rFonts w:ascii="Georgia" w:eastAsia="Times New Roman" w:hAnsi="Georgia" w:cs="Times New Roman"/>
          <w:b/>
          <w:bCs/>
          <w:color w:val="333333"/>
          <w:kern w:val="0"/>
          <w:sz w:val="26"/>
          <w:szCs w:val="26"/>
          <w:lang w:val="pt-PT" w:eastAsia="es-UY"/>
          <w14:ligatures w14:val="none"/>
        </w:rPr>
        <w:lastRenderedPageBreak/>
        <w:t>Médio</w:t>
      </w:r>
      <w:r w:rsidRPr="002F280F">
        <w:rPr>
          <w:rFonts w:ascii="Georgia" w:eastAsia="Times New Roman" w:hAnsi="Georgia" w:cs="Times New Roman"/>
          <w:color w:val="333333"/>
          <w:kern w:val="0"/>
          <w:sz w:val="26"/>
          <w:szCs w:val="26"/>
          <w:lang w:val="pt-PT" w:eastAsia="es-UY"/>
          <w14:ligatures w14:val="none"/>
        </w:rPr>
        <w:t> e bispos da </w:t>
      </w:r>
      <w:r w:rsidRPr="002F280F">
        <w:rPr>
          <w:rFonts w:ascii="Georgia" w:eastAsia="Times New Roman" w:hAnsi="Georgia" w:cs="Times New Roman"/>
          <w:b/>
          <w:bCs/>
          <w:color w:val="333333"/>
          <w:kern w:val="0"/>
          <w:sz w:val="26"/>
          <w:szCs w:val="26"/>
          <w:lang w:val="pt-PT" w:eastAsia="es-UY"/>
          <w14:ligatures w14:val="none"/>
        </w:rPr>
        <w:t>África</w:t>
      </w:r>
      <w:r w:rsidRPr="002F280F">
        <w:rPr>
          <w:rFonts w:ascii="Georgia" w:eastAsia="Times New Roman" w:hAnsi="Georgia" w:cs="Times New Roman"/>
          <w:color w:val="333333"/>
          <w:kern w:val="0"/>
          <w:sz w:val="26"/>
          <w:szCs w:val="26"/>
          <w:lang w:val="pt-PT" w:eastAsia="es-UY"/>
          <w14:ligatures w14:val="none"/>
        </w:rPr>
        <w:t> e do </w:t>
      </w:r>
      <w:r w:rsidRPr="002F280F">
        <w:rPr>
          <w:rFonts w:ascii="Georgia" w:eastAsia="Times New Roman" w:hAnsi="Georgia" w:cs="Times New Roman"/>
          <w:b/>
          <w:bCs/>
          <w:color w:val="333333"/>
          <w:kern w:val="0"/>
          <w:sz w:val="26"/>
          <w:szCs w:val="26"/>
          <w:lang w:val="pt-PT" w:eastAsia="es-UY"/>
          <w14:ligatures w14:val="none"/>
        </w:rPr>
        <w:t>Leste Europeu</w:t>
      </w:r>
      <w:r w:rsidRPr="002F280F">
        <w:rPr>
          <w:rFonts w:ascii="Georgia" w:eastAsia="Times New Roman" w:hAnsi="Georgia" w:cs="Times New Roman"/>
          <w:color w:val="333333"/>
          <w:kern w:val="0"/>
          <w:sz w:val="26"/>
          <w:szCs w:val="26"/>
          <w:lang w:val="pt-PT" w:eastAsia="es-UY"/>
          <w14:ligatures w14:val="none"/>
        </w:rPr>
        <w:t> – contra pessoas gays e trans, legitimando a hostilidade e o preconceito contra elas.</w:t>
      </w:r>
    </w:p>
    <w:p w14:paraId="4F7EC346"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4B95972B"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Como pude constatar pessoalmente na assembleia sinodal de outubro passado, muitas autoridades da Igreja na </w:t>
      </w:r>
      <w:r w:rsidRPr="002F280F">
        <w:rPr>
          <w:rFonts w:ascii="Georgia" w:eastAsia="Times New Roman" w:hAnsi="Georgia" w:cs="Times New Roman"/>
          <w:b/>
          <w:bCs/>
          <w:color w:val="333333"/>
          <w:kern w:val="0"/>
          <w:sz w:val="26"/>
          <w:szCs w:val="26"/>
          <w:lang w:val="pt-PT" w:eastAsia="es-UY"/>
          <w14:ligatures w14:val="none"/>
        </w:rPr>
        <w:t>África</w:t>
      </w:r>
      <w:r w:rsidRPr="002F280F">
        <w:rPr>
          <w:rFonts w:ascii="Georgia" w:eastAsia="Times New Roman" w:hAnsi="Georgia" w:cs="Times New Roman"/>
          <w:color w:val="333333"/>
          <w:kern w:val="0"/>
          <w:sz w:val="26"/>
          <w:szCs w:val="26"/>
          <w:lang w:val="pt-PT" w:eastAsia="es-UY"/>
          <w14:ligatures w14:val="none"/>
        </w:rPr>
        <w:t> e no </w:t>
      </w:r>
      <w:r w:rsidRPr="002F280F">
        <w:rPr>
          <w:rFonts w:ascii="Georgia" w:eastAsia="Times New Roman" w:hAnsi="Georgia" w:cs="Times New Roman"/>
          <w:b/>
          <w:bCs/>
          <w:color w:val="333333"/>
          <w:kern w:val="0"/>
          <w:sz w:val="26"/>
          <w:szCs w:val="26"/>
          <w:lang w:val="pt-PT" w:eastAsia="es-UY"/>
          <w14:ligatures w14:val="none"/>
        </w:rPr>
        <w:t>Oriente Médio</w:t>
      </w:r>
      <w:r w:rsidRPr="002F280F">
        <w:rPr>
          <w:rFonts w:ascii="Georgia" w:eastAsia="Times New Roman" w:hAnsi="Georgia" w:cs="Times New Roman"/>
          <w:color w:val="333333"/>
          <w:kern w:val="0"/>
          <w:sz w:val="26"/>
          <w:szCs w:val="26"/>
          <w:lang w:val="pt-PT" w:eastAsia="es-UY"/>
          <w14:ligatures w14:val="none"/>
        </w:rPr>
        <w:t> afirmam que a homossexualidade não existe de fato e é uma criação de uma “ideologia de gênero” imposta pelo </w:t>
      </w:r>
      <w:r w:rsidRPr="002F280F">
        <w:rPr>
          <w:rFonts w:ascii="Georgia" w:eastAsia="Times New Roman" w:hAnsi="Georgia" w:cs="Times New Roman"/>
          <w:b/>
          <w:bCs/>
          <w:color w:val="333333"/>
          <w:kern w:val="0"/>
          <w:sz w:val="26"/>
          <w:szCs w:val="26"/>
          <w:lang w:val="pt-PT" w:eastAsia="es-UY"/>
          <w14:ligatures w14:val="none"/>
        </w:rPr>
        <w:t>Ocidente</w:t>
      </w:r>
      <w:r w:rsidRPr="002F280F">
        <w:rPr>
          <w:rFonts w:ascii="Georgia" w:eastAsia="Times New Roman" w:hAnsi="Georgia" w:cs="Times New Roman"/>
          <w:color w:val="333333"/>
          <w:kern w:val="0"/>
          <w:sz w:val="26"/>
          <w:szCs w:val="26"/>
          <w:lang w:val="pt-PT" w:eastAsia="es-UY"/>
          <w14:ligatures w14:val="none"/>
        </w:rPr>
        <w:t> colonial liberal (o cardeal </w:t>
      </w:r>
      <w:hyperlink r:id="rId12" w:tgtFrame="_blank" w:history="1">
        <w:r w:rsidRPr="002F280F">
          <w:rPr>
            <w:rFonts w:ascii="Georgia" w:eastAsia="Times New Roman" w:hAnsi="Georgia" w:cs="Times New Roman"/>
            <w:color w:val="FC6B01"/>
            <w:kern w:val="0"/>
            <w:sz w:val="26"/>
            <w:szCs w:val="26"/>
            <w:u w:val="single"/>
            <w:lang w:val="pt-PT" w:eastAsia="es-UY"/>
            <w14:ligatures w14:val="none"/>
          </w:rPr>
          <w:t>Fridolin Ambongo</w:t>
        </w:r>
      </w:hyperlink>
      <w:r w:rsidRPr="002F280F">
        <w:rPr>
          <w:rFonts w:ascii="Georgia" w:eastAsia="Times New Roman" w:hAnsi="Georgia" w:cs="Times New Roman"/>
          <w:color w:val="333333"/>
          <w:kern w:val="0"/>
          <w:sz w:val="26"/>
          <w:szCs w:val="26"/>
          <w:lang w:val="pt-PT" w:eastAsia="es-UY"/>
          <w14:ligatures w14:val="none"/>
        </w:rPr>
        <w:t>, presidente do órgão episcopal africano </w:t>
      </w:r>
      <w:r w:rsidRPr="002F280F">
        <w:rPr>
          <w:rFonts w:ascii="Georgia" w:eastAsia="Times New Roman" w:hAnsi="Georgia" w:cs="Times New Roman"/>
          <w:b/>
          <w:bCs/>
          <w:color w:val="333333"/>
          <w:kern w:val="0"/>
          <w:sz w:val="26"/>
          <w:szCs w:val="26"/>
          <w:lang w:val="pt-PT" w:eastAsia="es-UY"/>
          <w14:ligatures w14:val="none"/>
        </w:rPr>
        <w:t>Secam</w:t>
      </w:r>
      <w:r w:rsidRPr="002F280F">
        <w:rPr>
          <w:rFonts w:ascii="Georgia" w:eastAsia="Times New Roman" w:hAnsi="Georgia" w:cs="Times New Roman"/>
          <w:color w:val="333333"/>
          <w:kern w:val="0"/>
          <w:sz w:val="26"/>
          <w:szCs w:val="26"/>
          <w:lang w:val="pt-PT" w:eastAsia="es-UY"/>
          <w14:ligatures w14:val="none"/>
        </w:rPr>
        <w:t>, cita regularmente </w:t>
      </w:r>
      <w:r w:rsidRPr="002F280F">
        <w:rPr>
          <w:rFonts w:ascii="Georgia" w:eastAsia="Times New Roman" w:hAnsi="Georgia" w:cs="Times New Roman"/>
          <w:b/>
          <w:bCs/>
          <w:color w:val="333333"/>
          <w:kern w:val="0"/>
          <w:sz w:val="26"/>
          <w:szCs w:val="26"/>
          <w:lang w:val="pt-PT" w:eastAsia="es-UY"/>
          <w14:ligatures w14:val="none"/>
        </w:rPr>
        <w:t>Vladimir Putin</w:t>
      </w:r>
      <w:r w:rsidRPr="002F280F">
        <w:rPr>
          <w:rFonts w:ascii="Georgia" w:eastAsia="Times New Roman" w:hAnsi="Georgia" w:cs="Times New Roman"/>
          <w:color w:val="333333"/>
          <w:kern w:val="0"/>
          <w:sz w:val="26"/>
          <w:szCs w:val="26"/>
          <w:lang w:val="pt-PT" w:eastAsia="es-UY"/>
          <w14:ligatures w14:val="none"/>
        </w:rPr>
        <w:t> para defender esse argumento).</w:t>
      </w:r>
    </w:p>
    <w:p w14:paraId="68868CE4"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44D53A8A" w14:textId="77777777" w:rsidR="002F280F" w:rsidRP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2F280F">
        <w:rPr>
          <w:rFonts w:ascii="Lato" w:eastAsia="Times New Roman" w:hAnsi="Lato" w:cs="Times New Roman"/>
          <w:b/>
          <w:bCs/>
          <w:color w:val="333333"/>
          <w:kern w:val="0"/>
          <w:sz w:val="36"/>
          <w:szCs w:val="36"/>
          <w:lang w:val="pt-PT" w:eastAsia="es-UY"/>
          <w14:ligatures w14:val="none"/>
        </w:rPr>
        <w:t>Ideologia e teoria de gênero</w:t>
      </w:r>
    </w:p>
    <w:p w14:paraId="4333ABE1"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Isso está muito longe do ponto de vista de </w:t>
      </w:r>
      <w:r w:rsidRPr="002F280F">
        <w:rPr>
          <w:rFonts w:ascii="Georgia" w:eastAsia="Times New Roman" w:hAnsi="Georgia" w:cs="Times New Roman"/>
          <w:b/>
          <w:bCs/>
          <w:color w:val="333333"/>
          <w:kern w:val="0"/>
          <w:sz w:val="26"/>
          <w:szCs w:val="26"/>
          <w:lang w:val="pt-PT" w:eastAsia="es-UY"/>
          <w14:ligatures w14:val="none"/>
        </w:rPr>
        <w:t>Francisco</w:t>
      </w:r>
      <w:r w:rsidRPr="002F280F">
        <w:rPr>
          <w:rFonts w:ascii="Georgia" w:eastAsia="Times New Roman" w:hAnsi="Georgia" w:cs="Times New Roman"/>
          <w:color w:val="333333"/>
          <w:kern w:val="0"/>
          <w:sz w:val="26"/>
          <w:szCs w:val="26"/>
          <w:lang w:val="pt-PT" w:eastAsia="es-UY"/>
          <w14:ligatures w14:val="none"/>
        </w:rPr>
        <w:t>, que parte da realidade da </w:t>
      </w:r>
      <w:hyperlink r:id="rId13" w:tgtFrame="_blank" w:history="1">
        <w:r w:rsidRPr="002F280F">
          <w:rPr>
            <w:rFonts w:ascii="Georgia" w:eastAsia="Times New Roman" w:hAnsi="Georgia" w:cs="Times New Roman"/>
            <w:color w:val="FC6B01"/>
            <w:kern w:val="0"/>
            <w:sz w:val="26"/>
            <w:szCs w:val="26"/>
            <w:u w:val="single"/>
            <w:lang w:val="pt-PT" w:eastAsia="es-UY"/>
            <w14:ligatures w14:val="none"/>
          </w:rPr>
          <w:t>homossexualidade</w:t>
        </w:r>
      </w:hyperlink>
      <w:r w:rsidRPr="002F280F">
        <w:rPr>
          <w:rFonts w:ascii="Georgia" w:eastAsia="Times New Roman" w:hAnsi="Georgia" w:cs="Times New Roman"/>
          <w:color w:val="333333"/>
          <w:kern w:val="0"/>
          <w:sz w:val="26"/>
          <w:szCs w:val="26"/>
          <w:lang w:val="pt-PT" w:eastAsia="es-UY"/>
          <w14:ligatures w14:val="none"/>
        </w:rPr>
        <w:t> como uma variante cromossômica da natureza: ele diz regularmente às pessoas que Deus as fez assim. Ele utiliza a “</w:t>
      </w:r>
      <w:r w:rsidRPr="002F280F">
        <w:rPr>
          <w:rFonts w:ascii="Georgia" w:eastAsia="Times New Roman" w:hAnsi="Georgia" w:cs="Times New Roman"/>
          <w:b/>
          <w:bCs/>
          <w:color w:val="333333"/>
          <w:kern w:val="0"/>
          <w:sz w:val="26"/>
          <w:szCs w:val="26"/>
          <w:lang w:val="pt-PT" w:eastAsia="es-UY"/>
          <w14:ligatures w14:val="none"/>
        </w:rPr>
        <w:t>ideologia de gênero</w:t>
      </w:r>
      <w:r w:rsidRPr="002F280F">
        <w:rPr>
          <w:rFonts w:ascii="Georgia" w:eastAsia="Times New Roman" w:hAnsi="Georgia" w:cs="Times New Roman"/>
          <w:color w:val="333333"/>
          <w:kern w:val="0"/>
          <w:sz w:val="26"/>
          <w:szCs w:val="26"/>
          <w:lang w:val="pt-PT" w:eastAsia="es-UY"/>
          <w14:ligatures w14:val="none"/>
        </w:rPr>
        <w:t>” especificamente para descrever a noção de que a dicotomia homem-mulher não é fixa e de que as pessoas podem “escolher” seu gênero, que pode ser composto por fragmentos de ambos os sexos; e de que essa é a visão imposta ao mundo em desenvolvimento pelas agências ocidentais.</w:t>
      </w:r>
    </w:p>
    <w:p w14:paraId="51C446EE"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3055B839"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documento repete essa advertência, mas evita o termo “</w:t>
      </w:r>
      <w:r w:rsidRPr="002F280F">
        <w:rPr>
          <w:rFonts w:ascii="Georgia" w:eastAsia="Times New Roman" w:hAnsi="Georgia" w:cs="Times New Roman"/>
          <w:b/>
          <w:bCs/>
          <w:color w:val="333333"/>
          <w:kern w:val="0"/>
          <w:sz w:val="26"/>
          <w:szCs w:val="26"/>
          <w:lang w:val="pt-PT" w:eastAsia="es-UY"/>
          <w14:ligatures w14:val="none"/>
        </w:rPr>
        <w:t>ideologia de gênero</w:t>
      </w:r>
      <w:r w:rsidRPr="002F280F">
        <w:rPr>
          <w:rFonts w:ascii="Georgia" w:eastAsia="Times New Roman" w:hAnsi="Georgia" w:cs="Times New Roman"/>
          <w:color w:val="333333"/>
          <w:kern w:val="0"/>
          <w:sz w:val="26"/>
          <w:szCs w:val="26"/>
          <w:lang w:val="pt-PT" w:eastAsia="es-UY"/>
          <w14:ligatures w14:val="none"/>
        </w:rPr>
        <w:t>” usado pelo papa em favor da “</w:t>
      </w:r>
      <w:r w:rsidRPr="002F280F">
        <w:rPr>
          <w:rFonts w:ascii="Georgia" w:eastAsia="Times New Roman" w:hAnsi="Georgia" w:cs="Times New Roman"/>
          <w:b/>
          <w:bCs/>
          <w:color w:val="333333"/>
          <w:kern w:val="0"/>
          <w:sz w:val="26"/>
          <w:szCs w:val="26"/>
          <w:lang w:val="pt-PT" w:eastAsia="es-UY"/>
          <w14:ligatures w14:val="none"/>
        </w:rPr>
        <w:t>teoria de gênero</w:t>
      </w:r>
      <w:r w:rsidRPr="002F280F">
        <w:rPr>
          <w:rFonts w:ascii="Georgia" w:eastAsia="Times New Roman" w:hAnsi="Georgia" w:cs="Times New Roman"/>
          <w:color w:val="333333"/>
          <w:kern w:val="0"/>
          <w:sz w:val="26"/>
          <w:szCs w:val="26"/>
          <w:lang w:val="pt-PT" w:eastAsia="es-UY"/>
          <w14:ligatures w14:val="none"/>
        </w:rPr>
        <w:t>”, que, como diz o texto, é objeto de um considerável debate entre especialistas científicos, mas, em seu cerne, corre o risco de “negar a maior das diferenças possíveis entre os seres viventes: a </w:t>
      </w:r>
      <w:r w:rsidRPr="002F280F">
        <w:rPr>
          <w:rFonts w:ascii="Georgia" w:eastAsia="Times New Roman" w:hAnsi="Georgia" w:cs="Times New Roman"/>
          <w:b/>
          <w:bCs/>
          <w:color w:val="333333"/>
          <w:kern w:val="0"/>
          <w:sz w:val="26"/>
          <w:szCs w:val="26"/>
          <w:lang w:val="pt-PT" w:eastAsia="es-UY"/>
          <w14:ligatures w14:val="none"/>
        </w:rPr>
        <w:t>diferença sexual</w:t>
      </w:r>
      <w:r w:rsidRPr="002F280F">
        <w:rPr>
          <w:rFonts w:ascii="Georgia" w:eastAsia="Times New Roman" w:hAnsi="Georgia" w:cs="Times New Roman"/>
          <w:color w:val="333333"/>
          <w:kern w:val="0"/>
          <w:sz w:val="26"/>
          <w:szCs w:val="26"/>
          <w:lang w:val="pt-PT" w:eastAsia="es-UY"/>
          <w14:ligatures w14:val="none"/>
        </w:rPr>
        <w:t>” [n. 58].</w:t>
      </w:r>
    </w:p>
    <w:p w14:paraId="03E587FA"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6389223F"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Para tranquilizar um amigo em uma </w:t>
      </w:r>
      <w:r w:rsidRPr="002F280F">
        <w:rPr>
          <w:rFonts w:ascii="Georgia" w:eastAsia="Times New Roman" w:hAnsi="Georgia" w:cs="Times New Roman"/>
          <w:b/>
          <w:bCs/>
          <w:color w:val="333333"/>
          <w:kern w:val="0"/>
          <w:sz w:val="26"/>
          <w:szCs w:val="26"/>
          <w:lang w:val="pt-PT" w:eastAsia="es-UY"/>
          <w14:ligatures w14:val="none"/>
        </w:rPr>
        <w:t>pastoral</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LGBT</w:t>
      </w:r>
      <w:r w:rsidRPr="002F280F">
        <w:rPr>
          <w:rFonts w:ascii="Georgia" w:eastAsia="Times New Roman" w:hAnsi="Georgia" w:cs="Times New Roman"/>
          <w:color w:val="333333"/>
          <w:kern w:val="0"/>
          <w:sz w:val="26"/>
          <w:szCs w:val="26"/>
          <w:lang w:val="pt-PT" w:eastAsia="es-UY"/>
          <w14:ligatures w14:val="none"/>
        </w:rPr>
        <w:t> preocupado com o documento, sugeri que o que </w:t>
      </w:r>
      <w:r w:rsidRPr="002F280F">
        <w:rPr>
          <w:rFonts w:ascii="Georgia" w:eastAsia="Times New Roman" w:hAnsi="Georgia" w:cs="Times New Roman"/>
          <w:b/>
          <w:bCs/>
          <w:color w:val="333333"/>
          <w:kern w:val="0"/>
          <w:sz w:val="26"/>
          <w:szCs w:val="26"/>
          <w:lang w:val="pt-PT" w:eastAsia="es-UY"/>
          <w14:ligatures w14:val="none"/>
        </w:rPr>
        <w:t>Francisco</w:t>
      </w:r>
      <w:r w:rsidRPr="002F280F">
        <w:rPr>
          <w:rFonts w:ascii="Georgia" w:eastAsia="Times New Roman" w:hAnsi="Georgia" w:cs="Times New Roman"/>
          <w:color w:val="333333"/>
          <w:kern w:val="0"/>
          <w:sz w:val="26"/>
          <w:szCs w:val="26"/>
          <w:lang w:val="pt-PT" w:eastAsia="es-UY"/>
          <w14:ligatures w14:val="none"/>
        </w:rPr>
        <w:t> procurava fazer era defender os direitos e a dignidade das </w:t>
      </w:r>
      <w:r w:rsidRPr="002F280F">
        <w:rPr>
          <w:rFonts w:ascii="Georgia" w:eastAsia="Times New Roman" w:hAnsi="Georgia" w:cs="Times New Roman"/>
          <w:b/>
          <w:bCs/>
          <w:color w:val="333333"/>
          <w:kern w:val="0"/>
          <w:sz w:val="26"/>
          <w:szCs w:val="26"/>
          <w:lang w:val="pt-PT" w:eastAsia="es-UY"/>
          <w14:ligatures w14:val="none"/>
        </w:rPr>
        <w:t>pessoas gays e transexuais</w:t>
      </w:r>
      <w:r w:rsidRPr="002F280F">
        <w:rPr>
          <w:rFonts w:ascii="Georgia" w:eastAsia="Times New Roman" w:hAnsi="Georgia" w:cs="Times New Roman"/>
          <w:color w:val="333333"/>
          <w:kern w:val="0"/>
          <w:sz w:val="26"/>
          <w:szCs w:val="26"/>
          <w:lang w:val="pt-PT" w:eastAsia="es-UY"/>
          <w14:ligatures w14:val="none"/>
        </w:rPr>
        <w:t>, rejeitando ao mesmo tempo uma ideologia falsa e perigosa que pretende fazer avançar sua causa. Era um pouco como os papas do início do século XX, disse eu, que eram defensores apaixonados dos direitos dos trabalhadores, mas categóricos na denúncia dos erros doutrinais do comunismo.</w:t>
      </w:r>
    </w:p>
    <w:p w14:paraId="2AFC7B75"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1EF3A5ED"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Eu estava certo ao estar tranquilo ou os medos do meu amigo se concretizaram? A primeira surpresa é que você terá que passar por grande parte do documento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para descobrir. Apenas em cinco dos 63 parágrafos são mencionadas a “</w:t>
      </w:r>
      <w:r w:rsidRPr="002F280F">
        <w:rPr>
          <w:rFonts w:ascii="Georgia" w:eastAsia="Times New Roman" w:hAnsi="Georgia" w:cs="Times New Roman"/>
          <w:b/>
          <w:bCs/>
          <w:color w:val="333333"/>
          <w:kern w:val="0"/>
          <w:sz w:val="26"/>
          <w:szCs w:val="26"/>
          <w:lang w:val="pt-PT" w:eastAsia="es-UY"/>
          <w14:ligatures w14:val="none"/>
        </w:rPr>
        <w:t>teoria de gênero</w:t>
      </w:r>
      <w:r w:rsidRPr="002F280F">
        <w:rPr>
          <w:rFonts w:ascii="Georgia" w:eastAsia="Times New Roman" w:hAnsi="Georgia" w:cs="Times New Roman"/>
          <w:color w:val="333333"/>
          <w:kern w:val="0"/>
          <w:sz w:val="26"/>
          <w:szCs w:val="26"/>
          <w:lang w:val="pt-PT" w:eastAsia="es-UY"/>
          <w14:ligatures w14:val="none"/>
        </w:rPr>
        <w:t>” e a “</w:t>
      </w:r>
      <w:r w:rsidRPr="002F280F">
        <w:rPr>
          <w:rFonts w:ascii="Georgia" w:eastAsia="Times New Roman" w:hAnsi="Georgia" w:cs="Times New Roman"/>
          <w:b/>
          <w:bCs/>
          <w:color w:val="333333"/>
          <w:kern w:val="0"/>
          <w:sz w:val="26"/>
          <w:szCs w:val="26"/>
          <w:lang w:val="pt-PT" w:eastAsia="es-UY"/>
          <w14:ligatures w14:val="none"/>
        </w:rPr>
        <w:t>mudança de sexo</w:t>
      </w:r>
      <w:r w:rsidRPr="002F280F">
        <w:rPr>
          <w:rFonts w:ascii="Georgia" w:eastAsia="Times New Roman" w:hAnsi="Georgia" w:cs="Times New Roman"/>
          <w:color w:val="333333"/>
          <w:kern w:val="0"/>
          <w:sz w:val="26"/>
          <w:szCs w:val="26"/>
          <w:lang w:val="pt-PT" w:eastAsia="es-UY"/>
          <w14:ligatures w14:val="none"/>
        </w:rPr>
        <w:t>”, tal como a 11ª e a 12ª das 13 “graves violações da dignidade humana” referidas na parte final do documento (as outras são a pobreza extrema, a guerra, o sofrimento dos migrantes, o tráfico de pessoas, os abusos sexuais, as violências contra as mulheres, o aborto, a chamada “barriga de aluguel”, a eutanásia e o suicídio assistido, o descarte das pessoas com deficiência e a violência digital).</w:t>
      </w:r>
    </w:p>
    <w:p w14:paraId="5F9F1DF9"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0431432D"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lastRenderedPageBreak/>
        <w:t>A segunda surpresa é que a </w:t>
      </w:r>
      <w:r w:rsidRPr="002F280F">
        <w:rPr>
          <w:rFonts w:ascii="Georgia" w:eastAsia="Times New Roman" w:hAnsi="Georgia" w:cs="Times New Roman"/>
          <w:b/>
          <w:bCs/>
          <w:color w:val="333333"/>
          <w:kern w:val="0"/>
          <w:sz w:val="26"/>
          <w:szCs w:val="26"/>
          <w:lang w:val="pt-PT" w:eastAsia="es-UY"/>
          <w14:ligatures w14:val="none"/>
        </w:rPr>
        <w:t>ideologia de gênero</w:t>
      </w:r>
      <w:r w:rsidRPr="002F280F">
        <w:rPr>
          <w:rFonts w:ascii="Georgia" w:eastAsia="Times New Roman" w:hAnsi="Georgia" w:cs="Times New Roman"/>
          <w:color w:val="333333"/>
          <w:kern w:val="0"/>
          <w:sz w:val="26"/>
          <w:szCs w:val="26"/>
          <w:lang w:val="pt-PT" w:eastAsia="es-UY"/>
          <w14:ligatures w14:val="none"/>
        </w:rPr>
        <w:t> é tratada de forma categórica, mas dificilmente abrangente – e muito menos detalhadamente do que no documento de 2019 da </w:t>
      </w:r>
      <w:r w:rsidRPr="002F280F">
        <w:rPr>
          <w:rFonts w:ascii="Georgia" w:eastAsia="Times New Roman" w:hAnsi="Georgia" w:cs="Times New Roman"/>
          <w:b/>
          <w:bCs/>
          <w:color w:val="333333"/>
          <w:kern w:val="0"/>
          <w:sz w:val="26"/>
          <w:szCs w:val="26"/>
          <w:lang w:val="pt-PT" w:eastAsia="es-UY"/>
          <w14:ligatures w14:val="none"/>
        </w:rPr>
        <w:t>Congregação para a Educação Católica</w:t>
      </w:r>
      <w:r w:rsidRPr="002F280F">
        <w:rPr>
          <w:rFonts w:ascii="Georgia" w:eastAsia="Times New Roman" w:hAnsi="Georgia" w:cs="Times New Roman"/>
          <w:color w:val="333333"/>
          <w:kern w:val="0"/>
          <w:sz w:val="26"/>
          <w:szCs w:val="26"/>
          <w:lang w:val="pt-PT" w:eastAsia="es-UY"/>
          <w14:ligatures w14:val="none"/>
        </w:rPr>
        <w:t> intitulado “</w:t>
      </w:r>
      <w:hyperlink r:id="rId14" w:tgtFrame="_blank" w:history="1">
        <w:r w:rsidRPr="002F280F">
          <w:rPr>
            <w:rFonts w:ascii="Georgia" w:eastAsia="Times New Roman" w:hAnsi="Georgia" w:cs="Times New Roman"/>
            <w:i/>
            <w:iCs/>
            <w:color w:val="FC6B01"/>
            <w:kern w:val="0"/>
            <w:sz w:val="26"/>
            <w:szCs w:val="26"/>
            <w:u w:val="single"/>
            <w:lang w:val="pt-PT" w:eastAsia="es-UY"/>
            <w14:ligatures w14:val="none"/>
          </w:rPr>
          <w:t>Homem e mulher os criou</w:t>
        </w:r>
      </w:hyperlink>
      <w:r w:rsidRPr="002F280F">
        <w:rPr>
          <w:rFonts w:ascii="Georgia" w:eastAsia="Times New Roman" w:hAnsi="Georgia" w:cs="Times New Roman"/>
          <w:color w:val="333333"/>
          <w:kern w:val="0"/>
          <w:sz w:val="26"/>
          <w:szCs w:val="26"/>
          <w:lang w:val="pt-PT" w:eastAsia="es-UY"/>
          <w14:ligatures w14:val="none"/>
        </w:rPr>
        <w:t>”, que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mal reconhece.</w:t>
      </w:r>
    </w:p>
    <w:p w14:paraId="1FA4A81C"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33EFBB75"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70EAD329" w14:textId="77777777" w:rsidR="002F280F" w:rsidRP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2F280F">
        <w:rPr>
          <w:rFonts w:ascii="Lato" w:eastAsia="Times New Roman" w:hAnsi="Lato" w:cs="Times New Roman"/>
          <w:b/>
          <w:bCs/>
          <w:color w:val="333333"/>
          <w:kern w:val="0"/>
          <w:sz w:val="36"/>
          <w:szCs w:val="36"/>
          <w:lang w:val="pt-PT" w:eastAsia="es-UY"/>
          <w14:ligatures w14:val="none"/>
        </w:rPr>
        <w:t>Síntese do ensino da Igreja sobre a dignidade humana</w:t>
      </w:r>
    </w:p>
    <w:p w14:paraId="7BB3C679"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Na coletiva de imprensa de segunda-feira, o cardeal </w:t>
      </w:r>
      <w:r w:rsidRPr="002F280F">
        <w:rPr>
          <w:rFonts w:ascii="Georgia" w:eastAsia="Times New Roman" w:hAnsi="Georgia" w:cs="Times New Roman"/>
          <w:b/>
          <w:bCs/>
          <w:color w:val="333333"/>
          <w:kern w:val="0"/>
          <w:sz w:val="26"/>
          <w:szCs w:val="26"/>
          <w:lang w:val="pt-PT" w:eastAsia="es-UY"/>
          <w14:ligatures w14:val="none"/>
        </w:rPr>
        <w:t>Fernández</w:t>
      </w:r>
      <w:r w:rsidRPr="002F280F">
        <w:rPr>
          <w:rFonts w:ascii="Georgia" w:eastAsia="Times New Roman" w:hAnsi="Georgia" w:cs="Times New Roman"/>
          <w:color w:val="333333"/>
          <w:kern w:val="0"/>
          <w:sz w:val="26"/>
          <w:szCs w:val="26"/>
          <w:lang w:val="pt-PT" w:eastAsia="es-UY"/>
          <w14:ligatures w14:val="none"/>
        </w:rPr>
        <w:t> ressaltou que cada um dos temas merece um documento completo por si sós, e que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simplesmente esboça diferentes ameaças à dignidade humana no mundo de hoje. Seu principal objetivo, em vez disso, é oferecer em um único texto uma síntese do ensino central da Igreja sobre a dignidade humana, sobretudo tal como ele se desenvolveu neste pontificado: o </w:t>
      </w:r>
      <w:r w:rsidRPr="002F280F">
        <w:rPr>
          <w:rFonts w:ascii="Georgia" w:eastAsia="Times New Roman" w:hAnsi="Georgia" w:cs="Times New Roman"/>
          <w:b/>
          <w:bCs/>
          <w:color w:val="333333"/>
          <w:kern w:val="0"/>
          <w:sz w:val="26"/>
          <w:szCs w:val="26"/>
          <w:lang w:val="pt-PT" w:eastAsia="es-UY"/>
          <w14:ligatures w14:val="none"/>
        </w:rPr>
        <w:t>Papa Francisco</w:t>
      </w:r>
      <w:r w:rsidRPr="002F280F">
        <w:rPr>
          <w:rFonts w:ascii="Georgia" w:eastAsia="Times New Roman" w:hAnsi="Georgia" w:cs="Times New Roman"/>
          <w:color w:val="333333"/>
          <w:kern w:val="0"/>
          <w:sz w:val="26"/>
          <w:szCs w:val="26"/>
          <w:lang w:val="pt-PT" w:eastAsia="es-UY"/>
          <w14:ligatures w14:val="none"/>
        </w:rPr>
        <w:t>, observa o prefácio, pediu explicitamente que o documento pudesse “evidenciar no texto algumas temáticas estreitamente conexas ao tema da dignidade, como por exemplo o drama da pobreza, a situação dos migrantes, as violências contra as mulheres, o tráfico de pessoas, a guerra e outras”.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dessa forma, capta muito bem o modo como este pontificado enfatizou tais tópicos tanto como preocupações católicas centrais quanto a defesa daqueles que estão morrendo ou que ainda vão nascer.</w:t>
      </w:r>
    </w:p>
    <w:p w14:paraId="3AD21674"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 novidade, disse </w:t>
      </w:r>
      <w:r w:rsidRPr="002F280F">
        <w:rPr>
          <w:rFonts w:ascii="Georgia" w:eastAsia="Times New Roman" w:hAnsi="Georgia" w:cs="Times New Roman"/>
          <w:b/>
          <w:bCs/>
          <w:color w:val="333333"/>
          <w:kern w:val="0"/>
          <w:sz w:val="26"/>
          <w:szCs w:val="26"/>
          <w:lang w:val="pt-PT" w:eastAsia="es-UY"/>
          <w14:ligatures w14:val="none"/>
        </w:rPr>
        <w:t>Fernández</w:t>
      </w:r>
      <w:r w:rsidRPr="002F280F">
        <w:rPr>
          <w:rFonts w:ascii="Georgia" w:eastAsia="Times New Roman" w:hAnsi="Georgia" w:cs="Times New Roman"/>
          <w:color w:val="333333"/>
          <w:kern w:val="0"/>
          <w:sz w:val="26"/>
          <w:szCs w:val="26"/>
          <w:lang w:val="pt-PT" w:eastAsia="es-UY"/>
          <w14:ligatures w14:val="none"/>
        </w:rPr>
        <w:t>, foi organizar esse ensino em torno um eixo central da </w:t>
      </w:r>
      <w:r w:rsidRPr="002F280F">
        <w:rPr>
          <w:rFonts w:ascii="Georgia" w:eastAsia="Times New Roman" w:hAnsi="Georgia" w:cs="Times New Roman"/>
          <w:b/>
          <w:bCs/>
          <w:color w:val="333333"/>
          <w:kern w:val="0"/>
          <w:sz w:val="26"/>
          <w:szCs w:val="26"/>
          <w:lang w:val="pt-PT" w:eastAsia="es-UY"/>
          <w14:ligatures w14:val="none"/>
        </w:rPr>
        <w:t>dignidade intrínseca</w:t>
      </w:r>
      <w:r w:rsidRPr="002F280F">
        <w:rPr>
          <w:rFonts w:ascii="Georgia" w:eastAsia="Times New Roman" w:hAnsi="Georgia" w:cs="Times New Roman"/>
          <w:color w:val="333333"/>
          <w:kern w:val="0"/>
          <w:sz w:val="26"/>
          <w:szCs w:val="26"/>
          <w:lang w:val="pt-PT" w:eastAsia="es-UY"/>
          <w14:ligatures w14:val="none"/>
        </w:rPr>
        <w:t> (o documento chama-lhe “</w:t>
      </w:r>
      <w:r w:rsidRPr="002F280F">
        <w:rPr>
          <w:rFonts w:ascii="Georgia" w:eastAsia="Times New Roman" w:hAnsi="Georgia" w:cs="Times New Roman"/>
          <w:i/>
          <w:iCs/>
          <w:color w:val="333333"/>
          <w:kern w:val="0"/>
          <w:sz w:val="26"/>
          <w:szCs w:val="26"/>
          <w:lang w:val="pt-PT" w:eastAsia="es-UY"/>
          <w14:ligatures w14:val="none"/>
        </w:rPr>
        <w:t>ontológica</w:t>
      </w:r>
      <w:r w:rsidRPr="002F280F">
        <w:rPr>
          <w:rFonts w:ascii="Georgia" w:eastAsia="Times New Roman" w:hAnsi="Georgia" w:cs="Times New Roman"/>
          <w:color w:val="333333"/>
          <w:kern w:val="0"/>
          <w:sz w:val="26"/>
          <w:szCs w:val="26"/>
          <w:lang w:val="pt-PT" w:eastAsia="es-UY"/>
          <w14:ligatures w14:val="none"/>
        </w:rPr>
        <w:t>”) que está “além de todas as circunstâncias”, porque foi concedida pelo nosso amoroso Criador; e desenvolver o argumento a partir daí. Por isso o título, retirado de uma mensagem que </w:t>
      </w:r>
      <w:hyperlink r:id="rId15" w:tgtFrame="_blank" w:history="1">
        <w:r w:rsidRPr="002F280F">
          <w:rPr>
            <w:rFonts w:ascii="Georgia" w:eastAsia="Times New Roman" w:hAnsi="Georgia" w:cs="Times New Roman"/>
            <w:color w:val="FC6B01"/>
            <w:kern w:val="0"/>
            <w:sz w:val="26"/>
            <w:szCs w:val="26"/>
            <w:u w:val="single"/>
            <w:lang w:val="pt-PT" w:eastAsia="es-UY"/>
            <w14:ligatures w14:val="none"/>
          </w:rPr>
          <w:t>São João Paulo II</w:t>
        </w:r>
      </w:hyperlink>
      <w:r w:rsidRPr="002F280F">
        <w:rPr>
          <w:rFonts w:ascii="Georgia" w:eastAsia="Times New Roman" w:hAnsi="Georgia" w:cs="Times New Roman"/>
          <w:color w:val="333333"/>
          <w:kern w:val="0"/>
          <w:sz w:val="26"/>
          <w:szCs w:val="26"/>
          <w:lang w:val="pt-PT" w:eastAsia="es-UY"/>
          <w14:ligatures w14:val="none"/>
        </w:rPr>
        <w:t> enviou às pessoas com deficiência em 1980, em </w:t>
      </w:r>
      <w:r w:rsidRPr="002F280F">
        <w:rPr>
          <w:rFonts w:ascii="Georgia" w:eastAsia="Times New Roman" w:hAnsi="Georgia" w:cs="Times New Roman"/>
          <w:b/>
          <w:bCs/>
          <w:color w:val="333333"/>
          <w:kern w:val="0"/>
          <w:sz w:val="26"/>
          <w:szCs w:val="26"/>
          <w:lang w:val="pt-PT" w:eastAsia="es-UY"/>
          <w14:ligatures w14:val="none"/>
        </w:rPr>
        <w:t>Osnabrück</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Alemanha</w:t>
      </w:r>
      <w:r w:rsidRPr="002F280F">
        <w:rPr>
          <w:rFonts w:ascii="Georgia" w:eastAsia="Times New Roman" w:hAnsi="Georgia" w:cs="Times New Roman"/>
          <w:color w:val="333333"/>
          <w:kern w:val="0"/>
          <w:sz w:val="26"/>
          <w:szCs w:val="26"/>
          <w:lang w:val="pt-PT" w:eastAsia="es-UY"/>
          <w14:ligatures w14:val="none"/>
        </w:rPr>
        <w:t>: de que Deus ama todos os homens e as mulheres com um amor infinito que, assim, lhes confere uma “</w:t>
      </w:r>
      <w:r w:rsidRPr="002F280F">
        <w:rPr>
          <w:rFonts w:ascii="Georgia" w:eastAsia="Times New Roman" w:hAnsi="Georgia" w:cs="Times New Roman"/>
          <w:b/>
          <w:bCs/>
          <w:color w:val="333333"/>
          <w:kern w:val="0"/>
          <w:sz w:val="26"/>
          <w:szCs w:val="26"/>
          <w:lang w:val="pt-PT" w:eastAsia="es-UY"/>
          <w14:ligatures w14:val="none"/>
        </w:rPr>
        <w:t>dignidade infinita</w:t>
      </w:r>
      <w:r w:rsidRPr="002F280F">
        <w:rPr>
          <w:rFonts w:ascii="Georgia" w:eastAsia="Times New Roman" w:hAnsi="Georgia" w:cs="Times New Roman"/>
          <w:color w:val="333333"/>
          <w:kern w:val="0"/>
          <w:sz w:val="26"/>
          <w:szCs w:val="26"/>
          <w:lang w:val="pt-PT" w:eastAsia="es-UY"/>
          <w14:ligatures w14:val="none"/>
        </w:rPr>
        <w:t>”.</w:t>
      </w:r>
    </w:p>
    <w:p w14:paraId="28B43BC8"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que a declaração procura mostrar, diz </w:t>
      </w:r>
      <w:r w:rsidRPr="002F280F">
        <w:rPr>
          <w:rFonts w:ascii="Georgia" w:eastAsia="Times New Roman" w:hAnsi="Georgia" w:cs="Times New Roman"/>
          <w:b/>
          <w:bCs/>
          <w:color w:val="333333"/>
          <w:kern w:val="0"/>
          <w:sz w:val="26"/>
          <w:szCs w:val="26"/>
          <w:lang w:val="pt-PT" w:eastAsia="es-UY"/>
          <w14:ligatures w14:val="none"/>
        </w:rPr>
        <w:t>Fernández</w:t>
      </w:r>
      <w:r w:rsidRPr="002F280F">
        <w:rPr>
          <w:rFonts w:ascii="Georgia" w:eastAsia="Times New Roman" w:hAnsi="Georgia" w:cs="Times New Roman"/>
          <w:color w:val="333333"/>
          <w:kern w:val="0"/>
          <w:sz w:val="26"/>
          <w:szCs w:val="26"/>
          <w:lang w:val="pt-PT" w:eastAsia="es-UY"/>
          <w14:ligatures w14:val="none"/>
        </w:rPr>
        <w:t> no preâmbulo, é que o respeito pela dignidade humana, independentemente das deficiências das pessoas, é a “condição fundamental para que as nossas sociedades sejam verdadeiramente justas, pacíficas, sadias e, por fim, autenticamente humanas”. É a chave para a fraternidade humana.</w:t>
      </w:r>
    </w:p>
    <w:p w14:paraId="256620C1"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documento distingue quatro formas de compreensão da dignidade humana: ontológica, moral, social e existencial. A mais importante é a primeira, que é indelével; nós a temos porque Deus desejou a nossa existência e nos ama.</w:t>
      </w:r>
    </w:p>
    <w:p w14:paraId="5A034F53"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 </w:t>
      </w:r>
      <w:r w:rsidRPr="002F280F">
        <w:rPr>
          <w:rFonts w:ascii="Georgia" w:eastAsia="Times New Roman" w:hAnsi="Georgia" w:cs="Times New Roman"/>
          <w:b/>
          <w:bCs/>
          <w:color w:val="333333"/>
          <w:kern w:val="0"/>
          <w:sz w:val="26"/>
          <w:szCs w:val="26"/>
          <w:lang w:val="pt-PT" w:eastAsia="es-UY"/>
          <w14:ligatures w14:val="none"/>
        </w:rPr>
        <w:t>dignidade</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moral</w:t>
      </w:r>
      <w:r w:rsidRPr="002F280F">
        <w:rPr>
          <w:rFonts w:ascii="Georgia" w:eastAsia="Times New Roman" w:hAnsi="Georgia" w:cs="Times New Roman"/>
          <w:color w:val="333333"/>
          <w:kern w:val="0"/>
          <w:sz w:val="26"/>
          <w:szCs w:val="26"/>
          <w:lang w:val="pt-PT" w:eastAsia="es-UY"/>
          <w14:ligatures w14:val="none"/>
        </w:rPr>
        <w:t> refere-se à forma como nós usamos a nossa liberdade, em consonância ou não com essa dignidade; podemos perdê-lo pela forma como agimos.</w:t>
      </w:r>
    </w:p>
    <w:p w14:paraId="4C06FA5E"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 </w:t>
      </w:r>
      <w:r w:rsidRPr="002F280F">
        <w:rPr>
          <w:rFonts w:ascii="Georgia" w:eastAsia="Times New Roman" w:hAnsi="Georgia" w:cs="Times New Roman"/>
          <w:b/>
          <w:bCs/>
          <w:color w:val="333333"/>
          <w:kern w:val="0"/>
          <w:sz w:val="26"/>
          <w:szCs w:val="26"/>
          <w:lang w:val="pt-PT" w:eastAsia="es-UY"/>
          <w14:ligatures w14:val="none"/>
        </w:rPr>
        <w:t>dignidade</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social</w:t>
      </w:r>
      <w:r w:rsidRPr="002F280F">
        <w:rPr>
          <w:rFonts w:ascii="Georgia" w:eastAsia="Times New Roman" w:hAnsi="Georgia" w:cs="Times New Roman"/>
          <w:color w:val="333333"/>
          <w:kern w:val="0"/>
          <w:sz w:val="26"/>
          <w:szCs w:val="26"/>
          <w:lang w:val="pt-PT" w:eastAsia="es-UY"/>
          <w14:ligatures w14:val="none"/>
        </w:rPr>
        <w:t> refere-se às nossas condições de vida; algumas pessoas são forçadas a viver em situações que contradizem sua dignidade inalienável, mas, com isso, não perdem sua própria dignidade.</w:t>
      </w:r>
    </w:p>
    <w:p w14:paraId="42BFD279"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 </w:t>
      </w:r>
      <w:r w:rsidRPr="002F280F">
        <w:rPr>
          <w:rFonts w:ascii="Georgia" w:eastAsia="Times New Roman" w:hAnsi="Georgia" w:cs="Times New Roman"/>
          <w:b/>
          <w:bCs/>
          <w:color w:val="333333"/>
          <w:kern w:val="0"/>
          <w:sz w:val="26"/>
          <w:szCs w:val="26"/>
          <w:lang w:val="pt-PT" w:eastAsia="es-UY"/>
          <w14:ligatures w14:val="none"/>
        </w:rPr>
        <w:t>dignidade</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existencial</w:t>
      </w:r>
      <w:r w:rsidRPr="002F280F">
        <w:rPr>
          <w:rFonts w:ascii="Georgia" w:eastAsia="Times New Roman" w:hAnsi="Georgia" w:cs="Times New Roman"/>
          <w:color w:val="333333"/>
          <w:kern w:val="0"/>
          <w:sz w:val="26"/>
          <w:szCs w:val="26"/>
          <w:lang w:val="pt-PT" w:eastAsia="es-UY"/>
          <w14:ligatures w14:val="none"/>
        </w:rPr>
        <w:t>, por sua vez, é especialmente relevante hoje em dia para os debates sobre as leis que permitem o suicídio assistido: as pessoas podem não sentir falta de dignidade em suas condições de vida, mas, mesmo assim, lutam com o sofrimento ou com a solidão; elas ou aquelas pessoas que as rodeiam podem dizer que, portanto, lhes falta uma “dignidade de vida”.</w:t>
      </w:r>
    </w:p>
    <w:p w14:paraId="53FA3C21"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O documento esboça o desenvolvimento da compreensão da </w:t>
      </w:r>
      <w:r w:rsidRPr="002F280F">
        <w:rPr>
          <w:rFonts w:ascii="Georgia" w:eastAsia="Times New Roman" w:hAnsi="Georgia" w:cs="Times New Roman"/>
          <w:b/>
          <w:bCs/>
          <w:color w:val="333333"/>
          <w:kern w:val="0"/>
          <w:sz w:val="26"/>
          <w:szCs w:val="26"/>
          <w:lang w:val="pt-PT" w:eastAsia="es-UY"/>
          <w14:ligatures w14:val="none"/>
        </w:rPr>
        <w:t>dignidade</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humana</w:t>
      </w:r>
      <w:r w:rsidRPr="002F280F">
        <w:rPr>
          <w:rFonts w:ascii="Georgia" w:eastAsia="Times New Roman" w:hAnsi="Georgia" w:cs="Times New Roman"/>
          <w:color w:val="333333"/>
          <w:kern w:val="0"/>
          <w:sz w:val="26"/>
          <w:szCs w:val="26"/>
          <w:lang w:val="pt-PT" w:eastAsia="es-UY"/>
          <w14:ligatures w14:val="none"/>
        </w:rPr>
        <w:t> na e a partir da </w:t>
      </w:r>
      <w:r w:rsidRPr="002F280F">
        <w:rPr>
          <w:rFonts w:ascii="Georgia" w:eastAsia="Times New Roman" w:hAnsi="Georgia" w:cs="Times New Roman"/>
          <w:b/>
          <w:bCs/>
          <w:color w:val="333333"/>
          <w:kern w:val="0"/>
          <w:sz w:val="26"/>
          <w:szCs w:val="26"/>
          <w:lang w:val="pt-PT" w:eastAsia="es-UY"/>
          <w14:ligatures w14:val="none"/>
        </w:rPr>
        <w:t>Bíblia</w:t>
      </w:r>
      <w:r w:rsidRPr="002F280F">
        <w:rPr>
          <w:rFonts w:ascii="Georgia" w:eastAsia="Times New Roman" w:hAnsi="Georgia" w:cs="Times New Roman"/>
          <w:color w:val="333333"/>
          <w:kern w:val="0"/>
          <w:sz w:val="26"/>
          <w:szCs w:val="26"/>
          <w:lang w:val="pt-PT" w:eastAsia="es-UY"/>
          <w14:ligatures w14:val="none"/>
        </w:rPr>
        <w:t>, nas ações e opções do</w:t>
      </w:r>
      <w:r w:rsidRPr="002F280F">
        <w:rPr>
          <w:rFonts w:ascii="Georgia" w:eastAsia="Times New Roman" w:hAnsi="Georgia" w:cs="Times New Roman"/>
          <w:b/>
          <w:bCs/>
          <w:color w:val="333333"/>
          <w:kern w:val="0"/>
          <w:sz w:val="26"/>
          <w:szCs w:val="26"/>
          <w:lang w:val="pt-PT" w:eastAsia="es-UY"/>
          <w14:ligatures w14:val="none"/>
        </w:rPr>
        <w:t> Deus de Israel</w:t>
      </w:r>
      <w:r w:rsidRPr="002F280F">
        <w:rPr>
          <w:rFonts w:ascii="Georgia" w:eastAsia="Times New Roman" w:hAnsi="Georgia" w:cs="Times New Roman"/>
          <w:color w:val="333333"/>
          <w:kern w:val="0"/>
          <w:sz w:val="26"/>
          <w:szCs w:val="26"/>
          <w:lang w:val="pt-PT" w:eastAsia="es-UY"/>
          <w14:ligatures w14:val="none"/>
        </w:rPr>
        <w:t> e, acima de tudo, de </w:t>
      </w:r>
      <w:r w:rsidRPr="002F280F">
        <w:rPr>
          <w:rFonts w:ascii="Georgia" w:eastAsia="Times New Roman" w:hAnsi="Georgia" w:cs="Times New Roman"/>
          <w:b/>
          <w:bCs/>
          <w:color w:val="333333"/>
          <w:kern w:val="0"/>
          <w:sz w:val="26"/>
          <w:szCs w:val="26"/>
          <w:lang w:val="pt-PT" w:eastAsia="es-UY"/>
          <w14:ligatures w14:val="none"/>
        </w:rPr>
        <w:t>Jesus</w:t>
      </w:r>
      <w:r w:rsidRPr="002F280F">
        <w:rPr>
          <w:rFonts w:ascii="Georgia" w:eastAsia="Times New Roman" w:hAnsi="Georgia" w:cs="Times New Roman"/>
          <w:color w:val="333333"/>
          <w:kern w:val="0"/>
          <w:sz w:val="26"/>
          <w:szCs w:val="26"/>
          <w:lang w:val="pt-PT" w:eastAsia="es-UY"/>
          <w14:ligatures w14:val="none"/>
        </w:rPr>
        <w:t>. Mostra como as implicações disso continuaram avançando por meio da metafísica medieval e do humanismo renascentista. A compreensão cristã moderna de que as pessoas são ainda mais dignas de respeito e amor quando são fracas ou sofredoras “mudou o rosto do mundo” [n. 19], diz o documento, dando origem a instituições que cuidam dos desfavorecidos.</w:t>
      </w:r>
    </w:p>
    <w:p w14:paraId="41E1A577" w14:textId="77777777" w:rsid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2F280F">
        <w:rPr>
          <w:rFonts w:ascii="Lato" w:eastAsia="Times New Roman" w:hAnsi="Lato" w:cs="Times New Roman"/>
          <w:b/>
          <w:bCs/>
          <w:color w:val="333333"/>
          <w:kern w:val="0"/>
          <w:sz w:val="36"/>
          <w:szCs w:val="36"/>
          <w:lang w:val="pt-PT" w:eastAsia="es-UY"/>
          <w14:ligatures w14:val="none"/>
        </w:rPr>
        <w:t>Entendimentos errôneos</w:t>
      </w:r>
    </w:p>
    <w:p w14:paraId="4188282D" w14:textId="77777777" w:rsidR="002F280F" w:rsidRP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p>
    <w:p w14:paraId="08959A27"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b/>
          <w:bCs/>
          <w:i/>
          <w:iCs/>
          <w:color w:val="333333"/>
          <w:kern w:val="0"/>
          <w:sz w:val="26"/>
          <w:szCs w:val="26"/>
          <w:lang w:val="pt-PT" w:eastAsia="es-UY"/>
          <w14:ligatures w14:val="none"/>
        </w:rPr>
        <w:t>Dignitas infinita </w:t>
      </w:r>
      <w:r w:rsidRPr="002F280F">
        <w:rPr>
          <w:rFonts w:ascii="Georgia" w:eastAsia="Times New Roman" w:hAnsi="Georgia" w:cs="Times New Roman"/>
          <w:color w:val="333333"/>
          <w:kern w:val="0"/>
          <w:sz w:val="26"/>
          <w:szCs w:val="26"/>
          <w:lang w:val="pt-PT" w:eastAsia="es-UY"/>
          <w14:ligatures w14:val="none"/>
        </w:rPr>
        <w:t>passa então a criticar entendimentos errôneos da dignidade “pessoal”: a ideia de que uma pessoa carece de dignidade se for nascitura, deficiente ou dependente, tornando assim a dignidade dependente de uma ideia errada do que os seres humanos são. Da mesma forma,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rejeita “uma multiplicação arbitrária de novos direitos” [n. 25], muitos deles em desacordo com os estabelecidos na </w:t>
      </w:r>
      <w:hyperlink r:id="rId16" w:tgtFrame="_blank" w:history="1">
        <w:r w:rsidRPr="002F280F">
          <w:rPr>
            <w:rFonts w:ascii="Georgia" w:eastAsia="Times New Roman" w:hAnsi="Georgia" w:cs="Times New Roman"/>
            <w:color w:val="FC6B01"/>
            <w:kern w:val="0"/>
            <w:sz w:val="26"/>
            <w:szCs w:val="26"/>
            <w:u w:val="single"/>
            <w:lang w:val="pt-PT" w:eastAsia="es-UY"/>
            <w14:ligatures w14:val="none"/>
          </w:rPr>
          <w:t>Declaração Universal dos Direitos Humanos</w:t>
        </w:r>
      </w:hyperlink>
      <w:r w:rsidRPr="002F280F">
        <w:rPr>
          <w:rFonts w:ascii="Georgia" w:eastAsia="Times New Roman" w:hAnsi="Georgia" w:cs="Times New Roman"/>
          <w:color w:val="333333"/>
          <w:kern w:val="0"/>
          <w:sz w:val="26"/>
          <w:szCs w:val="26"/>
          <w:lang w:val="pt-PT" w:eastAsia="es-UY"/>
          <w14:ligatures w14:val="none"/>
        </w:rPr>
        <w:t> das </w:t>
      </w:r>
      <w:r w:rsidRPr="002F280F">
        <w:rPr>
          <w:rFonts w:ascii="Georgia" w:eastAsia="Times New Roman" w:hAnsi="Georgia" w:cs="Times New Roman"/>
          <w:b/>
          <w:bCs/>
          <w:color w:val="333333"/>
          <w:kern w:val="0"/>
          <w:sz w:val="26"/>
          <w:szCs w:val="26"/>
          <w:lang w:val="pt-PT" w:eastAsia="es-UY"/>
          <w14:ligatures w14:val="none"/>
        </w:rPr>
        <w:t>Nações Unidas</w:t>
      </w:r>
      <w:r w:rsidRPr="002F280F">
        <w:rPr>
          <w:rFonts w:ascii="Georgia" w:eastAsia="Times New Roman" w:hAnsi="Georgia" w:cs="Times New Roman"/>
          <w:color w:val="333333"/>
          <w:kern w:val="0"/>
          <w:sz w:val="26"/>
          <w:szCs w:val="26"/>
          <w:lang w:val="pt-PT" w:eastAsia="es-UY"/>
          <w14:ligatures w14:val="none"/>
        </w:rPr>
        <w:t>, que celebrou seu 75º aniversário em dezembro passado.</w:t>
      </w:r>
    </w:p>
    <w:p w14:paraId="28FE3C75"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6E478E6D"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Algumas dessas reivindicações identificam a </w:t>
      </w:r>
      <w:r w:rsidRPr="002F280F">
        <w:rPr>
          <w:rFonts w:ascii="Georgia" w:eastAsia="Times New Roman" w:hAnsi="Georgia" w:cs="Times New Roman"/>
          <w:b/>
          <w:bCs/>
          <w:color w:val="333333"/>
          <w:kern w:val="0"/>
          <w:sz w:val="26"/>
          <w:szCs w:val="26"/>
          <w:lang w:val="pt-PT" w:eastAsia="es-UY"/>
          <w14:ligatures w14:val="none"/>
        </w:rPr>
        <w:t>dignidade</w:t>
      </w:r>
      <w:r w:rsidRPr="002F280F">
        <w:rPr>
          <w:rFonts w:ascii="Georgia" w:eastAsia="Times New Roman" w:hAnsi="Georgia" w:cs="Times New Roman"/>
          <w:color w:val="333333"/>
          <w:kern w:val="0"/>
          <w:sz w:val="26"/>
          <w:szCs w:val="26"/>
          <w:lang w:val="pt-PT" w:eastAsia="es-UY"/>
          <w14:ligatures w14:val="none"/>
        </w:rPr>
        <w:t> com “uma </w:t>
      </w:r>
      <w:r w:rsidRPr="002F280F">
        <w:rPr>
          <w:rFonts w:ascii="Georgia" w:eastAsia="Times New Roman" w:hAnsi="Georgia" w:cs="Times New Roman"/>
          <w:b/>
          <w:bCs/>
          <w:color w:val="333333"/>
          <w:kern w:val="0"/>
          <w:sz w:val="26"/>
          <w:szCs w:val="26"/>
          <w:lang w:val="pt-PT" w:eastAsia="es-UY"/>
          <w14:ligatures w14:val="none"/>
        </w:rPr>
        <w:t>liberdade</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isolada</w:t>
      </w:r>
      <w:r w:rsidRPr="002F280F">
        <w:rPr>
          <w:rFonts w:ascii="Georgia" w:eastAsia="Times New Roman" w:hAnsi="Georgia" w:cs="Times New Roman"/>
          <w:color w:val="333333"/>
          <w:kern w:val="0"/>
          <w:sz w:val="26"/>
          <w:szCs w:val="26"/>
          <w:lang w:val="pt-PT" w:eastAsia="es-UY"/>
          <w14:ligatures w14:val="none"/>
        </w:rPr>
        <w:t> e </w:t>
      </w:r>
      <w:r w:rsidRPr="002F280F">
        <w:rPr>
          <w:rFonts w:ascii="Georgia" w:eastAsia="Times New Roman" w:hAnsi="Georgia" w:cs="Times New Roman"/>
          <w:b/>
          <w:bCs/>
          <w:color w:val="333333"/>
          <w:kern w:val="0"/>
          <w:sz w:val="26"/>
          <w:szCs w:val="26"/>
          <w:lang w:val="pt-PT" w:eastAsia="es-UY"/>
          <w14:ligatures w14:val="none"/>
        </w:rPr>
        <w:t>individualista</w:t>
      </w:r>
      <w:r w:rsidRPr="002F280F">
        <w:rPr>
          <w:rFonts w:ascii="Georgia" w:eastAsia="Times New Roman" w:hAnsi="Georgia" w:cs="Times New Roman"/>
          <w:color w:val="333333"/>
          <w:kern w:val="0"/>
          <w:sz w:val="26"/>
          <w:szCs w:val="26"/>
          <w:lang w:val="pt-PT" w:eastAsia="es-UY"/>
          <w14:ligatures w14:val="none"/>
        </w:rPr>
        <w:t>, que pretende impor como ‘direitos’, garantidos e financiados pela coletividade, alguns desejos e algumas propensões subjetivas”. O erro aqui é desenraizar a compreensão da dignidade do caráter doado da “natureza humana possuída em comum”, desrespeitar a criação e suas leis inerentes, e ver a dignidade como uma espécie de emancipação individualista da comunidade e de suas obrigações de servir aos outros.</w:t>
      </w:r>
    </w:p>
    <w:p w14:paraId="1DD7F4CC"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4A2FD7A5"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Assim, o documento chama a atenção do movimento pelo </w:t>
      </w:r>
      <w:hyperlink r:id="rId17" w:tgtFrame="_blank" w:history="1">
        <w:r w:rsidRPr="002F280F">
          <w:rPr>
            <w:rFonts w:ascii="Georgia" w:eastAsia="Times New Roman" w:hAnsi="Georgia" w:cs="Times New Roman"/>
            <w:color w:val="FC6B01"/>
            <w:kern w:val="0"/>
            <w:sz w:val="26"/>
            <w:szCs w:val="26"/>
            <w:u w:val="single"/>
            <w:lang w:val="pt-PT" w:eastAsia="es-UY"/>
            <w14:ligatures w14:val="none"/>
          </w:rPr>
          <w:t>suicídio assistido</w:t>
        </w:r>
      </w:hyperlink>
      <w:r w:rsidRPr="002F280F">
        <w:rPr>
          <w:rFonts w:ascii="Georgia" w:eastAsia="Times New Roman" w:hAnsi="Georgia" w:cs="Times New Roman"/>
          <w:color w:val="333333"/>
          <w:kern w:val="0"/>
          <w:sz w:val="26"/>
          <w:szCs w:val="26"/>
          <w:lang w:val="pt-PT" w:eastAsia="es-UY"/>
          <w14:ligatures w14:val="none"/>
        </w:rPr>
        <w:t> devido a seu uso do termo “</w:t>
      </w:r>
      <w:r w:rsidRPr="002F280F">
        <w:rPr>
          <w:rFonts w:ascii="Georgia" w:eastAsia="Times New Roman" w:hAnsi="Georgia" w:cs="Times New Roman"/>
          <w:b/>
          <w:bCs/>
          <w:color w:val="333333"/>
          <w:kern w:val="0"/>
          <w:sz w:val="26"/>
          <w:szCs w:val="26"/>
          <w:lang w:val="pt-PT" w:eastAsia="es-UY"/>
          <w14:ligatures w14:val="none"/>
        </w:rPr>
        <w:t>morrer com dignidade</w:t>
      </w:r>
      <w:r w:rsidRPr="002F280F">
        <w:rPr>
          <w:rFonts w:ascii="Georgia" w:eastAsia="Times New Roman" w:hAnsi="Georgia" w:cs="Times New Roman"/>
          <w:color w:val="333333"/>
          <w:kern w:val="0"/>
          <w:sz w:val="26"/>
          <w:szCs w:val="26"/>
          <w:lang w:val="pt-PT" w:eastAsia="es-UY"/>
          <w14:ligatures w14:val="none"/>
        </w:rPr>
        <w:t>”: a dor e o sofrimento não fazem com que uma pessoa perca sua dignidade; assim como ajudar uma pessoa a tirar sua vida também não ajuda a recuperá-la. Mesmo que a pessoa que sofre o deseje, ajudá-la a tirar a própria vida é “uma ofensa objetiva contra a dignidade da pessoa que o pede”, assim como de todos nós, pois “a dignidade de cada um, ainda que fraco ou sofredor, implica a dignidade de todos” [n. 52].</w:t>
      </w:r>
    </w:p>
    <w:p w14:paraId="5363C7C7"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2870AC16"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Quando finalmente chega à </w:t>
      </w:r>
      <w:r w:rsidRPr="002F280F">
        <w:rPr>
          <w:rFonts w:ascii="Georgia" w:eastAsia="Times New Roman" w:hAnsi="Georgia" w:cs="Times New Roman"/>
          <w:b/>
          <w:bCs/>
          <w:color w:val="333333"/>
          <w:kern w:val="0"/>
          <w:sz w:val="26"/>
          <w:szCs w:val="26"/>
          <w:lang w:val="pt-PT" w:eastAsia="es-UY"/>
          <w14:ligatures w14:val="none"/>
        </w:rPr>
        <w:t>teoria de gênero</w:t>
      </w:r>
      <w:r w:rsidRPr="002F280F">
        <w:rPr>
          <w:rFonts w:ascii="Georgia" w:eastAsia="Times New Roman" w:hAnsi="Georgia" w:cs="Times New Roman"/>
          <w:color w:val="333333"/>
          <w:kern w:val="0"/>
          <w:sz w:val="26"/>
          <w:szCs w:val="26"/>
          <w:lang w:val="pt-PT" w:eastAsia="es-UY"/>
          <w14:ligatures w14:val="none"/>
        </w:rPr>
        <w:t>, o documento começa afirmando a dignidade ontológica de cada pessoa, qualquer que seja sua orientação sexual, e deplora a forma como as pessoas gays e trans (embora não utilize esses termos) são discriminadas e maltratadas em todo o mundo. Na coletiva de imprensa, o cardeal </w:t>
      </w:r>
      <w:r w:rsidRPr="002F280F">
        <w:rPr>
          <w:rFonts w:ascii="Georgia" w:eastAsia="Times New Roman" w:hAnsi="Georgia" w:cs="Times New Roman"/>
          <w:b/>
          <w:bCs/>
          <w:color w:val="333333"/>
          <w:kern w:val="0"/>
          <w:sz w:val="26"/>
          <w:szCs w:val="26"/>
          <w:lang w:val="pt-PT" w:eastAsia="es-UY"/>
          <w14:ligatures w14:val="none"/>
        </w:rPr>
        <w:t>Fernández</w:t>
      </w:r>
      <w:r w:rsidRPr="002F280F">
        <w:rPr>
          <w:rFonts w:ascii="Georgia" w:eastAsia="Times New Roman" w:hAnsi="Georgia" w:cs="Times New Roman"/>
          <w:color w:val="333333"/>
          <w:kern w:val="0"/>
          <w:sz w:val="26"/>
          <w:szCs w:val="26"/>
          <w:lang w:val="pt-PT" w:eastAsia="es-UY"/>
          <w14:ligatures w14:val="none"/>
        </w:rPr>
        <w:t> disse que a posição da Igreja contra a criminalização da homossexualidade era clara, e afirmou que ficou chocado ao ouvir católicos elogiarem os regimes de linha dura a favor das leis contra os homossexuais: eles tinham um entendimento profundamente deficiente da compreensão do </w:t>
      </w:r>
      <w:r w:rsidRPr="002F280F">
        <w:rPr>
          <w:rFonts w:ascii="Georgia" w:eastAsia="Times New Roman" w:hAnsi="Georgia" w:cs="Times New Roman"/>
          <w:b/>
          <w:bCs/>
          <w:color w:val="333333"/>
          <w:kern w:val="0"/>
          <w:sz w:val="26"/>
          <w:szCs w:val="26"/>
          <w:lang w:val="pt-PT" w:eastAsia="es-UY"/>
          <w14:ligatures w14:val="none"/>
        </w:rPr>
        <w:t>Evangelho</w:t>
      </w:r>
      <w:r w:rsidRPr="002F280F">
        <w:rPr>
          <w:rFonts w:ascii="Georgia" w:eastAsia="Times New Roman" w:hAnsi="Georgia" w:cs="Times New Roman"/>
          <w:color w:val="333333"/>
          <w:kern w:val="0"/>
          <w:sz w:val="26"/>
          <w:szCs w:val="26"/>
          <w:lang w:val="pt-PT" w:eastAsia="es-UY"/>
          <w14:ligatures w14:val="none"/>
        </w:rPr>
        <w:t xml:space="preserve"> sobre a </w:t>
      </w:r>
      <w:r w:rsidRPr="002F280F">
        <w:rPr>
          <w:rFonts w:ascii="Georgia" w:eastAsia="Times New Roman" w:hAnsi="Georgia" w:cs="Times New Roman"/>
          <w:color w:val="333333"/>
          <w:kern w:val="0"/>
          <w:sz w:val="26"/>
          <w:szCs w:val="26"/>
          <w:lang w:val="pt-PT" w:eastAsia="es-UY"/>
          <w14:ligatures w14:val="none"/>
        </w:rPr>
        <w:lastRenderedPageBreak/>
        <w:t>dignidade humana, disse. Questionado sobre a descrição da homossexualidade no </w:t>
      </w:r>
      <w:r w:rsidRPr="002F280F">
        <w:rPr>
          <w:rFonts w:ascii="Georgia" w:eastAsia="Times New Roman" w:hAnsi="Georgia" w:cs="Times New Roman"/>
          <w:b/>
          <w:bCs/>
          <w:color w:val="333333"/>
          <w:kern w:val="0"/>
          <w:sz w:val="26"/>
          <w:szCs w:val="26"/>
          <w:lang w:val="pt-PT" w:eastAsia="es-UY"/>
          <w14:ligatures w14:val="none"/>
        </w:rPr>
        <w:t>Catecismo</w:t>
      </w:r>
      <w:r w:rsidRPr="002F280F">
        <w:rPr>
          <w:rFonts w:ascii="Georgia" w:eastAsia="Times New Roman" w:hAnsi="Georgia" w:cs="Times New Roman"/>
          <w:color w:val="333333"/>
          <w:kern w:val="0"/>
          <w:sz w:val="26"/>
          <w:szCs w:val="26"/>
          <w:lang w:val="pt-PT" w:eastAsia="es-UY"/>
          <w14:ligatures w14:val="none"/>
        </w:rPr>
        <w:t> como “</w:t>
      </w:r>
      <w:hyperlink r:id="rId18" w:tgtFrame="_blank" w:history="1">
        <w:r w:rsidRPr="002F280F">
          <w:rPr>
            <w:rFonts w:ascii="Georgia" w:eastAsia="Times New Roman" w:hAnsi="Georgia" w:cs="Times New Roman"/>
            <w:color w:val="FC6B01"/>
            <w:kern w:val="0"/>
            <w:sz w:val="26"/>
            <w:szCs w:val="26"/>
            <w:u w:val="single"/>
            <w:lang w:val="pt-PT" w:eastAsia="es-UY"/>
            <w14:ligatures w14:val="none"/>
          </w:rPr>
          <w:t>intrinsecamente desordenada</w:t>
        </w:r>
      </w:hyperlink>
      <w:r w:rsidRPr="002F280F">
        <w:rPr>
          <w:rFonts w:ascii="Georgia" w:eastAsia="Times New Roman" w:hAnsi="Georgia" w:cs="Times New Roman"/>
          <w:color w:val="333333"/>
          <w:kern w:val="0"/>
          <w:sz w:val="26"/>
          <w:szCs w:val="26"/>
          <w:lang w:val="pt-PT" w:eastAsia="es-UY"/>
          <w14:ligatures w14:val="none"/>
        </w:rPr>
        <w:t>”, ele disse que o termo era forte, precisava de muitas explicações e que “outras palavras” poderiam ser encontradas para distingui-lo do “mistério único” de uma união homem-mulher capaz de gerar uma nova vida.</w:t>
      </w:r>
    </w:p>
    <w:p w14:paraId="6EE347E0"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058684FD" w14:textId="77777777" w:rsid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r w:rsidRPr="002F280F">
        <w:rPr>
          <w:rFonts w:ascii="Lato" w:eastAsia="Times New Roman" w:hAnsi="Lato" w:cs="Times New Roman"/>
          <w:b/>
          <w:bCs/>
          <w:color w:val="333333"/>
          <w:kern w:val="0"/>
          <w:sz w:val="36"/>
          <w:szCs w:val="36"/>
          <w:lang w:val="pt-PT" w:eastAsia="es-UY"/>
          <w14:ligatures w14:val="none"/>
        </w:rPr>
        <w:t>União na diferença sexual</w:t>
      </w:r>
    </w:p>
    <w:p w14:paraId="39B94834" w14:textId="77777777" w:rsidR="002F280F" w:rsidRPr="002F280F" w:rsidRDefault="002F280F" w:rsidP="002F280F">
      <w:pPr>
        <w:spacing w:after="0" w:line="240" w:lineRule="auto"/>
        <w:jc w:val="both"/>
        <w:outlineLvl w:val="1"/>
        <w:rPr>
          <w:rFonts w:ascii="Lato" w:eastAsia="Times New Roman" w:hAnsi="Lato" w:cs="Times New Roman"/>
          <w:b/>
          <w:bCs/>
          <w:color w:val="333333"/>
          <w:kern w:val="0"/>
          <w:sz w:val="36"/>
          <w:szCs w:val="36"/>
          <w:lang w:val="pt-PT" w:eastAsia="es-UY"/>
          <w14:ligatures w14:val="none"/>
        </w:rPr>
      </w:pPr>
    </w:p>
    <w:p w14:paraId="14A88BD8"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Essa união na diferença sexual é o que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defende como divinamente ordenada. Assim, embora aceite a distinção conceitual entre o sexo biológico e a noção cultural de gênero,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rejeita firmemente qualquer tentativa de dissociar os dois. Ao “querer dispor de si”, a teoria de gênero sucumbe à “antiquíssima tentação do homem que se faz Deus” [n. 57] em vez de aceitar a natureza dada pela Criação. A </w:t>
      </w:r>
      <w:r w:rsidRPr="002F280F">
        <w:rPr>
          <w:rFonts w:ascii="Georgia" w:eastAsia="Times New Roman" w:hAnsi="Georgia" w:cs="Times New Roman"/>
          <w:b/>
          <w:bCs/>
          <w:color w:val="333333"/>
          <w:kern w:val="0"/>
          <w:sz w:val="26"/>
          <w:szCs w:val="26"/>
          <w:lang w:val="pt-PT" w:eastAsia="es-UY"/>
          <w14:ligatures w14:val="none"/>
        </w:rPr>
        <w:t>polaridade</w:t>
      </w:r>
      <w:r w:rsidRPr="002F280F">
        <w:rPr>
          <w:rFonts w:ascii="Georgia" w:eastAsia="Times New Roman" w:hAnsi="Georgia" w:cs="Times New Roman"/>
          <w:color w:val="333333"/>
          <w:kern w:val="0"/>
          <w:sz w:val="26"/>
          <w:szCs w:val="26"/>
          <w:lang w:val="pt-PT" w:eastAsia="es-UY"/>
          <w14:ligatures w14:val="none"/>
        </w:rPr>
        <w:t> </w:t>
      </w:r>
      <w:r w:rsidRPr="002F280F">
        <w:rPr>
          <w:rFonts w:ascii="Georgia" w:eastAsia="Times New Roman" w:hAnsi="Georgia" w:cs="Times New Roman"/>
          <w:b/>
          <w:bCs/>
          <w:color w:val="333333"/>
          <w:kern w:val="0"/>
          <w:sz w:val="26"/>
          <w:szCs w:val="26"/>
          <w:lang w:val="pt-PT" w:eastAsia="es-UY"/>
          <w14:ligatures w14:val="none"/>
        </w:rPr>
        <w:t>homem</w:t>
      </w:r>
      <w:r w:rsidRPr="002F280F">
        <w:rPr>
          <w:rFonts w:ascii="Georgia" w:eastAsia="Times New Roman" w:hAnsi="Georgia" w:cs="Times New Roman"/>
          <w:color w:val="333333"/>
          <w:kern w:val="0"/>
          <w:sz w:val="26"/>
          <w:szCs w:val="26"/>
          <w:lang w:val="pt-PT" w:eastAsia="es-UY"/>
          <w14:ligatures w14:val="none"/>
        </w:rPr>
        <w:t>-</w:t>
      </w:r>
      <w:r w:rsidRPr="002F280F">
        <w:rPr>
          <w:rFonts w:ascii="Georgia" w:eastAsia="Times New Roman" w:hAnsi="Georgia" w:cs="Times New Roman"/>
          <w:b/>
          <w:bCs/>
          <w:color w:val="333333"/>
          <w:kern w:val="0"/>
          <w:sz w:val="26"/>
          <w:szCs w:val="26"/>
          <w:lang w:val="pt-PT" w:eastAsia="es-UY"/>
          <w14:ligatures w14:val="none"/>
        </w:rPr>
        <w:t>mulher</w:t>
      </w:r>
      <w:r w:rsidRPr="002F280F">
        <w:rPr>
          <w:rFonts w:ascii="Georgia" w:eastAsia="Times New Roman" w:hAnsi="Georgia" w:cs="Times New Roman"/>
          <w:color w:val="333333"/>
          <w:kern w:val="0"/>
          <w:sz w:val="26"/>
          <w:szCs w:val="26"/>
          <w:lang w:val="pt-PT" w:eastAsia="es-UY"/>
          <w14:ligatures w14:val="none"/>
        </w:rPr>
        <w:t> é “fundante” e “insuprimível”; é “a mais maravilhosa reciprocidade”, capaz de gerar uma nova vida, intrínseca ao ato divino da criação; somente reconhecendo e aceitando essa “diferença na reciprocidade” cada pessoa pode descobrir sua dignidade e identidade [nn. 58-59]. “Daqui deriva que qualquer intervenção de mudança de sexo normalmente se arrisca a ameaçar a dignidade única que a pessoa recebeu desde o momento da concepção”, continua o documento, observando que, embora possam ser necessários procedimentos médicos para resolver “anomalias dos genitais”, tais procedimentos não constituiriam uma “mudança de sexo” [n. 60].</w:t>
      </w:r>
    </w:p>
    <w:p w14:paraId="585F7F8F"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21099E36"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Esses parágrafos foram imediatamente rejeitados pelo </w:t>
      </w:r>
      <w:hyperlink r:id="rId19" w:tgtFrame="_blank" w:history="1">
        <w:r w:rsidRPr="002F280F">
          <w:rPr>
            <w:rFonts w:ascii="Georgia" w:eastAsia="Times New Roman" w:hAnsi="Georgia" w:cs="Times New Roman"/>
            <w:color w:val="FC6B01"/>
            <w:kern w:val="0"/>
            <w:sz w:val="26"/>
            <w:szCs w:val="26"/>
            <w:u w:val="single"/>
            <w:lang w:val="pt-PT" w:eastAsia="es-UY"/>
            <w14:ligatures w14:val="none"/>
          </w:rPr>
          <w:t>New Ways Ministry</w:t>
        </w:r>
      </w:hyperlink>
      <w:r w:rsidRPr="002F280F">
        <w:rPr>
          <w:rFonts w:ascii="Georgia" w:eastAsia="Times New Roman" w:hAnsi="Georgia" w:cs="Times New Roman"/>
          <w:color w:val="333333"/>
          <w:kern w:val="0"/>
          <w:sz w:val="26"/>
          <w:szCs w:val="26"/>
          <w:lang w:val="pt-PT" w:eastAsia="es-UY"/>
          <w14:ligatures w14:val="none"/>
        </w:rPr>
        <w:t>, com sede nos </w:t>
      </w:r>
      <w:r w:rsidRPr="002F280F">
        <w:rPr>
          <w:rFonts w:ascii="Georgia" w:eastAsia="Times New Roman" w:hAnsi="Georgia" w:cs="Times New Roman"/>
          <w:b/>
          <w:bCs/>
          <w:color w:val="333333"/>
          <w:kern w:val="0"/>
          <w:sz w:val="26"/>
          <w:szCs w:val="26"/>
          <w:lang w:val="pt-PT" w:eastAsia="es-UY"/>
          <w14:ligatures w14:val="none"/>
        </w:rPr>
        <w:t>Estados Unidos</w:t>
      </w:r>
      <w:r w:rsidRPr="002F280F">
        <w:rPr>
          <w:rFonts w:ascii="Georgia" w:eastAsia="Times New Roman" w:hAnsi="Georgia" w:cs="Times New Roman"/>
          <w:color w:val="333333"/>
          <w:kern w:val="0"/>
          <w:sz w:val="26"/>
          <w:szCs w:val="26"/>
          <w:lang w:val="pt-PT" w:eastAsia="es-UY"/>
          <w14:ligatures w14:val="none"/>
        </w:rPr>
        <w:t>, por considerarem que aderiam a “uma teologia ultrapassada de essencialismo de gênero”. Ao se reduzir o gênero a apenas homem-mulher, diz a declaração, não se respeitou a plena dignidade das pessoas “não binárias”, assim como a “experiência” delas. No entanto, o que é essa experiência? A disforia de gênero (uma condição muito rara e dolorosa) lança pouca luz sobre as afirmações da teoria de gênero que, como mostrou o artigo de </w:t>
      </w:r>
      <w:r w:rsidRPr="002F280F">
        <w:rPr>
          <w:rFonts w:ascii="Georgia" w:eastAsia="Times New Roman" w:hAnsi="Georgia" w:cs="Times New Roman"/>
          <w:b/>
          <w:bCs/>
          <w:color w:val="333333"/>
          <w:kern w:val="0"/>
          <w:sz w:val="26"/>
          <w:szCs w:val="26"/>
          <w:lang w:val="pt-PT" w:eastAsia="es-UY"/>
          <w14:ligatures w14:val="none"/>
        </w:rPr>
        <w:t>Maggie Ferguson</w:t>
      </w:r>
      <w:r w:rsidRPr="002F280F">
        <w:rPr>
          <w:rFonts w:ascii="Georgia" w:eastAsia="Times New Roman" w:hAnsi="Georgia" w:cs="Times New Roman"/>
          <w:color w:val="333333"/>
          <w:kern w:val="0"/>
          <w:sz w:val="26"/>
          <w:szCs w:val="26"/>
          <w:lang w:val="pt-PT" w:eastAsia="es-UY"/>
          <w14:ligatures w14:val="none"/>
        </w:rPr>
        <w:t> na semana passada sobre o </w:t>
      </w:r>
      <w:hyperlink r:id="rId20" w:tgtFrame="_blank" w:history="1">
        <w:r w:rsidRPr="002F280F">
          <w:rPr>
            <w:rFonts w:ascii="Georgia" w:eastAsia="Times New Roman" w:hAnsi="Georgia" w:cs="Times New Roman"/>
            <w:color w:val="FC6B01"/>
            <w:kern w:val="0"/>
            <w:sz w:val="26"/>
            <w:szCs w:val="26"/>
            <w:u w:val="single"/>
            <w:lang w:val="pt-PT" w:eastAsia="es-UY"/>
            <w14:ligatures w14:val="none"/>
          </w:rPr>
          <w:t>desastre de Tavistock</w:t>
        </w:r>
      </w:hyperlink>
      <w:r w:rsidRPr="002F280F">
        <w:rPr>
          <w:rFonts w:ascii="Georgia" w:eastAsia="Times New Roman" w:hAnsi="Georgia" w:cs="Times New Roman"/>
          <w:color w:val="333333"/>
          <w:kern w:val="0"/>
          <w:sz w:val="26"/>
          <w:szCs w:val="26"/>
          <w:lang w:val="pt-PT" w:eastAsia="es-UY"/>
          <w14:ligatures w14:val="none"/>
        </w:rPr>
        <w:t>, tem frequentemente criado estragos nas vidas de jovens vulneráveis, angustiados com sua identidade por razões que não deveriam levar a cirurgias em seus órgãos.</w:t>
      </w:r>
    </w:p>
    <w:p w14:paraId="33D7E2AF"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09072EB3"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Mas tudo isso vai além do âmbito de </w:t>
      </w:r>
      <w:r w:rsidRPr="002F280F">
        <w:rPr>
          <w:rFonts w:ascii="Georgia" w:eastAsia="Times New Roman" w:hAnsi="Georgia" w:cs="Times New Roman"/>
          <w:b/>
          <w:bCs/>
          <w:i/>
          <w:iCs/>
          <w:color w:val="333333"/>
          <w:kern w:val="0"/>
          <w:sz w:val="26"/>
          <w:szCs w:val="26"/>
          <w:lang w:val="pt-PT" w:eastAsia="es-UY"/>
          <w14:ligatures w14:val="none"/>
        </w:rPr>
        <w:t>Dignitas infinita</w:t>
      </w:r>
      <w:r w:rsidRPr="002F280F">
        <w:rPr>
          <w:rFonts w:ascii="Georgia" w:eastAsia="Times New Roman" w:hAnsi="Georgia" w:cs="Times New Roman"/>
          <w:color w:val="333333"/>
          <w:kern w:val="0"/>
          <w:sz w:val="26"/>
          <w:szCs w:val="26"/>
          <w:lang w:val="pt-PT" w:eastAsia="es-UY"/>
          <w14:ligatures w14:val="none"/>
        </w:rPr>
        <w:t>, que não se parece com o “estudo” que </w:t>
      </w:r>
      <w:r w:rsidRPr="002F280F">
        <w:rPr>
          <w:rFonts w:ascii="Georgia" w:eastAsia="Times New Roman" w:hAnsi="Georgia" w:cs="Times New Roman"/>
          <w:b/>
          <w:bCs/>
          <w:color w:val="333333"/>
          <w:kern w:val="0"/>
          <w:sz w:val="26"/>
          <w:szCs w:val="26"/>
          <w:lang w:val="pt-PT" w:eastAsia="es-UY"/>
          <w14:ligatures w14:val="none"/>
        </w:rPr>
        <w:t>Francisco</w:t>
      </w:r>
      <w:r w:rsidRPr="002F280F">
        <w:rPr>
          <w:rFonts w:ascii="Georgia" w:eastAsia="Times New Roman" w:hAnsi="Georgia" w:cs="Times New Roman"/>
          <w:color w:val="333333"/>
          <w:kern w:val="0"/>
          <w:sz w:val="26"/>
          <w:szCs w:val="26"/>
          <w:lang w:val="pt-PT" w:eastAsia="es-UY"/>
          <w14:ligatures w14:val="none"/>
        </w:rPr>
        <w:t> pediu. É necessária uma argumentação teológica muito mais abrangente, que assuma as melhores evidências da ciência e das reivindicações da teoria de gênero, ao mesmo tempo que envolve a experiência dos católicos que afirmam ser transgêneros.</w:t>
      </w:r>
    </w:p>
    <w:p w14:paraId="760E549F"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73973B87" w14:textId="77777777" w:rsid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 xml:space="preserve">Embora surpreso diante de quão pouco o documento realmente dizia sobre a teoria de gênero, penso que estava certo ao prever que ele não ofereceria nenhum socorro aos guerreiros culturais. Mas meu amigo não está </w:t>
      </w:r>
      <w:r w:rsidRPr="002F280F">
        <w:rPr>
          <w:rFonts w:ascii="Georgia" w:eastAsia="Times New Roman" w:hAnsi="Georgia" w:cs="Times New Roman"/>
          <w:color w:val="333333"/>
          <w:kern w:val="0"/>
          <w:sz w:val="26"/>
          <w:szCs w:val="26"/>
          <w:lang w:val="pt-PT" w:eastAsia="es-UY"/>
          <w14:ligatures w14:val="none"/>
        </w:rPr>
        <w:lastRenderedPageBreak/>
        <w:t>convencido. Ele acha que o documento “abre espaço” a bispos e outras pessoas que querem condenar e excluir pessoas trans vulneráveis.</w:t>
      </w:r>
    </w:p>
    <w:p w14:paraId="5EBE40C5"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p>
    <w:p w14:paraId="0BD39438" w14:textId="77777777" w:rsidR="002F280F" w:rsidRPr="002F280F" w:rsidRDefault="002F280F" w:rsidP="002F280F">
      <w:pPr>
        <w:spacing w:after="0" w:line="240" w:lineRule="auto"/>
        <w:jc w:val="both"/>
        <w:rPr>
          <w:rFonts w:ascii="Georgia" w:eastAsia="Times New Roman" w:hAnsi="Georgia" w:cs="Times New Roman"/>
          <w:color w:val="333333"/>
          <w:kern w:val="0"/>
          <w:sz w:val="26"/>
          <w:szCs w:val="26"/>
          <w:lang w:val="pt-PT" w:eastAsia="es-UY"/>
          <w14:ligatures w14:val="none"/>
        </w:rPr>
      </w:pPr>
      <w:r w:rsidRPr="002F280F">
        <w:rPr>
          <w:rFonts w:ascii="Georgia" w:eastAsia="Times New Roman" w:hAnsi="Georgia" w:cs="Times New Roman"/>
          <w:color w:val="333333"/>
          <w:kern w:val="0"/>
          <w:sz w:val="26"/>
          <w:szCs w:val="26"/>
          <w:lang w:val="pt-PT" w:eastAsia="es-UY"/>
          <w14:ligatures w14:val="none"/>
        </w:rPr>
        <w:t>Se ele estiver certo, pelo menos eles não poderão fazer isso agora sem serem julgados por um ensino central da fé cristã, reafirmado solenemente por </w:t>
      </w:r>
      <w:r w:rsidRPr="002F280F">
        <w:rPr>
          <w:rFonts w:ascii="Georgia" w:eastAsia="Times New Roman" w:hAnsi="Georgia" w:cs="Times New Roman"/>
          <w:b/>
          <w:bCs/>
          <w:color w:val="333333"/>
          <w:kern w:val="0"/>
          <w:sz w:val="26"/>
          <w:szCs w:val="26"/>
          <w:lang w:val="pt-PT" w:eastAsia="es-UY"/>
          <w14:ligatures w14:val="none"/>
        </w:rPr>
        <w:t>Roma</w:t>
      </w:r>
      <w:r w:rsidRPr="002F280F">
        <w:rPr>
          <w:rFonts w:ascii="Georgia" w:eastAsia="Times New Roman" w:hAnsi="Georgia" w:cs="Times New Roman"/>
          <w:color w:val="333333"/>
          <w:kern w:val="0"/>
          <w:sz w:val="26"/>
          <w:szCs w:val="26"/>
          <w:lang w:val="pt-PT" w:eastAsia="es-UY"/>
          <w14:ligatures w14:val="none"/>
        </w:rPr>
        <w:t>, que deriva do amoroso ato criativo de Deus.</w:t>
      </w:r>
    </w:p>
    <w:p w14:paraId="231056FF" w14:textId="67300C99" w:rsidR="00926044" w:rsidRDefault="002F280F">
      <w:pPr>
        <w:rPr>
          <w:lang w:val="pt-PT"/>
        </w:rPr>
      </w:pPr>
      <w:hyperlink r:id="rId21" w:history="1">
        <w:r w:rsidRPr="000C2AD2">
          <w:rPr>
            <w:rStyle w:val="Hipervnculo"/>
            <w:lang w:val="pt-PT"/>
          </w:rPr>
          <w:t>https://www.ihu.unisinos.br/638368-dignidade-ilimitada-artigo-de-austen-ivereigh?utm_campaign=newsletter_ihu__12-04-2024&amp;utm_medium=email&amp;utm_source=RD+Station</w:t>
        </w:r>
      </w:hyperlink>
    </w:p>
    <w:p w14:paraId="5C6133C7" w14:textId="77777777" w:rsidR="002F280F" w:rsidRPr="002F280F" w:rsidRDefault="002F280F">
      <w:pPr>
        <w:rPr>
          <w:lang w:val="pt-PT"/>
        </w:rPr>
      </w:pPr>
    </w:p>
    <w:sectPr w:rsidR="002F280F" w:rsidRPr="002F28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80F"/>
    <w:rsid w:val="002F280F"/>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6FE9"/>
  <w15:chartTrackingRefBased/>
  <w15:docId w15:val="{E7402F44-EB39-4E2F-9361-E8E93AA9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2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2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28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28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28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28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28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28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28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8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28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28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28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28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28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28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28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280F"/>
    <w:rPr>
      <w:rFonts w:eastAsiaTheme="majorEastAsia" w:cstheme="majorBidi"/>
      <w:color w:val="272727" w:themeColor="text1" w:themeTint="D8"/>
    </w:rPr>
  </w:style>
  <w:style w:type="paragraph" w:styleId="Ttulo">
    <w:name w:val="Title"/>
    <w:basedOn w:val="Normal"/>
    <w:next w:val="Normal"/>
    <w:link w:val="TtuloCar"/>
    <w:uiPriority w:val="10"/>
    <w:qFormat/>
    <w:rsid w:val="002F2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28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28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28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280F"/>
    <w:pPr>
      <w:spacing w:before="160"/>
      <w:jc w:val="center"/>
    </w:pPr>
    <w:rPr>
      <w:i/>
      <w:iCs/>
      <w:color w:val="404040" w:themeColor="text1" w:themeTint="BF"/>
    </w:rPr>
  </w:style>
  <w:style w:type="character" w:customStyle="1" w:styleId="CitaCar">
    <w:name w:val="Cita Car"/>
    <w:basedOn w:val="Fuentedeprrafopredeter"/>
    <w:link w:val="Cita"/>
    <w:uiPriority w:val="29"/>
    <w:rsid w:val="002F280F"/>
    <w:rPr>
      <w:i/>
      <w:iCs/>
      <w:color w:val="404040" w:themeColor="text1" w:themeTint="BF"/>
    </w:rPr>
  </w:style>
  <w:style w:type="paragraph" w:styleId="Prrafodelista">
    <w:name w:val="List Paragraph"/>
    <w:basedOn w:val="Normal"/>
    <w:uiPriority w:val="34"/>
    <w:qFormat/>
    <w:rsid w:val="002F280F"/>
    <w:pPr>
      <w:ind w:left="720"/>
      <w:contextualSpacing/>
    </w:pPr>
  </w:style>
  <w:style w:type="character" w:styleId="nfasisintenso">
    <w:name w:val="Intense Emphasis"/>
    <w:basedOn w:val="Fuentedeprrafopredeter"/>
    <w:uiPriority w:val="21"/>
    <w:qFormat/>
    <w:rsid w:val="002F280F"/>
    <w:rPr>
      <w:i/>
      <w:iCs/>
      <w:color w:val="0F4761" w:themeColor="accent1" w:themeShade="BF"/>
    </w:rPr>
  </w:style>
  <w:style w:type="paragraph" w:styleId="Citadestacada">
    <w:name w:val="Intense Quote"/>
    <w:basedOn w:val="Normal"/>
    <w:next w:val="Normal"/>
    <w:link w:val="CitadestacadaCar"/>
    <w:uiPriority w:val="30"/>
    <w:qFormat/>
    <w:rsid w:val="002F2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280F"/>
    <w:rPr>
      <w:i/>
      <w:iCs/>
      <w:color w:val="0F4761" w:themeColor="accent1" w:themeShade="BF"/>
    </w:rPr>
  </w:style>
  <w:style w:type="character" w:styleId="Referenciaintensa">
    <w:name w:val="Intense Reference"/>
    <w:basedOn w:val="Fuentedeprrafopredeter"/>
    <w:uiPriority w:val="32"/>
    <w:qFormat/>
    <w:rsid w:val="002F280F"/>
    <w:rPr>
      <w:b/>
      <w:bCs/>
      <w:smallCaps/>
      <w:color w:val="0F4761" w:themeColor="accent1" w:themeShade="BF"/>
      <w:spacing w:val="5"/>
    </w:rPr>
  </w:style>
  <w:style w:type="character" w:styleId="Hipervnculo">
    <w:name w:val="Hyperlink"/>
    <w:basedOn w:val="Fuentedeprrafopredeter"/>
    <w:uiPriority w:val="99"/>
    <w:unhideWhenUsed/>
    <w:rsid w:val="002F280F"/>
    <w:rPr>
      <w:color w:val="467886" w:themeColor="hyperlink"/>
      <w:u w:val="single"/>
    </w:rPr>
  </w:style>
  <w:style w:type="character" w:styleId="Mencinsinresolver">
    <w:name w:val="Unresolved Mention"/>
    <w:basedOn w:val="Fuentedeprrafopredeter"/>
    <w:uiPriority w:val="99"/>
    <w:semiHidden/>
    <w:unhideWhenUsed/>
    <w:rsid w:val="002F2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3761321">
      <w:bodyDiv w:val="1"/>
      <w:marLeft w:val="0"/>
      <w:marRight w:val="0"/>
      <w:marTop w:val="0"/>
      <w:marBottom w:val="0"/>
      <w:divBdr>
        <w:top w:val="none" w:sz="0" w:space="0" w:color="auto"/>
        <w:left w:val="none" w:sz="0" w:space="0" w:color="auto"/>
        <w:bottom w:val="none" w:sz="0" w:space="0" w:color="auto"/>
        <w:right w:val="none" w:sz="0" w:space="0" w:color="auto"/>
      </w:divBdr>
    </w:div>
    <w:div w:id="133067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638221-tucho-fernandez-apresentou-o-novo-documento-sobre-a-dignidade-mostra-a-evolucao-da-igreja" TargetMode="External"/><Relationship Id="rId13" Type="http://schemas.openxmlformats.org/officeDocument/2006/relationships/hyperlink" Target="https://www.ihu.unisinos.br/categorias/626344-papa-francisco-quer-quebrar-o-silencio-sobre-a-homossexualidade-artigo-de-herve-giraud" TargetMode="External"/><Relationship Id="rId18" Type="http://schemas.openxmlformats.org/officeDocument/2006/relationships/hyperlink" Target="https://www.ihu.unisinos.br/categorias/627463-cardeal-hollerich-pede-para-excluir-do-catecismo-que-as-relacoes-gays-sao-intrinsecamente-desordenadas" TargetMode="External"/><Relationship Id="rId3" Type="http://schemas.openxmlformats.org/officeDocument/2006/relationships/webSettings" Target="webSettings.xml"/><Relationship Id="rId21" Type="http://schemas.openxmlformats.org/officeDocument/2006/relationships/hyperlink" Target="https://www.ihu.unisinos.br/638368-dignidade-ilimitada-artigo-de-austen-ivereigh?utm_campaign=newsletter_ihu__12-04-2024&amp;utm_medium=email&amp;utm_source=RD+Station" TargetMode="External"/><Relationship Id="rId7" Type="http://schemas.openxmlformats.org/officeDocument/2006/relationships/hyperlink" Target="https://www.thetablet.co.uk/" TargetMode="External"/><Relationship Id="rId12" Type="http://schemas.openxmlformats.org/officeDocument/2006/relationships/hyperlink" Target="https://www.ihu.unisinos.br/categorias/636281-casais-gays-o-cardeal-africano-do-nao-as-bencaos-o-ocidente-nao-ama-as-criancas-e-decadente-vai-desaparecer-putin-tem-razao" TargetMode="External"/><Relationship Id="rId17" Type="http://schemas.openxmlformats.org/officeDocument/2006/relationships/hyperlink" Target="https://www.ihu.unisinos.br/categorias/622348-que-fraternidade-o-suicidio-assistido-constroi-entrevista-com-pierre-d-ornellas-de-rennes-bispo-do-grupo-de-bioetica-da-conferencia-episcopal-francesa" TargetMode="External"/><Relationship Id="rId2" Type="http://schemas.openxmlformats.org/officeDocument/2006/relationships/settings" Target="settings.xml"/><Relationship Id="rId16" Type="http://schemas.openxmlformats.org/officeDocument/2006/relationships/hyperlink" Target="https://www.ihu.unisinos.br/categorias/629619-mundo-precisa-uma-nova-declaracao-dos-direitos-humanos-diz-professor" TargetMode="External"/><Relationship Id="rId20" Type="http://schemas.openxmlformats.org/officeDocument/2006/relationships/hyperlink" Target="https://www.ihu.unisinos.br/categorias/621566-inglaterra-criancas-transgenero-por-que-a-clinica-tavistock-vai-fechar" TargetMode="External"/><Relationship Id="rId1" Type="http://schemas.openxmlformats.org/officeDocument/2006/relationships/styles" Target="styles.xml"/><Relationship Id="rId6" Type="http://schemas.openxmlformats.org/officeDocument/2006/relationships/hyperlink" Target="https://www.ihu.unisinos.br/638154" TargetMode="External"/><Relationship Id="rId11" Type="http://schemas.openxmlformats.org/officeDocument/2006/relationships/hyperlink" Target="https://www.ihu.unisinos.br/categorias/628188-a-ideologia-de-genero-da-igreja-catolica-e-complementar-e-binaria-mas-nao-e-assim-que-a-natureza-funciona" TargetMode="External"/><Relationship Id="rId5" Type="http://schemas.openxmlformats.org/officeDocument/2006/relationships/hyperlink" Target="https://www.ihu.unisinos.br/categorias/637390-quem-tem-medo-do-genero-artigo-de-judith-butler" TargetMode="External"/><Relationship Id="rId15" Type="http://schemas.openxmlformats.org/officeDocument/2006/relationships/hyperlink" Target="https://www.ihu.unisinos.br/categorias/626982-joao-paulo-ii-e-realmente-santo" TargetMode="External"/><Relationship Id="rId23" Type="http://schemas.openxmlformats.org/officeDocument/2006/relationships/theme" Target="theme/theme1.xml"/><Relationship Id="rId10" Type="http://schemas.openxmlformats.org/officeDocument/2006/relationships/hyperlink" Target="https://www.ihu.unisinos.br/638323-precisamos-comecar-a-esclarecer-os-muitos-mal-entendidos-que-existem-sobre-as-pessoas-lgbtiq-dentro-da-igreja" TargetMode="External"/><Relationship Id="rId19" Type="http://schemas.openxmlformats.org/officeDocument/2006/relationships/hyperlink" Target="https://www.newwaysministry.org/" TargetMode="External"/><Relationship Id="rId4" Type="http://schemas.openxmlformats.org/officeDocument/2006/relationships/hyperlink" Target="https://www.vatican.va/roman_curia/congregations/cfaith/documents/rc_ddf_doc_20240402_dignitas-infinita_po.html" TargetMode="External"/><Relationship Id="rId9" Type="http://schemas.openxmlformats.org/officeDocument/2006/relationships/hyperlink" Target="https://www.ihu.unisinos.br/638359-infinito-sim-mas-tambem-indefinido-a-declaracao-dignitas-infinita-e-a-sociedade-da-dignidade-artigo-de-andrea-grillo" TargetMode="External"/><Relationship Id="rId14" Type="http://schemas.openxmlformats.org/officeDocument/2006/relationships/hyperlink" Target="https://www.ihu.unisinos.br/categorias/590405-uma-resposta-ao-documento-vaticano-homem-e-mulher-os-criou"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2483</Words>
  <Characters>13658</Characters>
  <Application>Microsoft Office Word</Application>
  <DocSecurity>0</DocSecurity>
  <Lines>113</Lines>
  <Paragraphs>32</Paragraphs>
  <ScaleCrop>false</ScaleCrop>
  <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2024-04-12T13:31:00Z</dcterms:created>
  <dcterms:modified xsi:type="dcterms:W3CDTF">2024-04-12T13:33:00Z</dcterms:modified>
</cp:coreProperties>
</file>