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E1FB2" w14:textId="77777777" w:rsidR="006F3C59" w:rsidRPr="006F3C59" w:rsidRDefault="006F3C59" w:rsidP="006F3C59">
      <w:pPr>
        <w:shd w:val="clear" w:color="auto" w:fill="FFFFFF"/>
        <w:spacing w:after="75" w:line="240" w:lineRule="auto"/>
        <w:rPr>
          <w:rFonts w:ascii="Libertad" w:eastAsia="Times New Roman" w:hAnsi="Libertad" w:cs="Times New Roman"/>
          <w:caps/>
          <w:color w:val="212529"/>
          <w:spacing w:val="5"/>
          <w:kern w:val="0"/>
          <w:sz w:val="24"/>
          <w:szCs w:val="24"/>
          <w:lang w:eastAsia="es-UY"/>
          <w14:ligatures w14:val="none"/>
        </w:rPr>
      </w:pPr>
      <w:r w:rsidRPr="006F3C59">
        <w:rPr>
          <w:rFonts w:ascii="Libertad" w:eastAsia="Times New Roman" w:hAnsi="Libertad" w:cs="Times New Roman"/>
          <w:caps/>
          <w:color w:val="212529"/>
          <w:spacing w:val="5"/>
          <w:kern w:val="0"/>
          <w:sz w:val="24"/>
          <w:szCs w:val="24"/>
          <w:lang w:eastAsia="es-UY"/>
          <w14:ligatures w14:val="none"/>
        </w:rPr>
        <w:t>ISRAEL Y SU PLAN DE ATACAR EL ÚLTIMO REFUGIO PALESTINO EN GAZA</w:t>
      </w:r>
    </w:p>
    <w:p w14:paraId="6682DB69" w14:textId="77777777" w:rsidR="006F3C59" w:rsidRPr="006F3C59" w:rsidRDefault="006F3C59" w:rsidP="006F3C59">
      <w:pPr>
        <w:shd w:val="clear" w:color="auto" w:fill="FFFFFF"/>
        <w:spacing w:before="100" w:beforeAutospacing="1" w:after="100" w:afterAutospacing="1" w:line="240" w:lineRule="auto"/>
        <w:jc w:val="both"/>
        <w:outlineLvl w:val="0"/>
        <w:rPr>
          <w:rFonts w:ascii="Calicanto" w:eastAsia="Times New Roman" w:hAnsi="Calicanto" w:cs="Times New Roman"/>
          <w:b/>
          <w:bCs/>
          <w:color w:val="212529"/>
          <w:kern w:val="36"/>
          <w:sz w:val="84"/>
          <w:szCs w:val="84"/>
          <w:lang w:eastAsia="es-UY"/>
          <w14:ligatures w14:val="none"/>
        </w:rPr>
      </w:pPr>
      <w:r w:rsidRPr="006F3C59">
        <w:rPr>
          <w:rFonts w:ascii="Calicanto" w:eastAsia="Times New Roman" w:hAnsi="Calicanto" w:cs="Times New Roman"/>
          <w:b/>
          <w:bCs/>
          <w:color w:val="212529"/>
          <w:kern w:val="36"/>
          <w:sz w:val="84"/>
          <w:szCs w:val="84"/>
          <w:lang w:eastAsia="es-UY"/>
          <w14:ligatures w14:val="none"/>
        </w:rPr>
        <w:t>Una catástrofe sin precedentes</w:t>
      </w:r>
    </w:p>
    <w:p w14:paraId="63D60506" w14:textId="57F3421F" w:rsidR="006F3C59" w:rsidRPr="006F3C59" w:rsidRDefault="006F3C59" w:rsidP="006F3C59">
      <w:pPr>
        <w:spacing w:after="0" w:line="240" w:lineRule="auto"/>
        <w:jc w:val="both"/>
        <w:rPr>
          <w:rFonts w:ascii="Georgia" w:eastAsia="Times New Roman" w:hAnsi="Georgia" w:cs="Times New Roman"/>
          <w:b/>
          <w:bCs/>
          <w:color w:val="333333"/>
          <w:kern w:val="0"/>
          <w:sz w:val="26"/>
          <w:szCs w:val="26"/>
          <w:lang w:eastAsia="es-UY"/>
          <w14:ligatures w14:val="none"/>
        </w:rPr>
      </w:pPr>
      <w:r w:rsidRPr="006F3C59">
        <w:rPr>
          <w:rFonts w:ascii="Georgia" w:eastAsia="Times New Roman" w:hAnsi="Georgia" w:cs="Times New Roman"/>
          <w:b/>
          <w:bCs/>
          <w:color w:val="333333"/>
          <w:kern w:val="0"/>
          <w:sz w:val="26"/>
          <w:szCs w:val="26"/>
          <w:lang w:eastAsia="es-UY"/>
          <w14:ligatures w14:val="none"/>
        </w:rPr>
        <w:t>GIDEON LEVY</w:t>
      </w:r>
    </w:p>
    <w:p w14:paraId="70DCEF86" w14:textId="77777777" w:rsidR="006F3C59" w:rsidRPr="006F3C59" w:rsidRDefault="006F3C59" w:rsidP="006F3C59">
      <w:pPr>
        <w:spacing w:after="0" w:line="240" w:lineRule="auto"/>
        <w:jc w:val="both"/>
        <w:rPr>
          <w:rFonts w:ascii="Georgia" w:eastAsia="Times New Roman" w:hAnsi="Georgia" w:cs="Times New Roman"/>
          <w:color w:val="333333"/>
          <w:kern w:val="0"/>
          <w:sz w:val="26"/>
          <w:szCs w:val="26"/>
          <w:lang w:eastAsia="es-UY"/>
          <w14:ligatures w14:val="none"/>
        </w:rPr>
      </w:pPr>
    </w:p>
    <w:p w14:paraId="387B065C"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Lo único que podemos hacer ahora es pedir, suplicar, clamar: no entren en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Una incursión israelí en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será un ataque al campo de refugiados más grande del mundo. Arrastrará al Ejército israelí a cometer crímenes de guerra de una gravedad que ni siquiera él mismo ha alcanzado todavía. En estos momentos es imposible invadir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sin cometer crímenes de guerra. Si las Fuerzas de Defensa de Israel (FDI) invaden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la ciudad se convertirá en un tanatorio.</w:t>
      </w:r>
    </w:p>
    <w:p w14:paraId="62AFD442"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En estos momentos, en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hay alrededor de 1,4 millones de personas desplazadas que en algunos casos se refugian bajo bolsas de plástico convertidas en tiendas de campaña. El gobierno estadounidense, supuesto guardián de la ley y la conciencia israelíes, ha condicionado la invasión de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a un plan israelí de evacuación de la ciudad. No existe ni puede existir tal plan, aunque Israel consiga idear algo. Es imposible transportar a 1 millón de personas totalmente desamparadas, algunas de las cuales ya han sido desplazadas dos o tres veces, de un lugar «seguro» a otro, lugares que siempre se convierten en campos de exterminio. Es imposible transportar a millones de personas como si fueran ganado. Ni siquiera el ganado se puede transportar con tanta crueldad.</w:t>
      </w:r>
    </w:p>
    <w:p w14:paraId="0E6EC3D8"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Tampoco existe ningún lugar donde evacuar a estos millones de personas. En la devastada Franja de Gaza, no queda ningún lugar </w:t>
      </w:r>
      <w:proofErr w:type="spellStart"/>
      <w:r w:rsidRPr="006F3C59">
        <w:rPr>
          <w:rFonts w:ascii="Calicanto" w:eastAsia="Times New Roman" w:hAnsi="Calicanto" w:cs="Times New Roman"/>
          <w:color w:val="212529"/>
          <w:kern w:val="0"/>
          <w:sz w:val="29"/>
          <w:szCs w:val="29"/>
          <w:lang w:eastAsia="es-UY"/>
          <w14:ligatures w14:val="none"/>
        </w:rPr>
        <w:t>adonde</w:t>
      </w:r>
      <w:proofErr w:type="spellEnd"/>
      <w:r w:rsidRPr="006F3C59">
        <w:rPr>
          <w:rFonts w:ascii="Calicanto" w:eastAsia="Times New Roman" w:hAnsi="Calicanto" w:cs="Times New Roman"/>
          <w:color w:val="212529"/>
          <w:kern w:val="0"/>
          <w:sz w:val="29"/>
          <w:szCs w:val="29"/>
          <w:lang w:eastAsia="es-UY"/>
          <w14:ligatures w14:val="none"/>
        </w:rPr>
        <w:t xml:space="preserve"> ir. Si los refugiados de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son trasladados a Al </w:t>
      </w:r>
      <w:proofErr w:type="spellStart"/>
      <w:r w:rsidRPr="006F3C59">
        <w:rPr>
          <w:rFonts w:ascii="Calicanto" w:eastAsia="Times New Roman" w:hAnsi="Calicanto" w:cs="Times New Roman"/>
          <w:color w:val="212529"/>
          <w:kern w:val="0"/>
          <w:sz w:val="29"/>
          <w:szCs w:val="29"/>
          <w:lang w:eastAsia="es-UY"/>
          <w14:ligatures w14:val="none"/>
        </w:rPr>
        <w:t>Mawasi</w:t>
      </w:r>
      <w:proofErr w:type="spellEnd"/>
      <w:r w:rsidRPr="006F3C59">
        <w:rPr>
          <w:rFonts w:ascii="Calicanto" w:eastAsia="Times New Roman" w:hAnsi="Calicanto" w:cs="Times New Roman"/>
          <w:color w:val="212529"/>
          <w:kern w:val="0"/>
          <w:sz w:val="29"/>
          <w:szCs w:val="29"/>
          <w:lang w:eastAsia="es-UY"/>
          <w14:ligatures w14:val="none"/>
        </w:rPr>
        <w:t xml:space="preserve">, como propondrán las FDI en su plan humanitario, Al </w:t>
      </w:r>
      <w:proofErr w:type="spellStart"/>
      <w:r w:rsidRPr="006F3C59">
        <w:rPr>
          <w:rFonts w:ascii="Calicanto" w:eastAsia="Times New Roman" w:hAnsi="Calicanto" w:cs="Times New Roman"/>
          <w:color w:val="212529"/>
          <w:kern w:val="0"/>
          <w:sz w:val="29"/>
          <w:szCs w:val="29"/>
          <w:lang w:eastAsia="es-UY"/>
          <w14:ligatures w14:val="none"/>
        </w:rPr>
        <w:t>Mawasi</w:t>
      </w:r>
      <w:proofErr w:type="spellEnd"/>
      <w:r w:rsidRPr="006F3C59">
        <w:rPr>
          <w:rFonts w:ascii="Calicanto" w:eastAsia="Times New Roman" w:hAnsi="Calicanto" w:cs="Times New Roman"/>
          <w:color w:val="212529"/>
          <w:kern w:val="0"/>
          <w:sz w:val="29"/>
          <w:szCs w:val="29"/>
          <w:lang w:eastAsia="es-UY"/>
          <w14:ligatures w14:val="none"/>
        </w:rPr>
        <w:t xml:space="preserve"> se convertirá en el escenario de un desastre humanitario como no hemos visto en la Franja.</w:t>
      </w:r>
    </w:p>
    <w:p w14:paraId="4A5BDD1B"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Los periodistas de Haaretz </w:t>
      </w:r>
      <w:proofErr w:type="spellStart"/>
      <w:r w:rsidRPr="006F3C59">
        <w:rPr>
          <w:rFonts w:ascii="Calicanto" w:eastAsia="Times New Roman" w:hAnsi="Calicanto" w:cs="Times New Roman"/>
          <w:color w:val="212529"/>
          <w:kern w:val="0"/>
          <w:sz w:val="29"/>
          <w:szCs w:val="29"/>
          <w:lang w:eastAsia="es-UY"/>
          <w14:ligatures w14:val="none"/>
        </w:rPr>
        <w:t>Yarden</w:t>
      </w:r>
      <w:proofErr w:type="spellEnd"/>
      <w:r w:rsidRPr="006F3C59">
        <w:rPr>
          <w:rFonts w:ascii="Calicanto" w:eastAsia="Times New Roman" w:hAnsi="Calicanto" w:cs="Times New Roman"/>
          <w:color w:val="212529"/>
          <w:kern w:val="0"/>
          <w:sz w:val="29"/>
          <w:szCs w:val="29"/>
          <w:lang w:eastAsia="es-UY"/>
          <w14:ligatures w14:val="none"/>
        </w:rPr>
        <w:t xml:space="preserve"> </w:t>
      </w:r>
      <w:proofErr w:type="spellStart"/>
      <w:r w:rsidRPr="006F3C59">
        <w:rPr>
          <w:rFonts w:ascii="Calicanto" w:eastAsia="Times New Roman" w:hAnsi="Calicanto" w:cs="Times New Roman"/>
          <w:color w:val="212529"/>
          <w:kern w:val="0"/>
          <w:sz w:val="29"/>
          <w:szCs w:val="29"/>
          <w:lang w:eastAsia="es-UY"/>
          <w14:ligatures w14:val="none"/>
        </w:rPr>
        <w:t>Michaeli</w:t>
      </w:r>
      <w:proofErr w:type="spellEnd"/>
      <w:r w:rsidRPr="006F3C59">
        <w:rPr>
          <w:rFonts w:ascii="Calicanto" w:eastAsia="Times New Roman" w:hAnsi="Calicanto" w:cs="Times New Roman"/>
          <w:color w:val="212529"/>
          <w:kern w:val="0"/>
          <w:sz w:val="29"/>
          <w:szCs w:val="29"/>
          <w:lang w:eastAsia="es-UY"/>
          <w14:ligatures w14:val="none"/>
        </w:rPr>
        <w:t xml:space="preserve"> y </w:t>
      </w:r>
      <w:proofErr w:type="spellStart"/>
      <w:r w:rsidRPr="006F3C59">
        <w:rPr>
          <w:rFonts w:ascii="Calicanto" w:eastAsia="Times New Roman" w:hAnsi="Calicanto" w:cs="Times New Roman"/>
          <w:color w:val="212529"/>
          <w:kern w:val="0"/>
          <w:sz w:val="29"/>
          <w:szCs w:val="29"/>
          <w:lang w:eastAsia="es-UY"/>
          <w14:ligatures w14:val="none"/>
        </w:rPr>
        <w:t>Avi</w:t>
      </w:r>
      <w:proofErr w:type="spellEnd"/>
      <w:r w:rsidRPr="006F3C59">
        <w:rPr>
          <w:rFonts w:ascii="Calicanto" w:eastAsia="Times New Roman" w:hAnsi="Calicanto" w:cs="Times New Roman"/>
          <w:color w:val="212529"/>
          <w:kern w:val="0"/>
          <w:sz w:val="29"/>
          <w:szCs w:val="29"/>
          <w:lang w:eastAsia="es-UY"/>
          <w14:ligatures w14:val="none"/>
        </w:rPr>
        <w:t xml:space="preserve"> </w:t>
      </w:r>
      <w:proofErr w:type="spellStart"/>
      <w:r w:rsidRPr="006F3C59">
        <w:rPr>
          <w:rFonts w:ascii="Calicanto" w:eastAsia="Times New Roman" w:hAnsi="Calicanto" w:cs="Times New Roman"/>
          <w:color w:val="212529"/>
          <w:kern w:val="0"/>
          <w:sz w:val="29"/>
          <w:szCs w:val="29"/>
          <w:lang w:eastAsia="es-UY"/>
          <w14:ligatures w14:val="none"/>
        </w:rPr>
        <w:t>Scharf</w:t>
      </w:r>
      <w:proofErr w:type="spellEnd"/>
      <w:r w:rsidRPr="006F3C59">
        <w:rPr>
          <w:rFonts w:ascii="Calicanto" w:eastAsia="Times New Roman" w:hAnsi="Calicanto" w:cs="Times New Roman"/>
          <w:color w:val="212529"/>
          <w:kern w:val="0"/>
          <w:sz w:val="29"/>
          <w:szCs w:val="29"/>
          <w:lang w:eastAsia="es-UY"/>
          <w14:ligatures w14:val="none"/>
        </w:rPr>
        <w:t xml:space="preserve"> informan de que se supone que toda la población de la Franja de Gaza, 2,3 millones </w:t>
      </w:r>
      <w:r w:rsidRPr="006F3C59">
        <w:rPr>
          <w:rFonts w:ascii="Calicanto" w:eastAsia="Times New Roman" w:hAnsi="Calicanto" w:cs="Times New Roman"/>
          <w:color w:val="212529"/>
          <w:kern w:val="0"/>
          <w:sz w:val="29"/>
          <w:szCs w:val="29"/>
          <w:lang w:eastAsia="es-UY"/>
          <w14:ligatures w14:val="none"/>
        </w:rPr>
        <w:lastRenderedPageBreak/>
        <w:t xml:space="preserve">de personas, debe evacuarse en un espacio de 16 quilómetros cuadrados, aproximadamente del tamaño del Aeropuerto Internacional Ben </w:t>
      </w:r>
      <w:proofErr w:type="spellStart"/>
      <w:r w:rsidRPr="006F3C59">
        <w:rPr>
          <w:rFonts w:ascii="Calicanto" w:eastAsia="Times New Roman" w:hAnsi="Calicanto" w:cs="Times New Roman"/>
          <w:color w:val="212529"/>
          <w:kern w:val="0"/>
          <w:sz w:val="29"/>
          <w:szCs w:val="29"/>
          <w:lang w:eastAsia="es-UY"/>
          <w14:ligatures w14:val="none"/>
        </w:rPr>
        <w:t>Gurión</w:t>
      </w:r>
      <w:proofErr w:type="spellEnd"/>
      <w:r w:rsidRPr="006F3C59">
        <w:rPr>
          <w:rFonts w:ascii="Calicanto" w:eastAsia="Times New Roman" w:hAnsi="Calicanto" w:cs="Times New Roman"/>
          <w:color w:val="212529"/>
          <w:kern w:val="0"/>
          <w:sz w:val="29"/>
          <w:szCs w:val="29"/>
          <w:lang w:eastAsia="es-UY"/>
          <w14:ligatures w14:val="none"/>
        </w:rPr>
        <w:t>. Toda Gaza en el espacio del aeropuerto, imagínense.</w:t>
      </w:r>
    </w:p>
    <w:p w14:paraId="0A11C229" w14:textId="7D5479EC"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Amira Hass ha calculado que con que 1 millón de personas vayan a Al </w:t>
      </w:r>
      <w:proofErr w:type="spellStart"/>
      <w:r w:rsidRPr="006F3C59">
        <w:rPr>
          <w:rFonts w:ascii="Calicanto" w:eastAsia="Times New Roman" w:hAnsi="Calicanto" w:cs="Times New Roman"/>
          <w:color w:val="212529"/>
          <w:kern w:val="0"/>
          <w:sz w:val="29"/>
          <w:szCs w:val="29"/>
          <w:lang w:eastAsia="es-UY"/>
          <w14:ligatures w14:val="none"/>
        </w:rPr>
        <w:t>Mawasi</w:t>
      </w:r>
      <w:proofErr w:type="spellEnd"/>
      <w:r w:rsidRPr="006F3C59">
        <w:rPr>
          <w:rFonts w:ascii="Calicanto" w:eastAsia="Times New Roman" w:hAnsi="Calicanto" w:cs="Times New Roman"/>
          <w:color w:val="212529"/>
          <w:kern w:val="0"/>
          <w:sz w:val="29"/>
          <w:szCs w:val="29"/>
          <w:lang w:eastAsia="es-UY"/>
          <w14:ligatures w14:val="none"/>
        </w:rPr>
        <w:t xml:space="preserve">, la densidad de población allí será de 62.500 personas por quilómetro cuadrado. No hay nada en Al </w:t>
      </w:r>
      <w:proofErr w:type="spellStart"/>
      <w:r w:rsidRPr="006F3C59">
        <w:rPr>
          <w:rFonts w:ascii="Calicanto" w:eastAsia="Times New Roman" w:hAnsi="Calicanto" w:cs="Times New Roman"/>
          <w:color w:val="212529"/>
          <w:kern w:val="0"/>
          <w:sz w:val="29"/>
          <w:szCs w:val="29"/>
          <w:lang w:eastAsia="es-UY"/>
          <w14:ligatures w14:val="none"/>
        </w:rPr>
        <w:t>Mawasi</w:t>
      </w:r>
      <w:proofErr w:type="spellEnd"/>
      <w:r w:rsidRPr="006F3C59">
        <w:rPr>
          <w:rFonts w:ascii="Calicanto" w:eastAsia="Times New Roman" w:hAnsi="Calicanto" w:cs="Times New Roman"/>
          <w:color w:val="212529"/>
          <w:kern w:val="0"/>
          <w:sz w:val="29"/>
          <w:szCs w:val="29"/>
          <w:lang w:eastAsia="es-UY"/>
          <w14:ligatures w14:val="none"/>
        </w:rPr>
        <w:t>: ni infraestructuras, ni agua, ni electricidad ni viviendas. Solo arena y más arena, para absorber la sangre, las aguas residuales y las epidemias. Pensar en esto no solo hiela la sangre, sino que también muestra el nivel de deshumanización al que ha llegado Israel en su planificación.</w:t>
      </w:r>
    </w:p>
    <w:p w14:paraId="6652584A"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Se derramará sangre en Al </w:t>
      </w:r>
      <w:proofErr w:type="spellStart"/>
      <w:r w:rsidRPr="006F3C59">
        <w:rPr>
          <w:rFonts w:ascii="Calicanto" w:eastAsia="Times New Roman" w:hAnsi="Calicanto" w:cs="Times New Roman"/>
          <w:color w:val="212529"/>
          <w:kern w:val="0"/>
          <w:sz w:val="29"/>
          <w:szCs w:val="29"/>
          <w:lang w:eastAsia="es-UY"/>
          <w14:ligatures w14:val="none"/>
        </w:rPr>
        <w:t>Mawasi</w:t>
      </w:r>
      <w:proofErr w:type="spellEnd"/>
      <w:r w:rsidRPr="006F3C59">
        <w:rPr>
          <w:rFonts w:ascii="Calicanto" w:eastAsia="Times New Roman" w:hAnsi="Calicanto" w:cs="Times New Roman"/>
          <w:color w:val="212529"/>
          <w:kern w:val="0"/>
          <w:sz w:val="29"/>
          <w:szCs w:val="29"/>
          <w:lang w:eastAsia="es-UY"/>
          <w14:ligatures w14:val="none"/>
        </w:rPr>
        <w:t xml:space="preserve">, como se ha derramado recientemente en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el penúltimo refugio seguro ofrecido por Israel. El servicio de seguridad israelí </w:t>
      </w:r>
      <w:proofErr w:type="spellStart"/>
      <w:r w:rsidRPr="006F3C59">
        <w:rPr>
          <w:rFonts w:ascii="Calicanto" w:eastAsia="Times New Roman" w:hAnsi="Calicanto" w:cs="Times New Roman"/>
          <w:color w:val="212529"/>
          <w:kern w:val="0"/>
          <w:sz w:val="29"/>
          <w:szCs w:val="29"/>
          <w:lang w:eastAsia="es-UY"/>
          <w14:ligatures w14:val="none"/>
        </w:rPr>
        <w:t>Shin</w:t>
      </w:r>
      <w:proofErr w:type="spellEnd"/>
      <w:r w:rsidRPr="006F3C59">
        <w:rPr>
          <w:rFonts w:ascii="Calicanto" w:eastAsia="Times New Roman" w:hAnsi="Calicanto" w:cs="Times New Roman"/>
          <w:color w:val="212529"/>
          <w:kern w:val="0"/>
          <w:sz w:val="29"/>
          <w:szCs w:val="29"/>
          <w:lang w:eastAsia="es-UY"/>
          <w14:ligatures w14:val="none"/>
        </w:rPr>
        <w:t xml:space="preserve"> </w:t>
      </w:r>
      <w:proofErr w:type="spellStart"/>
      <w:r w:rsidRPr="006F3C59">
        <w:rPr>
          <w:rFonts w:ascii="Calicanto" w:eastAsia="Times New Roman" w:hAnsi="Calicanto" w:cs="Times New Roman"/>
          <w:color w:val="212529"/>
          <w:kern w:val="0"/>
          <w:sz w:val="29"/>
          <w:szCs w:val="29"/>
          <w:lang w:eastAsia="es-UY"/>
          <w14:ligatures w14:val="none"/>
        </w:rPr>
        <w:t>Bet</w:t>
      </w:r>
      <w:proofErr w:type="spellEnd"/>
      <w:r w:rsidRPr="006F3C59">
        <w:rPr>
          <w:rFonts w:ascii="Calicanto" w:eastAsia="Times New Roman" w:hAnsi="Calicanto" w:cs="Times New Roman"/>
          <w:color w:val="212529"/>
          <w:kern w:val="0"/>
          <w:sz w:val="29"/>
          <w:szCs w:val="29"/>
          <w:lang w:eastAsia="es-UY"/>
          <w14:ligatures w14:val="none"/>
        </w:rPr>
        <w:t xml:space="preserve"> dará con algún oficial afiliado a Hamás al que habrá que eliminar lanzando una bomba de una tonelada sobre el nuevo campamento de tiendas. Veinte transeúntes, la mayoría niños, morirán. Los corresponsales militares nos contarán, con los ojos brillantes, el maravilloso trabajo que están haciendo las FDI para liquidar al alto mando de Hamás. La victoria total está cerca; una vez más, los israelíes estarán satisfechos.</w:t>
      </w:r>
    </w:p>
    <w:p w14:paraId="0011EDF9"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Sin embargo, incluso a través de esta alimentación forzosa, la opinión pública israelí debe despertar, y con ella el gobierno de </w:t>
      </w:r>
      <w:proofErr w:type="spellStart"/>
      <w:r w:rsidRPr="006F3C59">
        <w:rPr>
          <w:rFonts w:ascii="Calicanto" w:eastAsia="Times New Roman" w:hAnsi="Calicanto" w:cs="Times New Roman"/>
          <w:color w:val="212529"/>
          <w:kern w:val="0"/>
          <w:sz w:val="29"/>
          <w:szCs w:val="29"/>
          <w:lang w:eastAsia="es-UY"/>
          <w14:ligatures w14:val="none"/>
        </w:rPr>
        <w:t>Biden</w:t>
      </w:r>
      <w:proofErr w:type="spellEnd"/>
      <w:r w:rsidRPr="006F3C59">
        <w:rPr>
          <w:rFonts w:ascii="Calicanto" w:eastAsia="Times New Roman" w:hAnsi="Calicanto" w:cs="Times New Roman"/>
          <w:color w:val="212529"/>
          <w:kern w:val="0"/>
          <w:sz w:val="29"/>
          <w:szCs w:val="29"/>
          <w:lang w:eastAsia="es-UY"/>
          <w14:ligatures w14:val="none"/>
        </w:rPr>
        <w:t xml:space="preserve">. Esta emergencia es más grave que cualquier otra durante esta guerra. Los estadounidenses deben bloquear la invasión de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con acciones, no con palabras. Solo ellos pueden detener a Israel.</w:t>
      </w:r>
    </w:p>
    <w:p w14:paraId="4AE309D3"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El sector concienciado de la comunidad israelí busca fuentes de información que no sean las emisoras de aquí, que son «caramelitos para los soldados» y que se hacen llamar canales de noticias. Vean imágenes de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en cualquier cadena extranjera –no verán nada en Israel– y comprenderán por qué no se puede evacuar. Imagínense Al </w:t>
      </w:r>
      <w:proofErr w:type="spellStart"/>
      <w:r w:rsidRPr="006F3C59">
        <w:rPr>
          <w:rFonts w:ascii="Calicanto" w:eastAsia="Times New Roman" w:hAnsi="Calicanto" w:cs="Times New Roman"/>
          <w:color w:val="212529"/>
          <w:kern w:val="0"/>
          <w:sz w:val="29"/>
          <w:szCs w:val="29"/>
          <w:lang w:eastAsia="es-UY"/>
          <w14:ligatures w14:val="none"/>
        </w:rPr>
        <w:t>Mawasi</w:t>
      </w:r>
      <w:proofErr w:type="spellEnd"/>
      <w:r w:rsidRPr="006F3C59">
        <w:rPr>
          <w:rFonts w:ascii="Calicanto" w:eastAsia="Times New Roman" w:hAnsi="Calicanto" w:cs="Times New Roman"/>
          <w:color w:val="212529"/>
          <w:kern w:val="0"/>
          <w:sz w:val="29"/>
          <w:szCs w:val="29"/>
          <w:lang w:eastAsia="es-UY"/>
          <w14:ligatures w14:val="none"/>
        </w:rPr>
        <w:t xml:space="preserve"> con los 2 millones de desplazados y comprenderán cómo proliferan los crímenes de guerra.</w:t>
      </w:r>
    </w:p>
    <w:p w14:paraId="02FCCF7B"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 xml:space="preserve">El sábado 10 de febrero se encontró el cadáver de </w:t>
      </w:r>
      <w:proofErr w:type="spellStart"/>
      <w:r w:rsidRPr="006F3C59">
        <w:rPr>
          <w:rFonts w:ascii="Calicanto" w:eastAsia="Times New Roman" w:hAnsi="Calicanto" w:cs="Times New Roman"/>
          <w:color w:val="212529"/>
          <w:kern w:val="0"/>
          <w:sz w:val="29"/>
          <w:szCs w:val="29"/>
          <w:lang w:eastAsia="es-UY"/>
          <w14:ligatures w14:val="none"/>
        </w:rPr>
        <w:t>Hind</w:t>
      </w:r>
      <w:proofErr w:type="spellEnd"/>
      <w:r w:rsidRPr="006F3C59">
        <w:rPr>
          <w:rFonts w:ascii="Calicanto" w:eastAsia="Times New Roman" w:hAnsi="Calicanto" w:cs="Times New Roman"/>
          <w:color w:val="212529"/>
          <w:kern w:val="0"/>
          <w:sz w:val="29"/>
          <w:szCs w:val="29"/>
          <w:lang w:eastAsia="es-UY"/>
          <w14:ligatures w14:val="none"/>
        </w:rPr>
        <w:t xml:space="preserve"> Hamada –o </w:t>
      </w:r>
      <w:proofErr w:type="spellStart"/>
      <w:r w:rsidRPr="006F3C59">
        <w:rPr>
          <w:rFonts w:ascii="Calicanto" w:eastAsia="Times New Roman" w:hAnsi="Calicanto" w:cs="Times New Roman"/>
          <w:color w:val="212529"/>
          <w:kern w:val="0"/>
          <w:sz w:val="29"/>
          <w:szCs w:val="29"/>
          <w:lang w:eastAsia="es-UY"/>
          <w14:ligatures w14:val="none"/>
        </w:rPr>
        <w:t>Rajab</w:t>
      </w:r>
      <w:proofErr w:type="spellEnd"/>
      <w:r w:rsidRPr="006F3C59">
        <w:rPr>
          <w:rFonts w:ascii="Calicanto" w:eastAsia="Times New Roman" w:hAnsi="Calicanto" w:cs="Times New Roman"/>
          <w:color w:val="212529"/>
          <w:kern w:val="0"/>
          <w:sz w:val="29"/>
          <w:szCs w:val="29"/>
          <w:lang w:eastAsia="es-UY"/>
          <w14:ligatures w14:val="none"/>
        </w:rPr>
        <w:t xml:space="preserve">, en algunos medios de comunicación–, de 6 años. La niña se había hecho famosa en todo el mundo tras los momentos de terror que vivieron ella y su familia el 29 de enero frente a un tanque israelí –momentos que quedaron grabados en una llamada telefónica con la </w:t>
      </w:r>
      <w:proofErr w:type="gramStart"/>
      <w:r w:rsidRPr="006F3C59">
        <w:rPr>
          <w:rFonts w:ascii="Calicanto" w:eastAsia="Times New Roman" w:hAnsi="Calicanto" w:cs="Times New Roman"/>
          <w:color w:val="212529"/>
          <w:kern w:val="0"/>
          <w:sz w:val="29"/>
          <w:szCs w:val="29"/>
          <w:lang w:eastAsia="es-UY"/>
          <w14:ligatures w14:val="none"/>
        </w:rPr>
        <w:lastRenderedPageBreak/>
        <w:t>Media Luna</w:t>
      </w:r>
      <w:proofErr w:type="gramEnd"/>
      <w:r w:rsidRPr="006F3C59">
        <w:rPr>
          <w:rFonts w:ascii="Calicanto" w:eastAsia="Times New Roman" w:hAnsi="Calicanto" w:cs="Times New Roman"/>
          <w:color w:val="212529"/>
          <w:kern w:val="0"/>
          <w:sz w:val="29"/>
          <w:szCs w:val="29"/>
          <w:lang w:eastAsia="es-UY"/>
          <w14:ligatures w14:val="none"/>
        </w:rPr>
        <w:t xml:space="preserve"> Roja palestina, hasta que cesaron los gritos de terror de su tía–. Murieron los ocho miembros de la familia.</w:t>
      </w:r>
    </w:p>
    <w:p w14:paraId="37B04B0B"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proofErr w:type="spellStart"/>
      <w:r w:rsidRPr="006F3C59">
        <w:rPr>
          <w:rFonts w:ascii="Calicanto" w:eastAsia="Times New Roman" w:hAnsi="Calicanto" w:cs="Times New Roman"/>
          <w:color w:val="212529"/>
          <w:kern w:val="0"/>
          <w:sz w:val="29"/>
          <w:szCs w:val="29"/>
          <w:lang w:eastAsia="es-UY"/>
          <w14:ligatures w14:val="none"/>
        </w:rPr>
        <w:t>Hind</w:t>
      </w:r>
      <w:proofErr w:type="spellEnd"/>
      <w:r w:rsidRPr="006F3C59">
        <w:rPr>
          <w:rFonts w:ascii="Calicanto" w:eastAsia="Times New Roman" w:hAnsi="Calicanto" w:cs="Times New Roman"/>
          <w:color w:val="212529"/>
          <w:kern w:val="0"/>
          <w:sz w:val="29"/>
          <w:szCs w:val="29"/>
          <w:lang w:eastAsia="es-UY"/>
          <w14:ligatures w14:val="none"/>
        </w:rPr>
        <w:t xml:space="preserve"> fue hallada muerta en el coche quemado de su tía en una gasolinera de Jan </w:t>
      </w:r>
      <w:proofErr w:type="spellStart"/>
      <w:r w:rsidRPr="006F3C59">
        <w:rPr>
          <w:rFonts w:ascii="Calicanto" w:eastAsia="Times New Roman" w:hAnsi="Calicanto" w:cs="Times New Roman"/>
          <w:color w:val="212529"/>
          <w:kern w:val="0"/>
          <w:sz w:val="29"/>
          <w:szCs w:val="29"/>
          <w:lang w:eastAsia="es-UY"/>
          <w14:ligatures w14:val="none"/>
        </w:rPr>
        <w:t>Yunis</w:t>
      </w:r>
      <w:proofErr w:type="spellEnd"/>
      <w:r w:rsidRPr="006F3C59">
        <w:rPr>
          <w:rFonts w:ascii="Calicanto" w:eastAsia="Times New Roman" w:hAnsi="Calicanto" w:cs="Times New Roman"/>
          <w:color w:val="212529"/>
          <w:kern w:val="0"/>
          <w:sz w:val="29"/>
          <w:szCs w:val="29"/>
          <w:lang w:eastAsia="es-UY"/>
          <w14:ligatures w14:val="none"/>
        </w:rPr>
        <w:t xml:space="preserve">. Estaba herida y cubierta por los siete cadáveres de sus familiares, murió desangrada antes de poder salir del vehículo. </w:t>
      </w:r>
      <w:proofErr w:type="spellStart"/>
      <w:r w:rsidRPr="006F3C59">
        <w:rPr>
          <w:rFonts w:ascii="Calicanto" w:eastAsia="Times New Roman" w:hAnsi="Calicanto" w:cs="Times New Roman"/>
          <w:color w:val="212529"/>
          <w:kern w:val="0"/>
          <w:sz w:val="29"/>
          <w:szCs w:val="29"/>
          <w:lang w:eastAsia="es-UY"/>
          <w14:ligatures w14:val="none"/>
        </w:rPr>
        <w:t>Hind</w:t>
      </w:r>
      <w:proofErr w:type="spellEnd"/>
      <w:r w:rsidRPr="006F3C59">
        <w:rPr>
          <w:rFonts w:ascii="Calicanto" w:eastAsia="Times New Roman" w:hAnsi="Calicanto" w:cs="Times New Roman"/>
          <w:color w:val="212529"/>
          <w:kern w:val="0"/>
          <w:sz w:val="29"/>
          <w:szCs w:val="29"/>
          <w:lang w:eastAsia="es-UY"/>
          <w14:ligatures w14:val="none"/>
        </w:rPr>
        <w:t xml:space="preserve"> y su familia habían respondido a la llamada «humanitaria» de Israel para evacuar. Quien quiera miles de </w:t>
      </w:r>
      <w:proofErr w:type="spellStart"/>
      <w:r w:rsidRPr="006F3C59">
        <w:rPr>
          <w:rFonts w:ascii="Calicanto" w:eastAsia="Times New Roman" w:hAnsi="Calicanto" w:cs="Times New Roman"/>
          <w:color w:val="212529"/>
          <w:kern w:val="0"/>
          <w:sz w:val="29"/>
          <w:szCs w:val="29"/>
          <w:lang w:eastAsia="es-UY"/>
          <w14:ligatures w14:val="none"/>
        </w:rPr>
        <w:t>Hind</w:t>
      </w:r>
      <w:proofErr w:type="spellEnd"/>
      <w:r w:rsidRPr="006F3C59">
        <w:rPr>
          <w:rFonts w:ascii="Calicanto" w:eastAsia="Times New Roman" w:hAnsi="Calicanto" w:cs="Times New Roman"/>
          <w:color w:val="212529"/>
          <w:kern w:val="0"/>
          <w:sz w:val="29"/>
          <w:szCs w:val="29"/>
          <w:lang w:eastAsia="es-UY"/>
          <w14:ligatures w14:val="none"/>
        </w:rPr>
        <w:t xml:space="preserve"> más, que invada </w:t>
      </w:r>
      <w:proofErr w:type="spellStart"/>
      <w:r w:rsidRPr="006F3C59">
        <w:rPr>
          <w:rFonts w:ascii="Calicanto" w:eastAsia="Times New Roman" w:hAnsi="Calicanto" w:cs="Times New Roman"/>
          <w:color w:val="212529"/>
          <w:kern w:val="0"/>
          <w:sz w:val="29"/>
          <w:szCs w:val="29"/>
          <w:lang w:eastAsia="es-UY"/>
          <w14:ligatures w14:val="none"/>
        </w:rPr>
        <w:t>Rafah</w:t>
      </w:r>
      <w:proofErr w:type="spellEnd"/>
      <w:r w:rsidRPr="006F3C59">
        <w:rPr>
          <w:rFonts w:ascii="Calicanto" w:eastAsia="Times New Roman" w:hAnsi="Calicanto" w:cs="Times New Roman"/>
          <w:color w:val="212529"/>
          <w:kern w:val="0"/>
          <w:sz w:val="29"/>
          <w:szCs w:val="29"/>
          <w:lang w:eastAsia="es-UY"/>
          <w14:ligatures w14:val="none"/>
        </w:rPr>
        <w:t xml:space="preserve">, cuya población será evacuada a Al </w:t>
      </w:r>
      <w:proofErr w:type="spellStart"/>
      <w:r w:rsidRPr="006F3C59">
        <w:rPr>
          <w:rFonts w:ascii="Calicanto" w:eastAsia="Times New Roman" w:hAnsi="Calicanto" w:cs="Times New Roman"/>
          <w:color w:val="212529"/>
          <w:kern w:val="0"/>
          <w:sz w:val="29"/>
          <w:szCs w:val="29"/>
          <w:lang w:eastAsia="es-UY"/>
          <w14:ligatures w14:val="none"/>
        </w:rPr>
        <w:t>Mawasi</w:t>
      </w:r>
      <w:proofErr w:type="spellEnd"/>
      <w:r w:rsidRPr="006F3C59">
        <w:rPr>
          <w:rFonts w:ascii="Calicanto" w:eastAsia="Times New Roman" w:hAnsi="Calicanto" w:cs="Times New Roman"/>
          <w:color w:val="212529"/>
          <w:kern w:val="0"/>
          <w:sz w:val="29"/>
          <w:szCs w:val="29"/>
          <w:lang w:eastAsia="es-UY"/>
          <w14:ligatures w14:val="none"/>
        </w:rPr>
        <w:t>.</w:t>
      </w:r>
    </w:p>
    <w:p w14:paraId="013BC908" w14:textId="77777777" w:rsidR="006F3C59" w:rsidRPr="006F3C59" w:rsidRDefault="006F3C59" w:rsidP="006F3C59">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6F3C59">
        <w:rPr>
          <w:rFonts w:ascii="Calicanto" w:eastAsia="Times New Roman" w:hAnsi="Calicanto" w:cs="Times New Roman"/>
          <w:color w:val="212529"/>
          <w:kern w:val="0"/>
          <w:sz w:val="29"/>
          <w:szCs w:val="29"/>
          <w:lang w:eastAsia="es-UY"/>
          <w14:ligatures w14:val="none"/>
        </w:rPr>
        <w:t>(Publicado originalmente en </w:t>
      </w:r>
      <w:hyperlink r:id="rId4" w:history="1">
        <w:r w:rsidRPr="006F3C59">
          <w:rPr>
            <w:rFonts w:ascii="Calicanto" w:eastAsia="Times New Roman" w:hAnsi="Calicanto" w:cs="Times New Roman"/>
            <w:i/>
            <w:iCs/>
            <w:color w:val="EE8104"/>
            <w:kern w:val="0"/>
            <w:sz w:val="29"/>
            <w:szCs w:val="29"/>
            <w:u w:val="single"/>
            <w:lang w:eastAsia="es-UY"/>
            <w14:ligatures w14:val="none"/>
          </w:rPr>
          <w:t>Haaretz</w:t>
        </w:r>
      </w:hyperlink>
      <w:r w:rsidRPr="006F3C59">
        <w:rPr>
          <w:rFonts w:ascii="Calicanto" w:eastAsia="Times New Roman" w:hAnsi="Calicanto" w:cs="Times New Roman"/>
          <w:color w:val="212529"/>
          <w:kern w:val="0"/>
          <w:sz w:val="29"/>
          <w:szCs w:val="29"/>
          <w:lang w:eastAsia="es-UY"/>
          <w14:ligatures w14:val="none"/>
        </w:rPr>
        <w:t>. Traducción de Paloma Farré para </w:t>
      </w:r>
      <w:hyperlink r:id="rId5" w:history="1">
        <w:r w:rsidRPr="006F3C59">
          <w:rPr>
            <w:rFonts w:ascii="Calicanto" w:eastAsia="Times New Roman" w:hAnsi="Calicanto" w:cs="Times New Roman"/>
            <w:i/>
            <w:iCs/>
            <w:color w:val="EE8104"/>
            <w:kern w:val="0"/>
            <w:sz w:val="29"/>
            <w:szCs w:val="29"/>
            <w:u w:val="single"/>
            <w:lang w:eastAsia="es-UY"/>
            <w14:ligatures w14:val="none"/>
          </w:rPr>
          <w:t>CTXT</w:t>
        </w:r>
      </w:hyperlink>
      <w:r w:rsidRPr="006F3C59">
        <w:rPr>
          <w:rFonts w:ascii="Calicanto" w:eastAsia="Times New Roman" w:hAnsi="Calicanto" w:cs="Times New Roman"/>
          <w:color w:val="212529"/>
          <w:kern w:val="0"/>
          <w:sz w:val="29"/>
          <w:szCs w:val="29"/>
          <w:lang w:eastAsia="es-UY"/>
          <w14:ligatures w14:val="none"/>
        </w:rPr>
        <w:t>. </w:t>
      </w:r>
      <w:r w:rsidRPr="006F3C59">
        <w:rPr>
          <w:rFonts w:ascii="Calicanto" w:eastAsia="Times New Roman" w:hAnsi="Calicanto" w:cs="Times New Roman"/>
          <w:b/>
          <w:bCs/>
          <w:color w:val="212529"/>
          <w:kern w:val="0"/>
          <w:sz w:val="29"/>
          <w:szCs w:val="29"/>
          <w:lang w:eastAsia="es-UY"/>
          <w14:ligatures w14:val="none"/>
        </w:rPr>
        <w:t>Brecha</w:t>
      </w:r>
      <w:r w:rsidRPr="006F3C59">
        <w:rPr>
          <w:rFonts w:ascii="Calicanto" w:eastAsia="Times New Roman" w:hAnsi="Calicanto" w:cs="Times New Roman"/>
          <w:color w:val="212529"/>
          <w:kern w:val="0"/>
          <w:sz w:val="29"/>
          <w:szCs w:val="29"/>
          <w:lang w:eastAsia="es-UY"/>
          <w14:ligatures w14:val="none"/>
        </w:rPr>
        <w:t> reproduce por convenio.)</w:t>
      </w:r>
    </w:p>
    <w:p w14:paraId="1DB6AB68" w14:textId="23E821E7" w:rsidR="006F3C59" w:rsidRDefault="006F3C59" w:rsidP="006F3C59">
      <w:pPr>
        <w:spacing w:after="0" w:line="240" w:lineRule="auto"/>
        <w:jc w:val="both"/>
        <w:rPr>
          <w:rFonts w:ascii="Georgia" w:eastAsia="Times New Roman" w:hAnsi="Georgia" w:cs="Times New Roman"/>
          <w:color w:val="333333"/>
          <w:kern w:val="0"/>
          <w:sz w:val="26"/>
          <w:szCs w:val="26"/>
          <w:lang w:eastAsia="es-UY"/>
          <w14:ligatures w14:val="none"/>
        </w:rPr>
      </w:pPr>
      <w:hyperlink r:id="rId6" w:history="1">
        <w:r w:rsidRPr="00B74012">
          <w:rPr>
            <w:rStyle w:val="Hipervnculo"/>
            <w:rFonts w:ascii="Georgia" w:eastAsia="Times New Roman" w:hAnsi="Georgia" w:cs="Times New Roman"/>
            <w:kern w:val="0"/>
            <w:sz w:val="26"/>
            <w:szCs w:val="26"/>
            <w:lang w:eastAsia="es-UY"/>
            <w14:ligatures w14:val="none"/>
          </w:rPr>
          <w:t>https://brecha.com.uy/una-catastrofe-sin-precedentes/</w:t>
        </w:r>
      </w:hyperlink>
    </w:p>
    <w:p w14:paraId="6BDC8A6C" w14:textId="77777777" w:rsidR="006F3C59" w:rsidRPr="006F3C59" w:rsidRDefault="006F3C59" w:rsidP="006F3C59">
      <w:pPr>
        <w:spacing w:after="0" w:line="240" w:lineRule="auto"/>
        <w:jc w:val="both"/>
        <w:rPr>
          <w:rFonts w:ascii="Georgia" w:eastAsia="Times New Roman" w:hAnsi="Georgia" w:cs="Times New Roman"/>
          <w:color w:val="333333"/>
          <w:kern w:val="0"/>
          <w:sz w:val="26"/>
          <w:szCs w:val="26"/>
          <w:lang w:eastAsia="es-UY"/>
          <w14:ligatures w14:val="none"/>
        </w:rPr>
      </w:pPr>
    </w:p>
    <w:sectPr w:rsidR="006F3C59" w:rsidRPr="006F3C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tad">
    <w:altName w:val="Cambria"/>
    <w:panose1 w:val="00000000000000000000"/>
    <w:charset w:val="00"/>
    <w:family w:val="roman"/>
    <w:notTrueType/>
    <w:pitch w:val="default"/>
  </w:font>
  <w:font w:name="Calicant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59"/>
    <w:rsid w:val="006F3C59"/>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0514"/>
  <w15:chartTrackingRefBased/>
  <w15:docId w15:val="{9F17B43D-DBB0-40E1-927E-861CE131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3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3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3C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3C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3C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3C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3C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3C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3C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C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3C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3C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3C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3C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3C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3C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3C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3C59"/>
    <w:rPr>
      <w:rFonts w:eastAsiaTheme="majorEastAsia" w:cstheme="majorBidi"/>
      <w:color w:val="272727" w:themeColor="text1" w:themeTint="D8"/>
    </w:rPr>
  </w:style>
  <w:style w:type="paragraph" w:styleId="Ttulo">
    <w:name w:val="Title"/>
    <w:basedOn w:val="Normal"/>
    <w:next w:val="Normal"/>
    <w:link w:val="TtuloCar"/>
    <w:uiPriority w:val="10"/>
    <w:qFormat/>
    <w:rsid w:val="006F3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3C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3C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3C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3C59"/>
    <w:pPr>
      <w:spacing w:before="160"/>
      <w:jc w:val="center"/>
    </w:pPr>
    <w:rPr>
      <w:i/>
      <w:iCs/>
      <w:color w:val="404040" w:themeColor="text1" w:themeTint="BF"/>
    </w:rPr>
  </w:style>
  <w:style w:type="character" w:customStyle="1" w:styleId="CitaCar">
    <w:name w:val="Cita Car"/>
    <w:basedOn w:val="Fuentedeprrafopredeter"/>
    <w:link w:val="Cita"/>
    <w:uiPriority w:val="29"/>
    <w:rsid w:val="006F3C59"/>
    <w:rPr>
      <w:i/>
      <w:iCs/>
      <w:color w:val="404040" w:themeColor="text1" w:themeTint="BF"/>
    </w:rPr>
  </w:style>
  <w:style w:type="paragraph" w:styleId="Prrafodelista">
    <w:name w:val="List Paragraph"/>
    <w:basedOn w:val="Normal"/>
    <w:uiPriority w:val="34"/>
    <w:qFormat/>
    <w:rsid w:val="006F3C59"/>
    <w:pPr>
      <w:ind w:left="720"/>
      <w:contextualSpacing/>
    </w:pPr>
  </w:style>
  <w:style w:type="character" w:styleId="nfasisintenso">
    <w:name w:val="Intense Emphasis"/>
    <w:basedOn w:val="Fuentedeprrafopredeter"/>
    <w:uiPriority w:val="21"/>
    <w:qFormat/>
    <w:rsid w:val="006F3C59"/>
    <w:rPr>
      <w:i/>
      <w:iCs/>
      <w:color w:val="0F4761" w:themeColor="accent1" w:themeShade="BF"/>
    </w:rPr>
  </w:style>
  <w:style w:type="paragraph" w:styleId="Citadestacada">
    <w:name w:val="Intense Quote"/>
    <w:basedOn w:val="Normal"/>
    <w:next w:val="Normal"/>
    <w:link w:val="CitadestacadaCar"/>
    <w:uiPriority w:val="30"/>
    <w:qFormat/>
    <w:rsid w:val="006F3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3C59"/>
    <w:rPr>
      <w:i/>
      <w:iCs/>
      <w:color w:val="0F4761" w:themeColor="accent1" w:themeShade="BF"/>
    </w:rPr>
  </w:style>
  <w:style w:type="character" w:styleId="Referenciaintensa">
    <w:name w:val="Intense Reference"/>
    <w:basedOn w:val="Fuentedeprrafopredeter"/>
    <w:uiPriority w:val="32"/>
    <w:qFormat/>
    <w:rsid w:val="006F3C59"/>
    <w:rPr>
      <w:b/>
      <w:bCs/>
      <w:smallCaps/>
      <w:color w:val="0F4761" w:themeColor="accent1" w:themeShade="BF"/>
      <w:spacing w:val="5"/>
    </w:rPr>
  </w:style>
  <w:style w:type="character" w:styleId="Hipervnculo">
    <w:name w:val="Hyperlink"/>
    <w:basedOn w:val="Fuentedeprrafopredeter"/>
    <w:uiPriority w:val="99"/>
    <w:unhideWhenUsed/>
    <w:rsid w:val="006F3C59"/>
    <w:rPr>
      <w:color w:val="467886" w:themeColor="hyperlink"/>
      <w:u w:val="single"/>
    </w:rPr>
  </w:style>
  <w:style w:type="character" w:styleId="Mencinsinresolver">
    <w:name w:val="Unresolved Mention"/>
    <w:basedOn w:val="Fuentedeprrafopredeter"/>
    <w:uiPriority w:val="99"/>
    <w:semiHidden/>
    <w:unhideWhenUsed/>
    <w:rsid w:val="006F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803715">
      <w:bodyDiv w:val="1"/>
      <w:marLeft w:val="0"/>
      <w:marRight w:val="0"/>
      <w:marTop w:val="0"/>
      <w:marBottom w:val="0"/>
      <w:divBdr>
        <w:top w:val="none" w:sz="0" w:space="0" w:color="auto"/>
        <w:left w:val="none" w:sz="0" w:space="0" w:color="auto"/>
        <w:bottom w:val="none" w:sz="0" w:space="0" w:color="auto"/>
        <w:right w:val="none" w:sz="0" w:space="0" w:color="auto"/>
      </w:divBdr>
      <w:divsChild>
        <w:div w:id="1042244872">
          <w:marLeft w:val="0"/>
          <w:marRight w:val="0"/>
          <w:marTop w:val="600"/>
          <w:marBottom w:val="600"/>
          <w:divBdr>
            <w:top w:val="none" w:sz="0" w:space="0" w:color="auto"/>
            <w:left w:val="none" w:sz="0" w:space="0" w:color="auto"/>
            <w:bottom w:val="none" w:sz="0" w:space="0" w:color="auto"/>
            <w:right w:val="none" w:sz="0" w:space="0" w:color="auto"/>
          </w:divBdr>
        </w:div>
      </w:divsChild>
    </w:div>
    <w:div w:id="949244330">
      <w:bodyDiv w:val="1"/>
      <w:marLeft w:val="0"/>
      <w:marRight w:val="0"/>
      <w:marTop w:val="0"/>
      <w:marBottom w:val="0"/>
      <w:divBdr>
        <w:top w:val="none" w:sz="0" w:space="0" w:color="auto"/>
        <w:left w:val="none" w:sz="0" w:space="0" w:color="auto"/>
        <w:bottom w:val="none" w:sz="0" w:space="0" w:color="auto"/>
        <w:right w:val="none" w:sz="0" w:space="0" w:color="auto"/>
      </w:divBdr>
    </w:div>
    <w:div w:id="1903831458">
      <w:bodyDiv w:val="1"/>
      <w:marLeft w:val="0"/>
      <w:marRight w:val="0"/>
      <w:marTop w:val="0"/>
      <w:marBottom w:val="0"/>
      <w:divBdr>
        <w:top w:val="none" w:sz="0" w:space="0" w:color="auto"/>
        <w:left w:val="none" w:sz="0" w:space="0" w:color="auto"/>
        <w:bottom w:val="none" w:sz="0" w:space="0" w:color="auto"/>
        <w:right w:val="none" w:sz="0" w:space="0" w:color="auto"/>
      </w:divBdr>
      <w:divsChild>
        <w:div w:id="1034430116">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echa.com.uy/una-catastrofe-sin-precedentes/" TargetMode="External"/><Relationship Id="rId5" Type="http://schemas.openxmlformats.org/officeDocument/2006/relationships/hyperlink" Target="https://ctxt.es/es/20240201/Firmas/45569/gideon-levy-rafah-al-mawasi-desplazados-crimenes-de-guerra.htm" TargetMode="External"/><Relationship Id="rId4" Type="http://schemas.openxmlformats.org/officeDocument/2006/relationships/hyperlink" Target="https://www.haaretz.com/opinion/2024-02-11/ty-article-opinion/.premium/an-israeli-incursion-into-gazas-rafah-will-be-an-unprecedented-humanitarian-catastrophe/0000018d-9435-d443-a19f-fcb529aa00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4424</Characters>
  <Application>Microsoft Office Word</Application>
  <DocSecurity>0</DocSecurity>
  <Lines>36</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2024-04-09T13:21:00Z</dcterms:created>
  <dcterms:modified xsi:type="dcterms:W3CDTF">2024-04-09T13:24:00Z</dcterms:modified>
</cp:coreProperties>
</file>