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6F2" w:rsidRPr="007B320C" w:rsidRDefault="007B320C" w:rsidP="007B320C">
      <w:pPr>
        <w:jc w:val="both"/>
        <w:textAlignment w:val="baseline"/>
        <w:outlineLvl w:val="0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Homilia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Padre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Beozzo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–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Assunção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: “Bendita es tu entre as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mulheres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e bendito é o fruto do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teu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ventre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!” (</w:t>
      </w:r>
      <w:proofErr w:type="spellStart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7B320C">
        <w:rPr>
          <w:rFonts w:ascii="Helvetica" w:eastAsia="Times New Roman" w:hAnsi="Helvetica" w:cs="Times New Roman"/>
          <w:b/>
          <w:bCs/>
          <w:color w:val="333333"/>
          <w:kern w:val="0"/>
          <w:sz w:val="28"/>
          <w:szCs w:val="28"/>
          <w:lang w:eastAsia="es-MX"/>
          <w14:ligatures w14:val="none"/>
        </w:rPr>
        <w:t xml:space="preserve"> 1, 42)</w:t>
      </w:r>
    </w:p>
    <w:p w:rsidR="00D026F2" w:rsidRPr="007B320C" w:rsidRDefault="00D026F2" w:rsidP="007B320C">
      <w:pPr>
        <w:jc w:val="both"/>
        <w:textAlignment w:val="baseline"/>
        <w:outlineLvl w:val="1"/>
        <w:rPr>
          <w:rFonts w:ascii="inherit" w:eastAsia="Times New Roman" w:hAnsi="inherit" w:cs="Times New Roman"/>
          <w:b/>
          <w:bCs/>
          <w:color w:val="A0A0A0"/>
          <w:kern w:val="0"/>
          <w:sz w:val="28"/>
          <w:szCs w:val="28"/>
          <w:lang w:eastAsia="es-MX"/>
          <w14:ligatures w14:val="none"/>
        </w:rPr>
      </w:pPr>
    </w:p>
    <w:p w:rsidR="0031023E" w:rsidRPr="007B320C" w:rsidRDefault="00010816" w:rsidP="007B320C">
      <w:pPr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[</w:t>
      </w:r>
      <w:r w:rsidR="00D026F2" w:rsidRP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Por: Pe. José Oscar </w:t>
      </w:r>
      <w:proofErr w:type="spellStart"/>
      <w:r w:rsidR="00D026F2" w:rsidRP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>Beozo</w:t>
      </w:r>
      <w:proofErr w:type="spellEnd"/>
      <w:r w:rsidR="00D026F2" w:rsidRP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bdr w:val="none" w:sz="0" w:space="0" w:color="auto" w:frame="1"/>
          <w:lang w:eastAsia="es-MX"/>
          <w14:ligatures w14:val="none"/>
        </w:rPr>
        <w:t xml:space="preserve"> |</w:t>
      </w:r>
      <w:r w:rsidR="00D026F2" w:rsidRP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lang w:eastAsia="es-MX"/>
          <w14:ligatures w14:val="none"/>
        </w:rPr>
        <w:t> </w:t>
      </w:r>
      <w:hyperlink r:id="rId4" w:history="1">
        <w:r w:rsidR="00D026F2" w:rsidRPr="007B320C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 xml:space="preserve">O Fato </w:t>
        </w:r>
        <w:proofErr w:type="spellStart"/>
        <w:r w:rsidR="00D026F2" w:rsidRPr="007B320C">
          <w:rPr>
            <w:rFonts w:ascii="inherit" w:eastAsia="Times New Roman" w:hAnsi="inherit" w:cs="Times New Roman"/>
            <w:b/>
            <w:bCs/>
            <w:color w:val="000000" w:themeColor="text1"/>
            <w:kern w:val="0"/>
            <w:sz w:val="28"/>
            <w:szCs w:val="28"/>
            <w:u w:val="single"/>
            <w:bdr w:val="none" w:sz="0" w:space="0" w:color="auto" w:frame="1"/>
            <w:lang w:eastAsia="es-MX"/>
            <w14:ligatures w14:val="none"/>
          </w:rPr>
          <w:t>Redação</w:t>
        </w:r>
        <w:proofErr w:type="spellEnd"/>
      </w:hyperlink>
      <w:r w:rsidR="007B320C">
        <w:rPr>
          <w:rFonts w:ascii="inherit" w:eastAsia="Times New Roman" w:hAnsi="inherit" w:cs="Times New Roman"/>
          <w:b/>
          <w:bCs/>
          <w:color w:val="000000" w:themeColor="text1"/>
          <w:kern w:val="0"/>
          <w:sz w:val="28"/>
          <w:szCs w:val="28"/>
          <w:u w:val="single"/>
          <w:bdr w:val="none" w:sz="0" w:space="0" w:color="auto" w:frame="1"/>
          <w:lang w:eastAsia="es-MX"/>
          <w14:ligatures w14:val="none"/>
        </w:rPr>
        <w:t>]</w:t>
      </w:r>
    </w:p>
    <w:p w:rsidR="007B320C" w:rsidRPr="007B320C" w:rsidRDefault="007B320C" w:rsidP="007B320C">
      <w:pPr>
        <w:pStyle w:val="NormalWeb"/>
        <w:spacing w:before="0" w:beforeAutospacing="0" w:after="0" w:afterAutospacing="0"/>
        <w:jc w:val="both"/>
        <w:rPr>
          <w:rStyle w:val="Hipervnculo"/>
          <w:rFonts w:ascii="Helvetica" w:hAnsi="Helvetica"/>
          <w:sz w:val="28"/>
          <w:szCs w:val="28"/>
        </w:rPr>
      </w:pPr>
      <w:r w:rsidRPr="007B320C">
        <w:rPr>
          <w:rFonts w:ascii="Helvetica" w:hAnsi="Helvetica"/>
          <w:color w:val="333333"/>
          <w:sz w:val="28"/>
          <w:szCs w:val="28"/>
        </w:rPr>
        <w:fldChar w:fldCharType="begin"/>
      </w:r>
      <w:r w:rsidRPr="007B320C">
        <w:rPr>
          <w:rFonts w:ascii="Helvetica" w:hAnsi="Helvetica"/>
          <w:color w:val="333333"/>
          <w:sz w:val="28"/>
          <w:szCs w:val="28"/>
        </w:rPr>
        <w:instrText>HYPERLINK "https://ofatomaringa.com/wp-content/uploads/2024/08/ASSUNCAO-DE-MARIA.jpg"</w:instrText>
      </w:r>
      <w:r w:rsidRPr="007B320C">
        <w:rPr>
          <w:rFonts w:ascii="Helvetica" w:hAnsi="Helvetica"/>
          <w:color w:val="333333"/>
          <w:sz w:val="28"/>
          <w:szCs w:val="28"/>
        </w:rPr>
      </w:r>
      <w:r w:rsidRPr="007B320C">
        <w:rPr>
          <w:rFonts w:ascii="Helvetica" w:hAnsi="Helvetica"/>
          <w:color w:val="333333"/>
          <w:sz w:val="28"/>
          <w:szCs w:val="28"/>
        </w:rPr>
        <w:fldChar w:fldCharType="separate"/>
      </w:r>
    </w:p>
    <w:p w:rsidR="007B320C" w:rsidRPr="007B320C" w:rsidRDefault="007B320C" w:rsidP="007B320C">
      <w:pPr>
        <w:pStyle w:val="NormalWeb"/>
        <w:spacing w:before="0" w:beforeAutospacing="0" w:after="0" w:afterAutospacing="0"/>
        <w:jc w:val="both"/>
        <w:rPr>
          <w:rStyle w:val="Hipervnculo"/>
          <w:rFonts w:ascii="Helvetica" w:hAnsi="Helvetica"/>
          <w:sz w:val="28"/>
          <w:szCs w:val="28"/>
        </w:rPr>
      </w:pPr>
      <w:r w:rsidRPr="007B320C">
        <w:rPr>
          <w:rStyle w:val="Hipervnculo"/>
          <w:rFonts w:ascii="Helvetica" w:hAnsi="Helvetica"/>
          <w:sz w:val="28"/>
          <w:szCs w:val="28"/>
        </w:rPr>
        <w:fldChar w:fldCharType="begin"/>
      </w:r>
      <w:r w:rsidRPr="007B320C">
        <w:rPr>
          <w:rStyle w:val="Hipervnculo"/>
          <w:rFonts w:ascii="Helvetica" w:hAnsi="Helvetica"/>
          <w:sz w:val="28"/>
          <w:szCs w:val="28"/>
        </w:rPr>
        <w:instrText xml:space="preserve"> INCLUDEPICTURE "https://ofatomaringa.com/wp-content/uploads/2024/08/ASSUNCAO-DE-MARIA-1140x713.jpg" \* MERGEFORMATINET </w:instrText>
      </w:r>
      <w:r w:rsidRPr="007B320C">
        <w:rPr>
          <w:rStyle w:val="Hipervnculo"/>
          <w:rFonts w:ascii="Helvetica" w:hAnsi="Helvetica"/>
          <w:sz w:val="28"/>
          <w:szCs w:val="28"/>
        </w:rPr>
        <w:fldChar w:fldCharType="separate"/>
      </w:r>
      <w:r w:rsidRPr="007B320C">
        <w:rPr>
          <w:rStyle w:val="Hipervnculo"/>
          <w:rFonts w:ascii="Helvetica" w:hAnsi="Helvetica"/>
          <w:sz w:val="28"/>
          <w:szCs w:val="28"/>
        </w:rPr>
        <w:drawing>
          <wp:inline distT="0" distB="0" distL="0" distR="0">
            <wp:extent cx="5612130" cy="3510915"/>
            <wp:effectExtent l="0" t="0" r="1270" b="0"/>
            <wp:docPr id="94993288" name="Imagen 2" descr="foto - reprodução interne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to - reprodução intern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20C">
        <w:rPr>
          <w:rStyle w:val="Hipervnculo"/>
          <w:rFonts w:ascii="Helvetica" w:hAnsi="Helvetica"/>
          <w:sz w:val="28"/>
          <w:szCs w:val="28"/>
        </w:rPr>
        <w:fldChar w:fldCharType="end"/>
      </w:r>
    </w:p>
    <w:p w:rsidR="007B320C" w:rsidRPr="007B320C" w:rsidRDefault="007B320C" w:rsidP="007B320C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7B320C">
        <w:rPr>
          <w:rFonts w:ascii="Helvetica" w:hAnsi="Helvetica"/>
          <w:color w:val="333333"/>
          <w:sz w:val="28"/>
          <w:szCs w:val="28"/>
        </w:rPr>
        <w:fldChar w:fldCharType="end"/>
      </w:r>
    </w:p>
    <w:p w:rsidR="007B320C" w:rsidRDefault="007B320C" w:rsidP="007B320C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solenidade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Assunção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Deus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nos unimos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no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alegre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cântico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louvor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 Deus “porque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olhou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humildade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serva” (Lc1, 47-48).</w:t>
      </w:r>
    </w:p>
    <w:p w:rsidR="007B320C" w:rsidRPr="007B320C" w:rsidRDefault="007B320C" w:rsidP="007B320C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31023E" w:rsidRDefault="007B320C" w:rsidP="007B320C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  <w:r w:rsidRPr="007B320C">
        <w:rPr>
          <w:rFonts w:ascii="Helvetica" w:hAnsi="Helvetica"/>
          <w:color w:val="333333"/>
          <w:sz w:val="28"/>
          <w:szCs w:val="28"/>
        </w:rPr>
        <w:t xml:space="preserve">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prossegue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Doravante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todas as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gerações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me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chamarão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-aventurada, porque o Todo Poderoso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fez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grandes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coisas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favor.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é santo” (1, 49). Nos unimos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decisão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partir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imediata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apressadamente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para acudir à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prima Isabel que, estéril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já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entrada em anos,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encontrava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-se grávida de seis meses “porque para Deus nada é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impossível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” (1, 36-37).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jovem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partiu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Nazaré para as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montanhas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Judá, onde,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perto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moravam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Zacarias e Isabel.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Terá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conseguido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burrinho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para esta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viagem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fez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pé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longa jornada de cerca de 150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quilômetros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sozinha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arrumou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acompanhasse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?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nada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apenas nos informa 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partiu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apressadamente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(1,39).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nos inspira para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deixarmos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amanhã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a visita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doente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 </w:t>
      </w:r>
      <w:r w:rsidRPr="007B320C">
        <w:rPr>
          <w:rFonts w:ascii="Helvetica" w:hAnsi="Helvetica"/>
          <w:color w:val="333333"/>
          <w:sz w:val="28"/>
          <w:szCs w:val="28"/>
        </w:rPr>
        <w:lastRenderedPageBreak/>
        <w:t xml:space="preserve">socorro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pessoa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que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está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necessitada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alegria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gravidez, alarga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horizonte: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louva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pousou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sobre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olhar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benevolente, mas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“o Todo poderoso 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dispersou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soberbos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derrubou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do trono os poderosos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elevou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os humildes”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“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encheu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bens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famintos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despediu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os ricos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mãos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vazias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” (1, 51-52). Do alto da cruz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entregou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ela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João, o discípulo que Ele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amava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ele. a todos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dizendo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Mulher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aí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está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”. Para João e para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acrescentou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Aí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está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” (Jo 19, 26-27). Para Marta,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irmã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Lázaro,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afirma: “Eu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 a vida.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crê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que morra,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viverá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” (11, 25).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aquela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acreditou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plenamente em Deus e no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celebramos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festa da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Assunção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a plena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vitória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da vida sobre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penhor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daquela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prometida a todos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Concílio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Vaticano II,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encerra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 capítulo VIII da Lumen Gentium sobre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afirmando: “…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tal como está nos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céus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glorificada de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corpo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 de alma, é 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imagem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e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começo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da Igreja, como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deverá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ser consumada no tempo futuro.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brilha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como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sinal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esperança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segura e do conforto para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de Deus, em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peregrinação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, até que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chegue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7B320C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7B320C">
        <w:rPr>
          <w:rFonts w:ascii="Helvetica" w:hAnsi="Helvetica"/>
          <w:color w:val="333333"/>
          <w:sz w:val="28"/>
          <w:szCs w:val="28"/>
        </w:rPr>
        <w:t>” (LG 159 Cfr. 2 Pd 3, 10).</w:t>
      </w:r>
    </w:p>
    <w:p w:rsidR="007B320C" w:rsidRPr="007B320C" w:rsidRDefault="007B320C" w:rsidP="007B320C">
      <w:pPr>
        <w:pStyle w:val="NormalWeb"/>
        <w:spacing w:before="0" w:beforeAutospacing="0" w:after="0" w:afterAutospacing="0"/>
        <w:jc w:val="both"/>
        <w:rPr>
          <w:rFonts w:ascii="Helvetica" w:hAnsi="Helvetica"/>
          <w:color w:val="333333"/>
          <w:sz w:val="28"/>
          <w:szCs w:val="28"/>
        </w:rPr>
      </w:pPr>
    </w:p>
    <w:p w:rsidR="0072142D" w:rsidRPr="007B320C" w:rsidRDefault="007F5E1D" w:rsidP="007B320C">
      <w:pPr>
        <w:shd w:val="clear" w:color="auto" w:fill="FFFFFF"/>
        <w:jc w:val="both"/>
        <w:textAlignment w:val="baseline"/>
        <w:rPr>
          <w:sz w:val="16"/>
          <w:szCs w:val="16"/>
        </w:rPr>
      </w:pPr>
      <w:r w:rsidRPr="007B320C">
        <w:rPr>
          <w:rFonts w:ascii="Helvetica" w:eastAsia="Times New Roman" w:hAnsi="Helvetica" w:cs="Times New Roman"/>
          <w:color w:val="333333"/>
          <w:kern w:val="0"/>
          <w:sz w:val="16"/>
          <w:szCs w:val="16"/>
          <w:lang w:eastAsia="es-MX"/>
          <w14:ligatures w14:val="none"/>
        </w:rPr>
        <w:t xml:space="preserve">Vídeo: </w:t>
      </w:r>
      <w:hyperlink r:id="rId7" w:history="1">
        <w:r w:rsidR="007B320C" w:rsidRPr="007B320C">
          <w:rPr>
            <w:rStyle w:val="Hipervnculo"/>
            <w:sz w:val="16"/>
            <w:szCs w:val="16"/>
          </w:rPr>
          <w:t>https://www.youtube.com/watch?v=I0aH3ayU0n4</w:t>
        </w:r>
      </w:hyperlink>
      <w:r w:rsidR="007B320C" w:rsidRPr="007B320C">
        <w:rPr>
          <w:sz w:val="16"/>
          <w:szCs w:val="16"/>
        </w:rPr>
        <w:t xml:space="preserve"> </w:t>
      </w:r>
    </w:p>
    <w:p w:rsidR="00010816" w:rsidRPr="007B320C" w:rsidRDefault="00010816" w:rsidP="007B320C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16"/>
          <w:szCs w:val="16"/>
          <w:lang w:eastAsia="es-MX"/>
          <w14:ligatures w14:val="none"/>
        </w:rPr>
      </w:pPr>
    </w:p>
    <w:p w:rsidR="007F5E1D" w:rsidRPr="007B320C" w:rsidRDefault="00B97ABD" w:rsidP="007B320C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B320C">
        <w:rPr>
          <w:rStyle w:val="Hipervnculo"/>
          <w:rFonts w:ascii="Helvetica" w:eastAsia="Times New Roman" w:hAnsi="Helvetica" w:cs="Times New Roman"/>
          <w:color w:val="000000" w:themeColor="text1"/>
          <w:kern w:val="0"/>
          <w:sz w:val="16"/>
          <w:szCs w:val="16"/>
          <w:u w:val="none"/>
          <w:lang w:eastAsia="es-MX"/>
          <w14:ligatures w14:val="none"/>
        </w:rPr>
        <w:t>Publicado em:</w:t>
      </w:r>
      <w:r w:rsidR="0072142D" w:rsidRPr="007B320C">
        <w:rPr>
          <w:color w:val="000000" w:themeColor="text1"/>
          <w:sz w:val="16"/>
          <w:szCs w:val="16"/>
        </w:rPr>
        <w:t xml:space="preserve"> </w:t>
      </w:r>
      <w:hyperlink r:id="rId8" w:history="1">
        <w:r w:rsidR="007B320C" w:rsidRPr="008A65BA">
          <w:rPr>
            <w:rStyle w:val="Hipervnculo"/>
            <w:sz w:val="16"/>
            <w:szCs w:val="16"/>
          </w:rPr>
          <w:t>https://ofatomaringa.com/homilia-com-padre-beozzo-assuncao-de-maria-bendita-es-tu-entre-as-mulheres-e-bendito-e-o-fruto-do-teu-ventre-lc-1-42/</w:t>
        </w:r>
      </w:hyperlink>
      <w:r w:rsidR="007B320C">
        <w:rPr>
          <w:sz w:val="16"/>
          <w:szCs w:val="16"/>
        </w:rPr>
        <w:t xml:space="preserve"> </w:t>
      </w:r>
      <w:r w:rsidR="00010816" w:rsidRPr="007B320C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t xml:space="preserve"> </w:t>
      </w:r>
    </w:p>
    <w:p w:rsidR="00D026F2" w:rsidRPr="007B320C" w:rsidRDefault="00D026F2" w:rsidP="007B320C">
      <w:pPr>
        <w:jc w:val="both"/>
        <w:textAlignment w:val="baseline"/>
        <w:rPr>
          <w:rFonts w:ascii="inherit" w:eastAsia="Times New Roman" w:hAnsi="inherit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7B320C" w:rsidRDefault="0074717C" w:rsidP="007B320C">
      <w:pPr>
        <w:jc w:val="both"/>
        <w:rPr>
          <w:sz w:val="28"/>
          <w:szCs w:val="28"/>
        </w:rPr>
      </w:pPr>
    </w:p>
    <w:sectPr w:rsidR="0074717C" w:rsidRPr="007B32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F2"/>
    <w:rsid w:val="00010816"/>
    <w:rsid w:val="0031023E"/>
    <w:rsid w:val="00522242"/>
    <w:rsid w:val="0072142D"/>
    <w:rsid w:val="0074717C"/>
    <w:rsid w:val="007B320C"/>
    <w:rsid w:val="007F5E1D"/>
    <w:rsid w:val="00B97ABD"/>
    <w:rsid w:val="00D026F2"/>
    <w:rsid w:val="00E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21A14"/>
  <w15:chartTrackingRefBased/>
  <w15:docId w15:val="{EE7C3324-F05D-614A-8746-2F5A8283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26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26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6F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26F2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26F2"/>
  </w:style>
  <w:style w:type="character" w:styleId="Hipervnculo">
    <w:name w:val="Hyperlink"/>
    <w:basedOn w:val="Fuentedeprrafopredeter"/>
    <w:uiPriority w:val="99"/>
    <w:unhideWhenUsed/>
    <w:rsid w:val="00D026F2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26F2"/>
  </w:style>
  <w:style w:type="paragraph" w:customStyle="1" w:styleId="wp-caption-text">
    <w:name w:val="wp-caption-text"/>
    <w:basedOn w:val="Normal"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D026F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E1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62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66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94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5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239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5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146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04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1416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0619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6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2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500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1436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6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2463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9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8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71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324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25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60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16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81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03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3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09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5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46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25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8041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111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9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03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63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139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14576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2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6746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706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44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1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6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646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1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1375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40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2143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8030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4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com-padre-beozzo-assuncao-de-maria-bendita-es-tu-entre-as-mulheres-e-bendito-e-o-fruto-do-teu-ventre-lc-1-4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0aH3ayU0n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8/ASSUNCAO-DE-MARIA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7</cp:revision>
  <dcterms:created xsi:type="dcterms:W3CDTF">2024-06-02T10:05:00Z</dcterms:created>
  <dcterms:modified xsi:type="dcterms:W3CDTF">2024-08-18T14:45:00Z</dcterms:modified>
</cp:coreProperties>
</file>