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FE41A" w14:textId="77777777" w:rsidR="00791D66" w:rsidRPr="00791D66" w:rsidRDefault="00791D66" w:rsidP="00791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  <w:t>Notita episcopal</w:t>
      </w:r>
    </w:p>
    <w:p w14:paraId="5A9E64F1" w14:textId="77777777" w:rsidR="00791D66" w:rsidRPr="00791D66" w:rsidRDefault="00791D66" w:rsidP="00791D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Eduardo de la Serna</w:t>
      </w:r>
    </w:p>
    <w:p w14:paraId="0993492F" w14:textId="56B8A04D" w:rsidR="00791D66" w:rsidRPr="00791D66" w:rsidRDefault="00791D66" w:rsidP="00791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26B40C6" w14:textId="6A349B6F" w:rsidR="00791D66" w:rsidRPr="00791D66" w:rsidRDefault="00791D66" w:rsidP="00791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3FE6B93" wp14:editId="02BAE178">
            <wp:extent cx="3574415" cy="2010608"/>
            <wp:effectExtent l="0" t="0" r="6985" b="8890"/>
            <wp:docPr id="1687395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01" cy="2020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  <w:t>La santa madre institucional, no sé si está en crisis o quiere ponerme en crisis a mí (o ambas cosas), pero me pregunto:</w:t>
      </w:r>
    </w:p>
    <w:p w14:paraId="17A0EEAF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13F161B4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·         Me dicen, insistentemente, que la Biblia es “Palabra de Dios”, que es el primer “lugar teológico”, es decir, el primer lugar donde encontramos a Dios y lo podemos escuchar, que una teología sin Biblia es una teología “sin alma”, es decir, muerta, y demás cositas. Pero en los documentos oficiales (encíclicas, pastorales, </w:t>
      </w:r>
      <w:proofErr w:type="spellStart"/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instrumentum</w:t>
      </w:r>
      <w:proofErr w:type="spellEnd"/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laboris</w:t>
      </w:r>
      <w:proofErr w:type="spellEnd"/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 etc.) la Biblia “brilla por su ausencia” (a menos que se crea que poner un par de citas por aquí o por allá es valorar la Biblia). Sería como confundir adornos de una casa, con los cimientos.</w:t>
      </w:r>
    </w:p>
    <w:p w14:paraId="2E3DFDB9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·         Me dicen que el Símbolo de la fe, es decir, aquello que “sí o sí” debemos creer, está expresado en “el Credo” y que hay una jerarquía de otros elementos ya que, obviamente, no es lo mismo un elemento esencial que otros accidentales. Pero en los discursos, participaciones o documentos e insistencias se valoran más cosas accidentales que cosas fundamentales. Citar más documentos papales que la misma Biblia es invertir los valores. A esa casa se ingresa por la puerta, no por las ventanas.</w:t>
      </w:r>
    </w:p>
    <w:p w14:paraId="1B3B790D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·         Me dicen que el Magisterio de la Iglesia es importante, aunque relativo y subordinado a la Biblia y la Tradición. “</w:t>
      </w:r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Este Magisterio, evidentemente, no está sobre la palabra de Dios, sino que la sirve, enseñando solamente lo que le ha sido confiado, por mandato divino y con la asistencia del Espíritu Santo la oye con piedad, la guarda con exactitud y la expone con fidelidad, y de este único depósito de la fe saca todo lo que propone como verdad revelada por Dios que se ha de creer</w:t>
      </w: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” (D.V. 10). Pero el término “Magisterio” (especialmente “el Papa”) se repite constantemente como la norma principal en documentos y textos episcopales y curiales; pareciera que no puede haber homilía, discurso o texto que no tenga citas del Papa. En la casa, las paredes se asientan sobre los cimientos, no a la inversa.</w:t>
      </w:r>
    </w:p>
    <w:p w14:paraId="539FAF34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·         Me dicen que dentro de la misma teología moral hay “escala de valores”, especialmente </w:t>
      </w:r>
      <w:proofErr w:type="gramStart"/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a</w:t>
      </w:r>
      <w:proofErr w:type="gramEnd"/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tener en cuenta cuando hay un conflicto o confrontación entre dos posibilidades (de allí la pregunta ¿cuál es el más importante de los mandamientos?). Pero la Iglesia casi en su totalidad aplaude y se vuelve incapaz de cuestionar a un crítico del aborto que aplauda la pena de muerte, o que niegue el amor como fundamental, como si el aborto fuera el “primer </w:t>
      </w:r>
      <w:proofErr w:type="spellStart"/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lastRenderedPageBreak/>
        <w:t>analogado</w:t>
      </w:r>
      <w:proofErr w:type="spellEnd"/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” de toda la moral cristiana. En esa casa hay diferentes habitaciones, y se come en unas, se duerme en otras, y se lava la ropa en otra.</w:t>
      </w:r>
    </w:p>
    <w:p w14:paraId="301142AC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21377FBA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Y podríamos seguir… no caben dudas. ¿Seré criticado por tratar de hacer y decir lo que la Santa Madre me dice que debo hacer y decir? ¡Lo soy! ¿Entonces?</w:t>
      </w:r>
    </w:p>
    <w:p w14:paraId="692BC1BC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4EB427DB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Ya que la fe dice relación a esos mismos cimientos, pues seguiré, insistiré, resistiré (espero). Y al hablar seguiré cuestionando, criticando, denunciando.</w:t>
      </w:r>
    </w:p>
    <w:p w14:paraId="7069DF3D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28A60978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Hay un texto bíblico (con frecuencia mal leído en su comienzo) al que quisiera aludir para terminar. Se trata del profeta Jeremías; enojado con Dios porque “debe” hablar, pero los destinatarios lo cuestionan, persiguen (y hasta pretenden eliminarlo):</w:t>
      </w:r>
    </w:p>
    <w:p w14:paraId="04C60010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3AFD1385" w14:textId="77777777" w:rsidR="00791D66" w:rsidRPr="00791D66" w:rsidRDefault="00791D66" w:rsidP="00791D6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Me sedujiste, Señor </w:t>
      </w: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[“seducir” debe entenderse “violación”]</w:t>
      </w:r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, y me dejé seducir; me forzaste, y me venciste. Yo era motivo de risa todo el día, todos se burlaban de mí. Si hablo, es a gritos, clamando ¡violencia, destrucción!, la Palabra del Señor se me volvió insulto y burla constantes, y me dije: No me acordaré de él, no hablaré más en su Nombre. Pero la sentía dentro como fuego ardiente encerrado en los huesos: hacía esfuerzos por contenerla y no podía. </w:t>
      </w: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(</w:t>
      </w:r>
      <w:proofErr w:type="spellStart"/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Jer</w:t>
      </w:r>
      <w:proofErr w:type="spellEnd"/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20,7-9)</w:t>
      </w:r>
    </w:p>
    <w:p w14:paraId="19E2A784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27413065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Los griegos tienen un término, </w:t>
      </w:r>
      <w:proofErr w:type="spellStart"/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parrêsía</w:t>
      </w:r>
      <w:proofErr w:type="spellEnd"/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 que se refiere a tener libertad para hablar, una libertad sin temores, sin “medir” prudencialmente desde el miedo sino a decir aquello que firmemente cree que debe decir. Así lo dice el documento de Santo Domingo:</w:t>
      </w:r>
    </w:p>
    <w:p w14:paraId="0AEA6A70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5E01F2B3" w14:textId="77777777" w:rsidR="00791D66" w:rsidRPr="00791D66" w:rsidRDefault="00791D66" w:rsidP="00791D6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La función profética de la Iglesia que anuncia a Jesucristo debe mostrar siempre los signos de la verdadera «valentía» (</w:t>
      </w:r>
      <w:proofErr w:type="spellStart"/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parresía</w:t>
      </w:r>
      <w:proofErr w:type="spellEnd"/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 xml:space="preserve">: cf. </w:t>
      </w:r>
      <w:proofErr w:type="spellStart"/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Hch</w:t>
      </w:r>
      <w:proofErr w:type="spellEnd"/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 xml:space="preserve"> 4, 13; 1Tes 2, 2) en total libertad frente a cualquier poder de este mundo. Parte necesaria de toda predicación y de toda catequesis debe ser la Doctrina Social de la Iglesia, que constituye la base y el estímulo de la auténtica opción preferencial por los pobres </w:t>
      </w: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(50)</w:t>
      </w:r>
      <w:r w:rsidRPr="00791D6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14:paraId="0BC896B8" w14:textId="77777777" w:rsidR="00791D66" w:rsidRPr="00791D66" w:rsidRDefault="00791D66" w:rsidP="00791D6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294AD495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Vuelvo al comienzo: “me dicen… pero…”</w:t>
      </w:r>
    </w:p>
    <w:p w14:paraId="36CA1366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0156FD89" w14:textId="77777777" w:rsidR="00791D66" w:rsidRPr="00791D66" w:rsidRDefault="00791D66" w:rsidP="00791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91D66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t>Foto tomada de </w:t>
      </w:r>
      <w:hyperlink r:id="rId5" w:tgtFrame="_blank" w:history="1">
        <w:r w:rsidRPr="00791D6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pt-PT" w:eastAsia="es-UY"/>
            <w14:ligatures w14:val="none"/>
          </w:rPr>
          <w:t>https://www.youtube.com/watch?app=desktop&amp;v=O-1GeDVWB5w</w:t>
        </w:r>
      </w:hyperlink>
    </w:p>
    <w:p w14:paraId="20D83B43" w14:textId="77777777" w:rsidR="00926044" w:rsidRPr="00791D66" w:rsidRDefault="00926044">
      <w:pPr>
        <w:rPr>
          <w:lang w:val="pt-PT"/>
        </w:rPr>
      </w:pPr>
    </w:p>
    <w:sectPr w:rsidR="00926044" w:rsidRPr="00791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6"/>
    <w:rsid w:val="00791D66"/>
    <w:rsid w:val="00926044"/>
    <w:rsid w:val="00CB540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958B"/>
  <w15:chartTrackingRefBased/>
  <w15:docId w15:val="{B7244D51-334F-4804-A1E8-3BF27D30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1D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1D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1D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1D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1D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1D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1D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1D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1D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1D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1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app=desktop&amp;v=O-1GeDVWB5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2024-08-09T18:52:00Z</dcterms:created>
  <dcterms:modified xsi:type="dcterms:W3CDTF">2024-08-09T18:53:00Z</dcterms:modified>
</cp:coreProperties>
</file>