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B8665" w14:textId="65955D03" w:rsidR="002208F3" w:rsidRPr="002208F3" w:rsidRDefault="002208F3" w:rsidP="002208F3">
      <w:pPr>
        <w:shd w:val="clear" w:color="auto" w:fill="FFFFFF"/>
        <w:spacing w:before="288" w:after="120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45B0E1" w:themeColor="accent1" w:themeTint="99"/>
          <w:kern w:val="0"/>
          <w:sz w:val="48"/>
          <w:szCs w:val="48"/>
          <w:lang w:eastAsia="es-UY"/>
          <w14:ligatures w14:val="none"/>
        </w:rPr>
      </w:pPr>
      <w:r w:rsidRPr="002208F3">
        <w:rPr>
          <w:rFonts w:ascii="Segoe UI" w:eastAsia="Times New Roman" w:hAnsi="Segoe UI" w:cs="Segoe UI"/>
          <w:b/>
          <w:bCs/>
          <w:color w:val="3A7C22" w:themeColor="accent6" w:themeShade="BF"/>
          <w:kern w:val="0"/>
          <w:sz w:val="63"/>
          <w:szCs w:val="63"/>
          <w:lang w:eastAsia="es-UY"/>
          <w14:ligatures w14:val="none"/>
        </w:rPr>
        <w:drawing>
          <wp:inline distT="0" distB="0" distL="0" distR="0" wp14:anchorId="2E1E1F4C" wp14:editId="5703B5A5">
            <wp:extent cx="5400040" cy="1917700"/>
            <wp:effectExtent l="0" t="0" r="0" b="6350"/>
            <wp:docPr id="2135791068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791068" name="Imagen 1" descr="Imagen que contiene 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08F3">
        <w:rPr>
          <w:rFonts w:ascii="Segoe UI" w:eastAsia="Times New Roman" w:hAnsi="Segoe UI" w:cs="Segoe UI"/>
          <w:b/>
          <w:bCs/>
          <w:color w:val="45B0E1" w:themeColor="accent1" w:themeTint="99"/>
          <w:kern w:val="0"/>
          <w:sz w:val="48"/>
          <w:szCs w:val="48"/>
          <w:lang w:eastAsia="es-UY"/>
          <w14:ligatures w14:val="none"/>
        </w:rPr>
        <w:t>Casos de Dom: Dom Helder pide a Montini la bendición del Papa antes de convertirse en Pablo VI</w:t>
      </w:r>
    </w:p>
    <w:p w14:paraId="7F7F9C71" w14:textId="77777777" w:rsidR="002208F3" w:rsidRPr="002208F3" w:rsidRDefault="002208F3" w:rsidP="002208F3">
      <w:pPr>
        <w:shd w:val="clear" w:color="auto" w:fill="FFFFFF"/>
        <w:spacing w:before="100" w:beforeAutospacing="1" w:after="360" w:line="240" w:lineRule="auto"/>
        <w:jc w:val="both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r w:rsidRPr="002208F3">
        <w:rPr>
          <w:rFonts w:ascii="Segoe UI" w:eastAsia="Times New Roman" w:hAnsi="Segoe UI" w:cs="Segoe UI"/>
          <w:b/>
          <w:bCs/>
          <w:i/>
          <w:iCs/>
          <w:color w:val="233452"/>
          <w:kern w:val="0"/>
          <w:sz w:val="24"/>
          <w:szCs w:val="24"/>
          <w:lang w:eastAsia="es-UY"/>
          <w14:ligatures w14:val="none"/>
        </w:rPr>
        <w:t xml:space="preserve">Hoy iniciamos una nueva colaboración para los puestos de Causas do Dom. A partir de hoy nuestro nuevo colaborador en esta sección de nuestra web: el Padre </w:t>
      </w:r>
      <w:proofErr w:type="spellStart"/>
      <w:r w:rsidRPr="002208F3">
        <w:rPr>
          <w:rFonts w:ascii="Segoe UI" w:eastAsia="Times New Roman" w:hAnsi="Segoe UI" w:cs="Segoe UI"/>
          <w:b/>
          <w:bCs/>
          <w:i/>
          <w:iCs/>
          <w:color w:val="233452"/>
          <w:kern w:val="0"/>
          <w:sz w:val="24"/>
          <w:szCs w:val="24"/>
          <w:lang w:eastAsia="es-UY"/>
          <w14:ligatures w14:val="none"/>
        </w:rPr>
        <w:t>Ivanir</w:t>
      </w:r>
      <w:proofErr w:type="spellEnd"/>
      <w:r w:rsidRPr="002208F3">
        <w:rPr>
          <w:rFonts w:ascii="Segoe UI" w:eastAsia="Times New Roman" w:hAnsi="Segoe UI" w:cs="Segoe UI"/>
          <w:b/>
          <w:bCs/>
          <w:i/>
          <w:iCs/>
          <w:color w:val="233452"/>
          <w:kern w:val="0"/>
          <w:sz w:val="24"/>
          <w:szCs w:val="24"/>
          <w:lang w:eastAsia="es-UY"/>
          <w14:ligatures w14:val="none"/>
        </w:rPr>
        <w:t xml:space="preserve"> Antonio </w:t>
      </w:r>
      <w:proofErr w:type="spellStart"/>
      <w:r w:rsidRPr="002208F3">
        <w:rPr>
          <w:rFonts w:ascii="Segoe UI" w:eastAsia="Times New Roman" w:hAnsi="Segoe UI" w:cs="Segoe UI"/>
          <w:b/>
          <w:bCs/>
          <w:i/>
          <w:iCs/>
          <w:color w:val="233452"/>
          <w:kern w:val="0"/>
          <w:sz w:val="24"/>
          <w:szCs w:val="24"/>
          <w:lang w:eastAsia="es-UY"/>
          <w14:ligatures w14:val="none"/>
        </w:rPr>
        <w:t>Rampon</w:t>
      </w:r>
      <w:proofErr w:type="spellEnd"/>
      <w:r w:rsidRPr="002208F3">
        <w:rPr>
          <w:rFonts w:ascii="Segoe UI" w:eastAsia="Times New Roman" w:hAnsi="Segoe UI" w:cs="Segoe UI"/>
          <w:b/>
          <w:bCs/>
          <w:i/>
          <w:iCs/>
          <w:color w:val="233452"/>
          <w:kern w:val="0"/>
          <w:sz w:val="24"/>
          <w:szCs w:val="24"/>
          <w:lang w:eastAsia="es-UY"/>
          <w14:ligatures w14:val="none"/>
        </w:rPr>
        <w:t>. Y comienza su colaboración enviándonos un impresionante relato de la profecía de Dom Helder.</w:t>
      </w:r>
    </w:p>
    <w:p w14:paraId="5DA18D64" w14:textId="77777777" w:rsidR="002208F3" w:rsidRPr="002208F3" w:rsidRDefault="002208F3" w:rsidP="002208F3">
      <w:pPr>
        <w:shd w:val="clear" w:color="auto" w:fill="FFFFFF"/>
        <w:spacing w:before="100" w:beforeAutospacing="1" w:after="360" w:line="240" w:lineRule="auto"/>
        <w:jc w:val="both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r w:rsidRPr="002208F3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A finales de 1952, Dom Helder hizo su primer viaje a Roma después de ser elegido obispo para informar a monseñor Montini del éxito de la asamblea fundacional de la CNBB y hablar de los pasos futuros. El padre Montini fue subsecretario de Estado de Pío XII. Durante la conversación se hizo evidente la consolidación de una gran amistad.</w:t>
      </w:r>
    </w:p>
    <w:p w14:paraId="19BA165D" w14:textId="77777777" w:rsidR="002208F3" w:rsidRPr="002208F3" w:rsidRDefault="002208F3" w:rsidP="002208F3">
      <w:pPr>
        <w:shd w:val="clear" w:color="auto" w:fill="FFFFFF"/>
        <w:spacing w:before="100" w:beforeAutospacing="1" w:after="360" w:line="240" w:lineRule="auto"/>
        <w:jc w:val="both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r w:rsidRPr="002208F3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Cuando Dom Helder se despidió, monseñor Montini se apresuró, impidió que se abriera la puerta y le hizo una petición inesperada: “Ahora dame tu primera bendición como obispo”. Dom Helder se sintió avergonzado y quiso devolver el gesto de humildad de Monseñor: “¡Está bien! Os daré mi primera bendición episcopal. Pero como ya lo veo vestido de blanco, quiero recibir más tarde su primera bendición del Papa”.</w:t>
      </w:r>
    </w:p>
    <w:p w14:paraId="12F8A9E1" w14:textId="77777777" w:rsidR="002208F3" w:rsidRPr="002208F3" w:rsidRDefault="002208F3" w:rsidP="002208F3">
      <w:pPr>
        <w:shd w:val="clear" w:color="auto" w:fill="FFFFFF"/>
        <w:spacing w:before="100" w:beforeAutospacing="1" w:after="360" w:line="240" w:lineRule="auto"/>
        <w:jc w:val="both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r w:rsidRPr="002208F3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Monseñor Montini, perturbado, se resistió a la petición, pero ante la insistencia de Dom Helder, cedió: “Yo también daré la bendición, pero no del Papa”. Los dos se bendijeron y, de rodillas y abrazándose, rezaron el Padre Nuestro.</w:t>
      </w:r>
    </w:p>
    <w:p w14:paraId="6899EA23" w14:textId="77777777" w:rsidR="002208F3" w:rsidRPr="002208F3" w:rsidRDefault="002208F3" w:rsidP="002208F3">
      <w:pPr>
        <w:shd w:val="clear" w:color="auto" w:fill="FFFFFF"/>
        <w:spacing w:before="100" w:beforeAutospacing="1" w:after="360" w:line="240" w:lineRule="auto"/>
        <w:jc w:val="both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r w:rsidRPr="002208F3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Once años después, la predicción de Dom Helder se haría realidad. Esta "fue la única bendición dada por el 'Papa Pablo VI' antes de ser Pablo VI".</w:t>
      </w:r>
    </w:p>
    <w:p w14:paraId="73B832E7" w14:textId="77777777" w:rsidR="002208F3" w:rsidRPr="002208F3" w:rsidRDefault="002208F3" w:rsidP="002208F3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r w:rsidRPr="002208F3">
        <w:rPr>
          <w:rFonts w:ascii="Segoe UI" w:eastAsia="Times New Roman" w:hAnsi="Segoe UI" w:cs="Segoe UI"/>
          <w:b/>
          <w:bCs/>
          <w:color w:val="233452"/>
          <w:kern w:val="0"/>
          <w:sz w:val="24"/>
          <w:szCs w:val="24"/>
          <w:lang w:eastAsia="es-UY"/>
          <w14:ligatures w14:val="none"/>
        </w:rPr>
        <w:lastRenderedPageBreak/>
        <w:t>Algunas fuentes</w:t>
      </w:r>
    </w:p>
    <w:p w14:paraId="7C85C139" w14:textId="77777777" w:rsidR="002208F3" w:rsidRPr="002208F3" w:rsidRDefault="002208F3" w:rsidP="002208F3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proofErr w:type="spellStart"/>
      <w:r w:rsidRPr="002208F3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Ivanir</w:t>
      </w:r>
      <w:proofErr w:type="spellEnd"/>
      <w:r w:rsidRPr="002208F3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 xml:space="preserve"> Antonio </w:t>
      </w:r>
      <w:proofErr w:type="spellStart"/>
      <w:r w:rsidRPr="002208F3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Rampon</w:t>
      </w:r>
      <w:proofErr w:type="spellEnd"/>
      <w:r w:rsidRPr="002208F3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, </w:t>
      </w:r>
      <w:r w:rsidRPr="002208F3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 xml:space="preserve">El camino espiritual de Dom Helder </w:t>
      </w:r>
      <w:proofErr w:type="spellStart"/>
      <w:r w:rsidRPr="002208F3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>Camara</w:t>
      </w:r>
      <w:proofErr w:type="spellEnd"/>
      <w:r w:rsidRPr="002208F3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 , p. 61.</w:t>
      </w:r>
    </w:p>
    <w:p w14:paraId="3252AAE8" w14:textId="77777777" w:rsidR="002208F3" w:rsidRPr="002208F3" w:rsidRDefault="002208F3" w:rsidP="002208F3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proofErr w:type="spellStart"/>
      <w:r w:rsidRPr="002208F3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Ivanir</w:t>
      </w:r>
      <w:proofErr w:type="spellEnd"/>
      <w:r w:rsidRPr="002208F3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 xml:space="preserve"> Antonio </w:t>
      </w:r>
      <w:proofErr w:type="spellStart"/>
      <w:r w:rsidRPr="002208F3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Rampon</w:t>
      </w:r>
      <w:proofErr w:type="spellEnd"/>
      <w:r w:rsidRPr="002208F3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, </w:t>
      </w:r>
      <w:r w:rsidRPr="002208F3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 xml:space="preserve">Paulo VI y Dom Helder </w:t>
      </w:r>
      <w:proofErr w:type="spellStart"/>
      <w:r w:rsidRPr="002208F3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>Camara</w:t>
      </w:r>
      <w:proofErr w:type="spellEnd"/>
      <w:r w:rsidRPr="002208F3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 xml:space="preserve"> – ejemplo de amistad espiritual</w:t>
      </w:r>
      <w:r w:rsidRPr="002208F3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 , p. 30-31.</w:t>
      </w:r>
    </w:p>
    <w:p w14:paraId="28736238" w14:textId="77777777" w:rsidR="002208F3" w:rsidRPr="002208F3" w:rsidRDefault="002208F3" w:rsidP="002208F3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r w:rsidRPr="002208F3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Marcos de Castro, </w:t>
      </w:r>
      <w:r w:rsidRPr="002208F3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>Dom Helder: misticismo y santidad</w:t>
      </w:r>
      <w:r w:rsidRPr="002208F3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 , p. 94.</w:t>
      </w:r>
    </w:p>
    <w:p w14:paraId="6D8BD34F" w14:textId="77777777" w:rsidR="002208F3" w:rsidRPr="002208F3" w:rsidRDefault="002208F3" w:rsidP="002208F3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r w:rsidRPr="002208F3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 xml:space="preserve">Nelson </w:t>
      </w:r>
      <w:proofErr w:type="spellStart"/>
      <w:r w:rsidRPr="002208F3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Piletti</w:t>
      </w:r>
      <w:proofErr w:type="spellEnd"/>
      <w:r w:rsidRPr="002208F3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 xml:space="preserve"> y Walter </w:t>
      </w:r>
      <w:proofErr w:type="spellStart"/>
      <w:r w:rsidRPr="002208F3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Praxedes</w:t>
      </w:r>
      <w:proofErr w:type="spellEnd"/>
      <w:r w:rsidRPr="002208F3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, </w:t>
      </w:r>
      <w:r w:rsidRPr="002208F3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 xml:space="preserve">Dom </w:t>
      </w:r>
      <w:proofErr w:type="spellStart"/>
      <w:r w:rsidRPr="002208F3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>Hélder</w:t>
      </w:r>
      <w:proofErr w:type="spellEnd"/>
      <w:r w:rsidRPr="002208F3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2208F3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>Câmara</w:t>
      </w:r>
      <w:proofErr w:type="spellEnd"/>
      <w:r w:rsidRPr="002208F3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>: entre el poder y la profecía</w:t>
      </w:r>
      <w:r w:rsidRPr="002208F3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 , p. 198.</w:t>
      </w:r>
    </w:p>
    <w:p w14:paraId="6CC7269D" w14:textId="06EBA8E5" w:rsidR="00926044" w:rsidRDefault="002208F3">
      <w:hyperlink r:id="rId5" w:history="1">
        <w:r w:rsidRPr="00E809F9">
          <w:rPr>
            <w:rStyle w:val="Hipervnculo"/>
          </w:rPr>
          <w:t>https://domheldercamara.org.br/2024/08/22/casos-do-dom-dom-helder-pede-a-bencao-do-papa-a-montini-antes-dele-ser-paulo-vi/</w:t>
        </w:r>
      </w:hyperlink>
    </w:p>
    <w:p w14:paraId="01993DED" w14:textId="77777777" w:rsidR="002208F3" w:rsidRDefault="002208F3"/>
    <w:sectPr w:rsidR="002208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F3"/>
    <w:rsid w:val="001F79C1"/>
    <w:rsid w:val="002208F3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9C2C"/>
  <w15:chartTrackingRefBased/>
  <w15:docId w15:val="{04BB808E-F00B-4BEF-AD51-6ED53E85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0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0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0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0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0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0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0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0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0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0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0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0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08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08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08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08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08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08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0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0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0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0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0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08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08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08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0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08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08F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208F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0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mheldercamara.org.br/2024/08/22/casos-do-dom-dom-helder-pede-a-bencao-do-papa-a-montini-antes-dele-ser-paulo-vi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2024-09-16T13:01:00Z</dcterms:created>
  <dcterms:modified xsi:type="dcterms:W3CDTF">2024-09-16T13:05:00Z</dcterms:modified>
</cp:coreProperties>
</file>