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6DC4E" w14:textId="77777777" w:rsidR="005C128E" w:rsidRPr="005C128E" w:rsidRDefault="005C128E" w:rsidP="005C128E">
      <w:pPr>
        <w:shd w:val="clear" w:color="auto" w:fill="FFFFFF"/>
        <w:spacing w:before="100" w:beforeAutospacing="1" w:after="100" w:afterAutospacing="1" w:line="240" w:lineRule="auto"/>
        <w:outlineLvl w:val="0"/>
        <w:rPr>
          <w:rFonts w:ascii="var(--def-serif-font-family)" w:eastAsia="Times New Roman" w:hAnsi="var(--def-serif-font-family)" w:cs="Times New Roman"/>
          <w:b/>
          <w:bCs/>
          <w:color w:val="000000"/>
          <w:kern w:val="36"/>
          <w:sz w:val="48"/>
          <w:szCs w:val="48"/>
          <w:lang w:eastAsia="es-UY"/>
          <w14:ligatures w14:val="none"/>
        </w:rPr>
      </w:pPr>
      <w:r w:rsidRPr="005C128E">
        <w:rPr>
          <w:rFonts w:ascii="var(--def-serif-font-family)" w:eastAsia="Times New Roman" w:hAnsi="var(--def-serif-font-family)" w:cs="Times New Roman"/>
          <w:b/>
          <w:bCs/>
          <w:color w:val="000000"/>
          <w:kern w:val="36"/>
          <w:sz w:val="48"/>
          <w:szCs w:val="48"/>
          <w:lang w:eastAsia="es-UY"/>
          <w14:ligatures w14:val="none"/>
        </w:rPr>
        <w:t>Murió Gustavo Gutiérrez</w:t>
      </w:r>
    </w:p>
    <w:p w14:paraId="1B1E5F8D" w14:textId="77777777" w:rsidR="005C128E" w:rsidRPr="005C128E" w:rsidRDefault="005C128E" w:rsidP="005C128E">
      <w:pPr>
        <w:shd w:val="clear" w:color="auto" w:fill="FFFFFF"/>
        <w:spacing w:after="0" w:line="240" w:lineRule="auto"/>
        <w:rPr>
          <w:rFonts w:ascii="Josefin Sans" w:eastAsia="Times New Roman" w:hAnsi="Josefin Sans" w:cs="Times New Roman"/>
          <w:color w:val="000000"/>
          <w:kern w:val="0"/>
          <w:sz w:val="16"/>
          <w:szCs w:val="16"/>
          <w:lang w:eastAsia="es-UY"/>
          <w14:ligatures w14:val="none"/>
        </w:rPr>
      </w:pPr>
      <w:r w:rsidRPr="005C128E">
        <w:rPr>
          <w:rFonts w:ascii="Josefin Sans" w:eastAsia="Times New Roman" w:hAnsi="Josefin Sans" w:cs="Times New Roman"/>
          <w:noProof/>
          <w:color w:val="0000FF"/>
          <w:kern w:val="0"/>
          <w:sz w:val="16"/>
          <w:szCs w:val="16"/>
          <w:lang w:eastAsia="es-UY"/>
          <w14:ligatures w14:val="none"/>
        </w:rPr>
        <w:drawing>
          <wp:inline distT="0" distB="0" distL="0" distR="0" wp14:anchorId="14C0BE93" wp14:editId="1E0AAA7A">
            <wp:extent cx="949960" cy="1047750"/>
            <wp:effectExtent l="0" t="0" r="2540" b="0"/>
            <wp:docPr id="3" name="Imagen 1" descr="Jorge Costadoa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rge Costadoat">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870" cy="1050960"/>
                    </a:xfrm>
                    <a:prstGeom prst="rect">
                      <a:avLst/>
                    </a:prstGeom>
                    <a:noFill/>
                    <a:ln>
                      <a:noFill/>
                    </a:ln>
                  </pic:spPr>
                </pic:pic>
              </a:graphicData>
            </a:graphic>
          </wp:inline>
        </w:drawing>
      </w:r>
    </w:p>
    <w:p w14:paraId="77445513" w14:textId="77777777" w:rsidR="005C128E" w:rsidRPr="005C128E" w:rsidRDefault="005C128E" w:rsidP="005C128E">
      <w:pPr>
        <w:shd w:val="clear" w:color="auto" w:fill="FFFFFF"/>
        <w:spacing w:after="0" w:line="240" w:lineRule="auto"/>
        <w:rPr>
          <w:rFonts w:ascii="Josefin Sans" w:eastAsia="Times New Roman" w:hAnsi="Josefin Sans" w:cs="Times New Roman"/>
          <w:color w:val="000000"/>
          <w:kern w:val="0"/>
          <w:sz w:val="16"/>
          <w:szCs w:val="16"/>
          <w:lang w:val="pt-PT" w:eastAsia="es-UY"/>
          <w14:ligatures w14:val="none"/>
        </w:rPr>
      </w:pPr>
      <w:r w:rsidRPr="005C128E">
        <w:rPr>
          <w:rFonts w:ascii="Josefin Sans" w:eastAsia="Times New Roman" w:hAnsi="Josefin Sans" w:cs="Times New Roman"/>
          <w:color w:val="000000"/>
          <w:kern w:val="0"/>
          <w:sz w:val="16"/>
          <w:szCs w:val="16"/>
          <w:lang w:val="pt-PT" w:eastAsia="es-UY"/>
          <w14:ligatures w14:val="none"/>
        </w:rPr>
        <w:t>Por : </w:t>
      </w:r>
      <w:r w:rsidRPr="005C128E">
        <w:rPr>
          <w:rFonts w:ascii="Josefin Sans" w:eastAsia="Times New Roman" w:hAnsi="Josefin Sans" w:cs="Times New Roman"/>
          <w:color w:val="000000"/>
          <w:kern w:val="0"/>
          <w:sz w:val="16"/>
          <w:szCs w:val="16"/>
          <w:lang w:eastAsia="es-UY"/>
          <w14:ligatures w14:val="none"/>
        </w:rPr>
        <w:fldChar w:fldCharType="begin"/>
      </w:r>
      <w:r w:rsidRPr="005C128E">
        <w:rPr>
          <w:rFonts w:ascii="Josefin Sans" w:eastAsia="Times New Roman" w:hAnsi="Josefin Sans" w:cs="Times New Roman"/>
          <w:color w:val="000000"/>
          <w:kern w:val="0"/>
          <w:sz w:val="16"/>
          <w:szCs w:val="16"/>
          <w:lang w:val="pt-PT" w:eastAsia="es-UY"/>
          <w14:ligatures w14:val="none"/>
        </w:rPr>
        <w:instrText>HYPERLINK "https://www.elmostrador.cl/autor/jorgecostadoat/"</w:instrText>
      </w:r>
      <w:r w:rsidRPr="005C128E">
        <w:rPr>
          <w:rFonts w:ascii="Josefin Sans" w:eastAsia="Times New Roman" w:hAnsi="Josefin Sans" w:cs="Times New Roman"/>
          <w:color w:val="000000"/>
          <w:kern w:val="0"/>
          <w:sz w:val="16"/>
          <w:szCs w:val="16"/>
          <w:lang w:eastAsia="es-UY"/>
          <w14:ligatures w14:val="none"/>
        </w:rPr>
      </w:r>
      <w:r w:rsidRPr="005C128E">
        <w:rPr>
          <w:rFonts w:ascii="Josefin Sans" w:eastAsia="Times New Roman" w:hAnsi="Josefin Sans" w:cs="Times New Roman"/>
          <w:color w:val="000000"/>
          <w:kern w:val="0"/>
          <w:sz w:val="16"/>
          <w:szCs w:val="16"/>
          <w:lang w:eastAsia="es-UY"/>
          <w14:ligatures w14:val="none"/>
        </w:rPr>
        <w:fldChar w:fldCharType="separate"/>
      </w:r>
      <w:r w:rsidRPr="005C128E">
        <w:rPr>
          <w:rFonts w:ascii="Josefin Sans" w:eastAsia="Times New Roman" w:hAnsi="Josefin Sans" w:cs="Times New Roman"/>
          <w:color w:val="0000FF"/>
          <w:kern w:val="0"/>
          <w:sz w:val="16"/>
          <w:szCs w:val="16"/>
          <w:u w:val="single"/>
          <w:lang w:val="pt-PT" w:eastAsia="es-UY"/>
          <w14:ligatures w14:val="none"/>
        </w:rPr>
        <w:t>Jorge Costadoat</w:t>
      </w:r>
      <w:r w:rsidRPr="005C128E">
        <w:rPr>
          <w:rFonts w:ascii="Josefin Sans" w:eastAsia="Times New Roman" w:hAnsi="Josefin Sans" w:cs="Times New Roman"/>
          <w:color w:val="000000"/>
          <w:kern w:val="0"/>
          <w:sz w:val="16"/>
          <w:szCs w:val="16"/>
          <w:lang w:eastAsia="es-UY"/>
          <w14:ligatures w14:val="none"/>
        </w:rPr>
        <w:fldChar w:fldCharType="end"/>
      </w:r>
      <w:r w:rsidRPr="005C128E">
        <w:rPr>
          <w:rFonts w:ascii="Josefin Sans" w:eastAsia="Times New Roman" w:hAnsi="Josefin Sans" w:cs="Times New Roman"/>
          <w:color w:val="000000"/>
          <w:kern w:val="0"/>
          <w:sz w:val="15"/>
          <w:szCs w:val="15"/>
          <w:lang w:val="pt-PT" w:eastAsia="es-UY"/>
          <w14:ligatures w14:val="none"/>
        </w:rPr>
        <w:t>Sacerdote Jesuita, Centro Teológico Manuel Larraín.</w:t>
      </w:r>
    </w:p>
    <w:p w14:paraId="49291551" w14:textId="77777777" w:rsidR="005C128E" w:rsidRPr="005C128E" w:rsidRDefault="005C128E" w:rsidP="005C128E">
      <w:pPr>
        <w:shd w:val="clear" w:color="auto" w:fill="FFFFFF"/>
        <w:spacing w:before="100" w:beforeAutospacing="1" w:after="100" w:afterAutospacing="1" w:line="240" w:lineRule="auto"/>
        <w:rPr>
          <w:rFonts w:ascii="var(--single-font-family)" w:eastAsia="Times New Roman" w:hAnsi="var(--single-font-family)" w:cs="Times New Roman"/>
          <w:b/>
          <w:bCs/>
          <w:color w:val="000000"/>
          <w:kern w:val="0"/>
          <w:sz w:val="24"/>
          <w:szCs w:val="24"/>
          <w:lang w:eastAsia="es-UY"/>
          <w14:ligatures w14:val="none"/>
        </w:rPr>
      </w:pPr>
      <w:r w:rsidRPr="005C128E">
        <w:rPr>
          <w:rFonts w:ascii="var(--single-font-family)" w:eastAsia="Times New Roman" w:hAnsi="var(--single-font-family)" w:cs="Times New Roman"/>
          <w:b/>
          <w:bCs/>
          <w:color w:val="000000"/>
          <w:kern w:val="0"/>
          <w:sz w:val="24"/>
          <w:szCs w:val="24"/>
          <w:lang w:eastAsia="es-UY"/>
          <w14:ligatures w14:val="none"/>
        </w:rPr>
        <w:t>La contribución de Gutiérrez a la Iglesia del continente se enmarca en la difícil aceptación del Vaticano II, ciertamente uno de los concilios más importantes en la historia de la Iglesia católica.</w:t>
      </w:r>
    </w:p>
    <w:p w14:paraId="4823B2DF" w14:textId="77777777" w:rsidR="005C128E" w:rsidRPr="005C128E" w:rsidRDefault="005C128E" w:rsidP="005C128E">
      <w:pPr>
        <w:shd w:val="clear" w:color="auto" w:fill="FFFFFF"/>
        <w:spacing w:after="0" w:line="240" w:lineRule="auto"/>
        <w:rPr>
          <w:rFonts w:ascii="var(--single-font-family)" w:eastAsia="Times New Roman" w:hAnsi="var(--single-font-family)" w:cs="Times New Roman"/>
          <w:color w:val="000000"/>
          <w:kern w:val="0"/>
          <w:sz w:val="24"/>
          <w:szCs w:val="24"/>
          <w:lang w:eastAsia="es-UY"/>
          <w14:ligatures w14:val="none"/>
        </w:rPr>
      </w:pPr>
      <w:r w:rsidRPr="005C128E">
        <w:rPr>
          <w:rFonts w:ascii="var(--single-font-family)" w:eastAsia="Times New Roman" w:hAnsi="var(--single-font-family)" w:cs="Times New Roman"/>
          <w:color w:val="000000"/>
          <w:kern w:val="0"/>
          <w:sz w:val="24"/>
          <w:szCs w:val="24"/>
          <w:lang w:eastAsia="es-UY"/>
          <w14:ligatures w14:val="none"/>
        </w:rPr>
        <w:pict w14:anchorId="563D72B8">
          <v:rect id="_x0000_i1025" style="width:0;height:1.5pt" o:hralign="center" o:hrstd="t" o:hr="t" fillcolor="#a0a0a0" stroked="f"/>
        </w:pict>
      </w:r>
    </w:p>
    <w:p w14:paraId="1C91E4D0" w14:textId="77777777" w:rsidR="005C128E" w:rsidRPr="005C128E" w:rsidRDefault="005C128E" w:rsidP="005C128E">
      <w:pPr>
        <w:shd w:val="clear" w:color="auto" w:fill="FFFFFF"/>
        <w:spacing w:before="100" w:beforeAutospacing="1" w:after="100" w:afterAutospacing="1" w:line="240" w:lineRule="auto"/>
        <w:jc w:val="both"/>
        <w:rPr>
          <w:rFonts w:ascii="var(--single-font-family)" w:eastAsia="Times New Roman" w:hAnsi="var(--single-font-family)" w:cs="Times New Roman"/>
          <w:color w:val="000000"/>
          <w:kern w:val="0"/>
          <w:sz w:val="24"/>
          <w:szCs w:val="24"/>
          <w:lang w:eastAsia="es-UY"/>
          <w14:ligatures w14:val="none"/>
        </w:rPr>
      </w:pPr>
      <w:r w:rsidRPr="005C128E">
        <w:rPr>
          <w:rFonts w:ascii="var(--single-font-family)" w:eastAsia="Times New Roman" w:hAnsi="var(--single-font-family)" w:cs="Times New Roman"/>
          <w:color w:val="000000"/>
          <w:kern w:val="0"/>
          <w:sz w:val="24"/>
          <w:szCs w:val="24"/>
          <w:lang w:eastAsia="es-UY"/>
          <w14:ligatures w14:val="none"/>
        </w:rPr>
        <w:t>Gustavo Gutiérrez Merino (1928-2024), dominico, es un ícono en la Iglesia latinoamericana del posconcilio. Nadie se equivocará si lo llama “Padre” de la Teología de la Liberación.</w:t>
      </w:r>
    </w:p>
    <w:p w14:paraId="2403C433" w14:textId="77777777" w:rsidR="005C128E" w:rsidRPr="005C128E" w:rsidRDefault="005C128E" w:rsidP="005C128E">
      <w:pPr>
        <w:shd w:val="clear" w:color="auto" w:fill="FFFFFF"/>
        <w:spacing w:before="100" w:beforeAutospacing="1" w:after="100" w:afterAutospacing="1" w:line="240" w:lineRule="auto"/>
        <w:jc w:val="both"/>
        <w:rPr>
          <w:rFonts w:ascii="var(--single-font-family)" w:eastAsia="Times New Roman" w:hAnsi="var(--single-font-family)" w:cs="Times New Roman"/>
          <w:color w:val="000000"/>
          <w:kern w:val="0"/>
          <w:sz w:val="24"/>
          <w:szCs w:val="24"/>
          <w:lang w:eastAsia="es-UY"/>
          <w14:ligatures w14:val="none"/>
        </w:rPr>
      </w:pPr>
      <w:r w:rsidRPr="005C128E">
        <w:rPr>
          <w:rFonts w:ascii="var(--single-font-family)" w:eastAsia="Times New Roman" w:hAnsi="var(--single-font-family)" w:cs="Times New Roman"/>
          <w:color w:val="000000"/>
          <w:kern w:val="0"/>
          <w:sz w:val="24"/>
          <w:szCs w:val="24"/>
          <w:lang w:eastAsia="es-UY"/>
          <w14:ligatures w14:val="none"/>
        </w:rPr>
        <w:t>La contribución de Gutiérrez a la Iglesia del continente se enmarca en la difícil aceptación del Vaticano II, ciertamente uno de los concilios más importantes en la historia de la Iglesia católica.</w:t>
      </w:r>
    </w:p>
    <w:p w14:paraId="3F8A9AB0" w14:textId="77777777" w:rsidR="005C128E" w:rsidRPr="005C128E" w:rsidRDefault="005C128E" w:rsidP="005C128E">
      <w:pPr>
        <w:shd w:val="clear" w:color="auto" w:fill="FFFFFF"/>
        <w:spacing w:before="100" w:beforeAutospacing="1" w:after="100" w:afterAutospacing="1" w:line="240" w:lineRule="auto"/>
        <w:jc w:val="both"/>
        <w:rPr>
          <w:rFonts w:ascii="var(--single-font-family)" w:eastAsia="Times New Roman" w:hAnsi="var(--single-font-family)" w:cs="Times New Roman"/>
          <w:color w:val="000000"/>
          <w:kern w:val="0"/>
          <w:sz w:val="24"/>
          <w:szCs w:val="24"/>
          <w:lang w:eastAsia="es-UY"/>
          <w14:ligatures w14:val="none"/>
        </w:rPr>
      </w:pPr>
      <w:r w:rsidRPr="005C128E">
        <w:rPr>
          <w:rFonts w:ascii="var(--single-font-family)" w:eastAsia="Times New Roman" w:hAnsi="var(--single-font-family)" w:cs="Times New Roman"/>
          <w:color w:val="000000"/>
          <w:kern w:val="0"/>
          <w:sz w:val="24"/>
          <w:szCs w:val="24"/>
          <w:lang w:eastAsia="es-UY"/>
          <w14:ligatures w14:val="none"/>
        </w:rPr>
        <w:t>El teólogo peruano tuvo una notable participación en la II Conferencia del Episcopado Latinoamericano, celebrada en Medellín (1968), cuya misión era implementar el Concilio en nuestro continente. En esa ocasión, la Conferencia, al igual que lo había hecho el Vaticano II, levantó la mirada y se hizo la pregunta por los “signos de los tiempos”. ¿Qué vio? Enormes transformaciones culturales y, particularmente, graves injusticias sociales cuyas consecuencias eran la violencia y la miseria.</w:t>
      </w:r>
    </w:p>
    <w:p w14:paraId="435D3AB0" w14:textId="77777777" w:rsidR="005C128E" w:rsidRPr="005C128E" w:rsidRDefault="005C128E" w:rsidP="005C128E">
      <w:pPr>
        <w:shd w:val="clear" w:color="auto" w:fill="FFFFFF"/>
        <w:spacing w:before="100" w:beforeAutospacing="1" w:after="100" w:afterAutospacing="1" w:line="240" w:lineRule="auto"/>
        <w:jc w:val="both"/>
        <w:rPr>
          <w:rFonts w:ascii="var(--single-font-family)" w:eastAsia="Times New Roman" w:hAnsi="var(--single-font-family)" w:cs="Times New Roman"/>
          <w:color w:val="000000"/>
          <w:kern w:val="0"/>
          <w:sz w:val="24"/>
          <w:szCs w:val="24"/>
          <w:lang w:eastAsia="es-UY"/>
          <w14:ligatures w14:val="none"/>
        </w:rPr>
      </w:pPr>
      <w:r w:rsidRPr="005C128E">
        <w:rPr>
          <w:rFonts w:ascii="var(--single-font-family)" w:eastAsia="Times New Roman" w:hAnsi="var(--single-font-family)" w:cs="Times New Roman"/>
          <w:color w:val="000000"/>
          <w:kern w:val="0"/>
          <w:sz w:val="24"/>
          <w:szCs w:val="24"/>
          <w:lang w:eastAsia="es-UY"/>
          <w14:ligatures w14:val="none"/>
        </w:rPr>
        <w:t>En esos años, quien más tarde entraría en la Orden de los Dominicos, hacía los primeros intentos de redacción de su afamada obra </w:t>
      </w:r>
      <w:r w:rsidRPr="005C128E">
        <w:rPr>
          <w:rFonts w:ascii="var(--single-font-family)" w:eastAsia="Times New Roman" w:hAnsi="var(--single-font-family)" w:cs="Times New Roman"/>
          <w:i/>
          <w:iCs/>
          <w:color w:val="000000"/>
          <w:kern w:val="0"/>
          <w:sz w:val="24"/>
          <w:szCs w:val="24"/>
          <w:lang w:eastAsia="es-UY"/>
          <w14:ligatures w14:val="none"/>
        </w:rPr>
        <w:t>Teología de la liberación. Perspectivas</w:t>
      </w:r>
      <w:r w:rsidRPr="005C128E">
        <w:rPr>
          <w:rFonts w:ascii="var(--single-font-family)" w:eastAsia="Times New Roman" w:hAnsi="var(--single-font-family)" w:cs="Times New Roman"/>
          <w:color w:val="000000"/>
          <w:kern w:val="0"/>
          <w:sz w:val="24"/>
          <w:szCs w:val="24"/>
          <w:lang w:eastAsia="es-UY"/>
          <w14:ligatures w14:val="none"/>
        </w:rPr>
        <w:t> (1971). Esta debía ser, en sus propias palabras: “Una teología que no se limita a pensar el mundo, sino que busca situarse como un momento del proceso a través del cual el mundo es transformado: abriéndose –en la protesta ante la dignidad humana pisoteada, en la lucha contra el despojo de la inmensa mayoría de los hombres, en el amor que libera, en la construcción de una nueva sociedad, justa y fraternal– al don del Reino de Dios”.</w:t>
      </w:r>
    </w:p>
    <w:p w14:paraId="6AA1493A" w14:textId="77777777" w:rsidR="005C128E" w:rsidRPr="005C128E" w:rsidRDefault="005C128E" w:rsidP="005C128E">
      <w:pPr>
        <w:shd w:val="clear" w:color="auto" w:fill="FFFFFF"/>
        <w:spacing w:before="100" w:beforeAutospacing="1" w:after="100" w:afterAutospacing="1" w:line="240" w:lineRule="auto"/>
        <w:jc w:val="both"/>
        <w:rPr>
          <w:rFonts w:ascii="var(--single-font-family)" w:eastAsia="Times New Roman" w:hAnsi="var(--single-font-family)" w:cs="Times New Roman"/>
          <w:color w:val="000000"/>
          <w:kern w:val="0"/>
          <w:sz w:val="24"/>
          <w:szCs w:val="24"/>
          <w:lang w:eastAsia="es-UY"/>
          <w14:ligatures w14:val="none"/>
        </w:rPr>
      </w:pPr>
      <w:r w:rsidRPr="005C128E">
        <w:rPr>
          <w:rFonts w:ascii="var(--single-font-family)" w:eastAsia="Times New Roman" w:hAnsi="var(--single-font-family)" w:cs="Times New Roman"/>
          <w:color w:val="000000"/>
          <w:kern w:val="0"/>
          <w:sz w:val="24"/>
          <w:szCs w:val="24"/>
          <w:lang w:eastAsia="es-UY"/>
          <w14:ligatures w14:val="none"/>
        </w:rPr>
        <w:t xml:space="preserve">No estaba solo. Una pléyade de teólogos caminaba con él: Juan Luis Segundo, Leonardo </w:t>
      </w:r>
      <w:proofErr w:type="spellStart"/>
      <w:r w:rsidRPr="005C128E">
        <w:rPr>
          <w:rFonts w:ascii="var(--single-font-family)" w:eastAsia="Times New Roman" w:hAnsi="var(--single-font-family)" w:cs="Times New Roman"/>
          <w:color w:val="000000"/>
          <w:kern w:val="0"/>
          <w:sz w:val="24"/>
          <w:szCs w:val="24"/>
          <w:lang w:eastAsia="es-UY"/>
          <w14:ligatures w14:val="none"/>
        </w:rPr>
        <w:t>Boff</w:t>
      </w:r>
      <w:proofErr w:type="spellEnd"/>
      <w:r w:rsidRPr="005C128E">
        <w:rPr>
          <w:rFonts w:ascii="var(--single-font-family)" w:eastAsia="Times New Roman" w:hAnsi="var(--single-font-family)" w:cs="Times New Roman"/>
          <w:color w:val="000000"/>
          <w:kern w:val="0"/>
          <w:sz w:val="24"/>
          <w:szCs w:val="24"/>
          <w:lang w:eastAsia="es-UY"/>
          <w14:ligatures w14:val="none"/>
        </w:rPr>
        <w:t xml:space="preserve">, Hugo </w:t>
      </w:r>
      <w:proofErr w:type="spellStart"/>
      <w:r w:rsidRPr="005C128E">
        <w:rPr>
          <w:rFonts w:ascii="var(--single-font-family)" w:eastAsia="Times New Roman" w:hAnsi="var(--single-font-family)" w:cs="Times New Roman"/>
          <w:color w:val="000000"/>
          <w:kern w:val="0"/>
          <w:sz w:val="24"/>
          <w:szCs w:val="24"/>
          <w:lang w:eastAsia="es-UY"/>
          <w14:ligatures w14:val="none"/>
        </w:rPr>
        <w:t>Assmann</w:t>
      </w:r>
      <w:proofErr w:type="spellEnd"/>
      <w:r w:rsidRPr="005C128E">
        <w:rPr>
          <w:rFonts w:ascii="var(--single-font-family)" w:eastAsia="Times New Roman" w:hAnsi="var(--single-font-family)" w:cs="Times New Roman"/>
          <w:color w:val="000000"/>
          <w:kern w:val="0"/>
          <w:sz w:val="24"/>
          <w:szCs w:val="24"/>
          <w:lang w:eastAsia="es-UY"/>
          <w14:ligatures w14:val="none"/>
        </w:rPr>
        <w:t xml:space="preserve">, Jon Sobrino, Joseph </w:t>
      </w:r>
      <w:proofErr w:type="spellStart"/>
      <w:r w:rsidRPr="005C128E">
        <w:rPr>
          <w:rFonts w:ascii="var(--single-font-family)" w:eastAsia="Times New Roman" w:hAnsi="var(--single-font-family)" w:cs="Times New Roman"/>
          <w:color w:val="000000"/>
          <w:kern w:val="0"/>
          <w:sz w:val="24"/>
          <w:szCs w:val="24"/>
          <w:lang w:eastAsia="es-UY"/>
          <w14:ligatures w14:val="none"/>
        </w:rPr>
        <w:t>Comblin</w:t>
      </w:r>
      <w:proofErr w:type="spellEnd"/>
      <w:r w:rsidRPr="005C128E">
        <w:rPr>
          <w:rFonts w:ascii="var(--single-font-family)" w:eastAsia="Times New Roman" w:hAnsi="var(--single-font-family)" w:cs="Times New Roman"/>
          <w:color w:val="000000"/>
          <w:kern w:val="0"/>
          <w:sz w:val="24"/>
          <w:szCs w:val="24"/>
          <w:lang w:eastAsia="es-UY"/>
          <w14:ligatures w14:val="none"/>
        </w:rPr>
        <w:t xml:space="preserve">, Pedro Trigo, Ronaldo Muñoz, Pablo Richard, Juan Carlos </w:t>
      </w:r>
      <w:proofErr w:type="spellStart"/>
      <w:r w:rsidRPr="005C128E">
        <w:rPr>
          <w:rFonts w:ascii="var(--single-font-family)" w:eastAsia="Times New Roman" w:hAnsi="var(--single-font-family)" w:cs="Times New Roman"/>
          <w:color w:val="000000"/>
          <w:kern w:val="0"/>
          <w:sz w:val="24"/>
          <w:szCs w:val="24"/>
          <w:lang w:eastAsia="es-UY"/>
          <w14:ligatures w14:val="none"/>
        </w:rPr>
        <w:t>Scannone</w:t>
      </w:r>
      <w:proofErr w:type="spellEnd"/>
      <w:r w:rsidRPr="005C128E">
        <w:rPr>
          <w:rFonts w:ascii="var(--single-font-family)" w:eastAsia="Times New Roman" w:hAnsi="var(--single-font-family)" w:cs="Times New Roman"/>
          <w:color w:val="000000"/>
          <w:kern w:val="0"/>
          <w:sz w:val="24"/>
          <w:szCs w:val="24"/>
          <w:lang w:eastAsia="es-UY"/>
          <w14:ligatures w14:val="none"/>
        </w:rPr>
        <w:t xml:space="preserve">, Diego Irarrázaval y Sergio Torres. Años después, en América Latina se ha desarrollado una teología feminista de extraordinaria calidad. Aunque con matices, en los años siguientes, muchas de estas teólogas han compartido un enfoque metodológico similar: Elsa Támez, Ivone </w:t>
      </w:r>
      <w:proofErr w:type="spellStart"/>
      <w:r w:rsidRPr="005C128E">
        <w:rPr>
          <w:rFonts w:ascii="var(--single-font-family)" w:eastAsia="Times New Roman" w:hAnsi="var(--single-font-family)" w:cs="Times New Roman"/>
          <w:color w:val="000000"/>
          <w:kern w:val="0"/>
          <w:sz w:val="24"/>
          <w:szCs w:val="24"/>
          <w:lang w:eastAsia="es-UY"/>
          <w14:ligatures w14:val="none"/>
        </w:rPr>
        <w:t>Gebara</w:t>
      </w:r>
      <w:proofErr w:type="spellEnd"/>
      <w:r w:rsidRPr="005C128E">
        <w:rPr>
          <w:rFonts w:ascii="var(--single-font-family)" w:eastAsia="Times New Roman" w:hAnsi="var(--single-font-family)" w:cs="Times New Roman"/>
          <w:color w:val="000000"/>
          <w:kern w:val="0"/>
          <w:sz w:val="24"/>
          <w:szCs w:val="24"/>
          <w:lang w:eastAsia="es-UY"/>
          <w14:ligatures w14:val="none"/>
        </w:rPr>
        <w:t xml:space="preserve">, </w:t>
      </w:r>
      <w:proofErr w:type="spellStart"/>
      <w:r w:rsidRPr="005C128E">
        <w:rPr>
          <w:rFonts w:ascii="var(--single-font-family)" w:eastAsia="Times New Roman" w:hAnsi="var(--single-font-family)" w:cs="Times New Roman"/>
          <w:color w:val="000000"/>
          <w:kern w:val="0"/>
          <w:sz w:val="24"/>
          <w:szCs w:val="24"/>
          <w:lang w:eastAsia="es-UY"/>
          <w14:ligatures w14:val="none"/>
        </w:rPr>
        <w:t>Maria</w:t>
      </w:r>
      <w:proofErr w:type="spellEnd"/>
      <w:r w:rsidRPr="005C128E">
        <w:rPr>
          <w:rFonts w:ascii="var(--single-font-family)" w:eastAsia="Times New Roman" w:hAnsi="var(--single-font-family)" w:cs="Times New Roman"/>
          <w:color w:val="000000"/>
          <w:kern w:val="0"/>
          <w:sz w:val="24"/>
          <w:szCs w:val="24"/>
          <w:lang w:eastAsia="es-UY"/>
          <w14:ligatures w14:val="none"/>
        </w:rPr>
        <w:t xml:space="preserve"> Clara </w:t>
      </w:r>
      <w:proofErr w:type="spellStart"/>
      <w:r w:rsidRPr="005C128E">
        <w:rPr>
          <w:rFonts w:ascii="var(--single-font-family)" w:eastAsia="Times New Roman" w:hAnsi="var(--single-font-family)" w:cs="Times New Roman"/>
          <w:color w:val="000000"/>
          <w:kern w:val="0"/>
          <w:sz w:val="24"/>
          <w:szCs w:val="24"/>
          <w:lang w:eastAsia="es-UY"/>
          <w14:ligatures w14:val="none"/>
        </w:rPr>
        <w:t>Bingemer</w:t>
      </w:r>
      <w:proofErr w:type="spellEnd"/>
      <w:r w:rsidRPr="005C128E">
        <w:rPr>
          <w:rFonts w:ascii="var(--single-font-family)" w:eastAsia="Times New Roman" w:hAnsi="var(--single-font-family)" w:cs="Times New Roman"/>
          <w:color w:val="000000"/>
          <w:kern w:val="0"/>
          <w:sz w:val="24"/>
          <w:szCs w:val="24"/>
          <w:lang w:eastAsia="es-UY"/>
          <w14:ligatures w14:val="none"/>
        </w:rPr>
        <w:t xml:space="preserve">, Virginia </w:t>
      </w:r>
      <w:proofErr w:type="spellStart"/>
      <w:r w:rsidRPr="005C128E">
        <w:rPr>
          <w:rFonts w:ascii="var(--single-font-family)" w:eastAsia="Times New Roman" w:hAnsi="var(--single-font-family)" w:cs="Times New Roman"/>
          <w:color w:val="000000"/>
          <w:kern w:val="0"/>
          <w:sz w:val="24"/>
          <w:szCs w:val="24"/>
          <w:lang w:eastAsia="es-UY"/>
          <w14:ligatures w14:val="none"/>
        </w:rPr>
        <w:t>Azcuy</w:t>
      </w:r>
      <w:proofErr w:type="spellEnd"/>
      <w:r w:rsidRPr="005C128E">
        <w:rPr>
          <w:rFonts w:ascii="var(--single-font-family)" w:eastAsia="Times New Roman" w:hAnsi="var(--single-font-family)" w:cs="Times New Roman"/>
          <w:color w:val="000000"/>
          <w:kern w:val="0"/>
          <w:sz w:val="24"/>
          <w:szCs w:val="24"/>
          <w:lang w:eastAsia="es-UY"/>
          <w14:ligatures w14:val="none"/>
        </w:rPr>
        <w:t xml:space="preserve">, Ada </w:t>
      </w:r>
      <w:proofErr w:type="spellStart"/>
      <w:r w:rsidRPr="005C128E">
        <w:rPr>
          <w:rFonts w:ascii="var(--single-font-family)" w:eastAsia="Times New Roman" w:hAnsi="var(--single-font-family)" w:cs="Times New Roman"/>
          <w:color w:val="000000"/>
          <w:kern w:val="0"/>
          <w:sz w:val="24"/>
          <w:szCs w:val="24"/>
          <w:lang w:eastAsia="es-UY"/>
          <w14:ligatures w14:val="none"/>
        </w:rPr>
        <w:t>Maria</w:t>
      </w:r>
      <w:proofErr w:type="spellEnd"/>
      <w:r w:rsidRPr="005C128E">
        <w:rPr>
          <w:rFonts w:ascii="var(--single-font-family)" w:eastAsia="Times New Roman" w:hAnsi="var(--single-font-family)" w:cs="Times New Roman"/>
          <w:color w:val="000000"/>
          <w:kern w:val="0"/>
          <w:sz w:val="24"/>
          <w:szCs w:val="24"/>
          <w:lang w:eastAsia="es-UY"/>
          <w14:ligatures w14:val="none"/>
        </w:rPr>
        <w:t xml:space="preserve"> Isasi-Díaz, María Pilar Aquino y Nancy Bedford, entre otras. Son muchos y muchas.</w:t>
      </w:r>
    </w:p>
    <w:p w14:paraId="4883275D" w14:textId="77777777" w:rsidR="005C128E" w:rsidRPr="005C128E" w:rsidRDefault="005C128E" w:rsidP="005C128E">
      <w:pPr>
        <w:shd w:val="clear" w:color="auto" w:fill="FFFFFF"/>
        <w:spacing w:before="100" w:beforeAutospacing="1" w:after="100" w:afterAutospacing="1" w:line="240" w:lineRule="auto"/>
        <w:jc w:val="both"/>
        <w:rPr>
          <w:rFonts w:ascii="var(--single-font-family)" w:eastAsia="Times New Roman" w:hAnsi="var(--single-font-family)" w:cs="Times New Roman"/>
          <w:color w:val="000000"/>
          <w:kern w:val="0"/>
          <w:sz w:val="24"/>
          <w:szCs w:val="24"/>
          <w:lang w:eastAsia="es-UY"/>
          <w14:ligatures w14:val="none"/>
        </w:rPr>
      </w:pPr>
      <w:r w:rsidRPr="005C128E">
        <w:rPr>
          <w:rFonts w:ascii="var(--single-font-family)" w:eastAsia="Times New Roman" w:hAnsi="var(--single-font-family)" w:cs="Times New Roman"/>
          <w:color w:val="000000"/>
          <w:kern w:val="0"/>
          <w:sz w:val="24"/>
          <w:szCs w:val="24"/>
          <w:lang w:eastAsia="es-UY"/>
          <w14:ligatures w14:val="none"/>
        </w:rPr>
        <w:lastRenderedPageBreak/>
        <w:t>Aunque esta teología se ha desarrollado en tensión con la jerarquía eclesiástica, en particular con la Congregación para la Doctrina de la Fe, y ha sido censurada dentro de algunas facultades de teología, también es cierto que obispos y teólogos(as) han coincidido en lo fundamental: la convicción de que Dios opta por los pobres, y que los cristianos(as), para serlo auténticamente, deben optar también por ellos.</w:t>
      </w:r>
    </w:p>
    <w:p w14:paraId="6A89E6D6" w14:textId="77777777" w:rsidR="005C128E" w:rsidRPr="005C128E" w:rsidRDefault="005C128E" w:rsidP="005C128E">
      <w:pPr>
        <w:shd w:val="clear" w:color="auto" w:fill="FFFFFF"/>
        <w:spacing w:before="100" w:beforeAutospacing="1" w:after="100" w:afterAutospacing="1" w:line="240" w:lineRule="auto"/>
        <w:jc w:val="both"/>
        <w:rPr>
          <w:rFonts w:ascii="var(--single-font-family)" w:eastAsia="Times New Roman" w:hAnsi="var(--single-font-family)" w:cs="Times New Roman"/>
          <w:color w:val="000000"/>
          <w:kern w:val="0"/>
          <w:sz w:val="24"/>
          <w:szCs w:val="24"/>
          <w:lang w:eastAsia="es-UY"/>
          <w14:ligatures w14:val="none"/>
        </w:rPr>
      </w:pPr>
      <w:r w:rsidRPr="005C128E">
        <w:rPr>
          <w:rFonts w:ascii="var(--single-font-family)" w:eastAsia="Times New Roman" w:hAnsi="var(--single-font-family)" w:cs="Times New Roman"/>
          <w:color w:val="000000"/>
          <w:kern w:val="0"/>
          <w:sz w:val="24"/>
          <w:szCs w:val="24"/>
          <w:lang w:eastAsia="es-UY"/>
          <w14:ligatures w14:val="none"/>
        </w:rPr>
        <w:t>Desde una perspectiva milenaria de la Iglesia, es aún más importante señalar que, más allá de ser una teología liberadora, esta corriente ha contribuido a que la Iglesia en América Latina despunte como una institución adulta. Nuestro continente ha dependido intelectualmente durante siglos. Aquí, en particular, los católicos(as) han sido vistos como </w:t>
      </w:r>
      <w:proofErr w:type="spellStart"/>
      <w:r w:rsidRPr="005C128E">
        <w:rPr>
          <w:rFonts w:ascii="var(--single-font-family)" w:eastAsia="Times New Roman" w:hAnsi="var(--single-font-family)" w:cs="Times New Roman"/>
          <w:i/>
          <w:iCs/>
          <w:color w:val="000000"/>
          <w:kern w:val="0"/>
          <w:sz w:val="24"/>
          <w:szCs w:val="24"/>
          <w:lang w:eastAsia="es-UY"/>
          <w14:ligatures w14:val="none"/>
        </w:rPr>
        <w:t>minus</w:t>
      </w:r>
      <w:proofErr w:type="spellEnd"/>
      <w:r w:rsidRPr="005C128E">
        <w:rPr>
          <w:rFonts w:ascii="var(--single-font-family)" w:eastAsia="Times New Roman" w:hAnsi="var(--single-font-family)" w:cs="Times New Roman"/>
          <w:i/>
          <w:iCs/>
          <w:color w:val="000000"/>
          <w:kern w:val="0"/>
          <w:sz w:val="24"/>
          <w:szCs w:val="24"/>
          <w:lang w:eastAsia="es-UY"/>
          <w14:ligatures w14:val="none"/>
        </w:rPr>
        <w:t xml:space="preserve"> </w:t>
      </w:r>
      <w:proofErr w:type="spellStart"/>
      <w:r w:rsidRPr="005C128E">
        <w:rPr>
          <w:rFonts w:ascii="var(--single-font-family)" w:eastAsia="Times New Roman" w:hAnsi="var(--single-font-family)" w:cs="Times New Roman"/>
          <w:i/>
          <w:iCs/>
          <w:color w:val="000000"/>
          <w:kern w:val="0"/>
          <w:sz w:val="24"/>
          <w:szCs w:val="24"/>
          <w:lang w:eastAsia="es-UY"/>
          <w14:ligatures w14:val="none"/>
        </w:rPr>
        <w:t>habens</w:t>
      </w:r>
      <w:proofErr w:type="spellEnd"/>
      <w:r w:rsidRPr="005C128E">
        <w:rPr>
          <w:rFonts w:ascii="var(--single-font-family)" w:eastAsia="Times New Roman" w:hAnsi="var(--single-font-family)" w:cs="Times New Roman"/>
          <w:color w:val="000000"/>
          <w:kern w:val="0"/>
          <w:sz w:val="24"/>
          <w:szCs w:val="24"/>
          <w:lang w:eastAsia="es-UY"/>
          <w14:ligatures w14:val="none"/>
        </w:rPr>
        <w:t>.</w:t>
      </w:r>
    </w:p>
    <w:p w14:paraId="47698798" w14:textId="77777777" w:rsidR="005C128E" w:rsidRPr="005C128E" w:rsidRDefault="005C128E" w:rsidP="005C128E">
      <w:pPr>
        <w:shd w:val="clear" w:color="auto" w:fill="FFFFFF"/>
        <w:spacing w:before="100" w:beforeAutospacing="1" w:after="100" w:afterAutospacing="1" w:line="240" w:lineRule="auto"/>
        <w:jc w:val="both"/>
        <w:rPr>
          <w:rFonts w:ascii="var(--single-font-family)" w:eastAsia="Times New Roman" w:hAnsi="var(--single-font-family)" w:cs="Times New Roman"/>
          <w:color w:val="000000"/>
          <w:kern w:val="0"/>
          <w:sz w:val="24"/>
          <w:szCs w:val="24"/>
          <w:lang w:eastAsia="es-UY"/>
          <w14:ligatures w14:val="none"/>
        </w:rPr>
      </w:pPr>
      <w:r w:rsidRPr="005C128E">
        <w:rPr>
          <w:rFonts w:ascii="var(--single-font-family)" w:eastAsia="Times New Roman" w:hAnsi="var(--single-font-family)" w:cs="Times New Roman"/>
          <w:color w:val="000000"/>
          <w:kern w:val="0"/>
          <w:sz w:val="24"/>
          <w:szCs w:val="24"/>
          <w:lang w:eastAsia="es-UY"/>
          <w14:ligatures w14:val="none"/>
        </w:rPr>
        <w:t>Hoy, sin embargo, tenemos una mayor consciencia de haber sido víctimas de un catolicismo occidental romano de exportación. Los obispos latinoamericanos y los teólogos(as) de la liberación representan a una Iglesia que alcanza su madurez. En el contexto del posconcilio, ha aparecido en sociedad una Iglesia mayor de edad.</w:t>
      </w:r>
    </w:p>
    <w:p w14:paraId="3683A29E" w14:textId="77777777" w:rsidR="005C128E" w:rsidRPr="005C128E" w:rsidRDefault="005C128E" w:rsidP="005C128E">
      <w:pPr>
        <w:shd w:val="clear" w:color="auto" w:fill="FFFFFF"/>
        <w:spacing w:before="100" w:beforeAutospacing="1" w:after="100" w:afterAutospacing="1" w:line="240" w:lineRule="auto"/>
        <w:jc w:val="both"/>
        <w:rPr>
          <w:rFonts w:ascii="var(--single-font-family)" w:eastAsia="Times New Roman" w:hAnsi="var(--single-font-family)" w:cs="Times New Roman"/>
          <w:color w:val="000000"/>
          <w:kern w:val="0"/>
          <w:sz w:val="24"/>
          <w:szCs w:val="24"/>
          <w:lang w:eastAsia="es-UY"/>
          <w14:ligatures w14:val="none"/>
        </w:rPr>
      </w:pPr>
      <w:r w:rsidRPr="005C128E">
        <w:rPr>
          <w:rFonts w:ascii="var(--single-font-family)" w:eastAsia="Times New Roman" w:hAnsi="var(--single-font-family)" w:cs="Times New Roman"/>
          <w:color w:val="000000"/>
          <w:kern w:val="0"/>
          <w:sz w:val="24"/>
          <w:szCs w:val="24"/>
          <w:lang w:eastAsia="es-UY"/>
          <w14:ligatures w14:val="none"/>
        </w:rPr>
        <w:t>Lo expresa Gutiérrez en estos términos: “La teología de la liberación es una de las expresiones de la adultez que comienza a alcanzar la sociedad latinoamericana y la Iglesia presente en ella en las últimas décadas. Medellín tomó acta de esta edad mayor, lo cual contribuyó poderosamente a su significación y alcance históricos”.</w:t>
      </w:r>
    </w:p>
    <w:p w14:paraId="73025D6A" w14:textId="77777777" w:rsidR="005C128E" w:rsidRPr="005C128E" w:rsidRDefault="005C128E" w:rsidP="005C128E">
      <w:pPr>
        <w:shd w:val="clear" w:color="auto" w:fill="FFFFFF"/>
        <w:spacing w:before="100" w:beforeAutospacing="1" w:after="100" w:afterAutospacing="1" w:line="240" w:lineRule="auto"/>
        <w:jc w:val="both"/>
        <w:rPr>
          <w:rFonts w:ascii="var(--single-font-family)" w:eastAsia="Times New Roman" w:hAnsi="var(--single-font-family)" w:cs="Times New Roman"/>
          <w:color w:val="000000"/>
          <w:kern w:val="0"/>
          <w:sz w:val="24"/>
          <w:szCs w:val="24"/>
          <w:lang w:eastAsia="es-UY"/>
          <w14:ligatures w14:val="none"/>
        </w:rPr>
      </w:pPr>
      <w:r w:rsidRPr="005C128E">
        <w:rPr>
          <w:rFonts w:ascii="var(--single-font-family)" w:eastAsia="Times New Roman" w:hAnsi="var(--single-font-family)" w:cs="Times New Roman"/>
          <w:color w:val="000000"/>
          <w:kern w:val="0"/>
          <w:sz w:val="24"/>
          <w:szCs w:val="24"/>
          <w:lang w:eastAsia="es-UY"/>
          <w14:ligatures w14:val="none"/>
        </w:rPr>
        <w:t xml:space="preserve">¿Qué hay por delante? La Iglesia católica experimenta hoy una tensión mayor. En las distintas regiones del mundo, en los diversos continentes en los que está presente, surgen reclamos por el respeto a una síntesis cultural propia y determinada localmente. Roma tiene la responsabilidad de velar por la unidad de la Iglesia, pero el Papa no puede convertir una Tradición de dos mil años en una multiplicidad de tradicionalismos </w:t>
      </w:r>
      <w:proofErr w:type="spellStart"/>
      <w:r w:rsidRPr="005C128E">
        <w:rPr>
          <w:rFonts w:ascii="var(--single-font-family)" w:eastAsia="Times New Roman" w:hAnsi="var(--single-font-family)" w:cs="Times New Roman"/>
          <w:color w:val="000000"/>
          <w:kern w:val="0"/>
          <w:sz w:val="24"/>
          <w:szCs w:val="24"/>
          <w:lang w:eastAsia="es-UY"/>
          <w14:ligatures w14:val="none"/>
        </w:rPr>
        <w:t>infantilizantes</w:t>
      </w:r>
      <w:proofErr w:type="spellEnd"/>
      <w:r w:rsidRPr="005C128E">
        <w:rPr>
          <w:rFonts w:ascii="var(--single-font-family)" w:eastAsia="Times New Roman" w:hAnsi="var(--single-font-family)" w:cs="Times New Roman"/>
          <w:color w:val="000000"/>
          <w:kern w:val="0"/>
          <w:sz w:val="24"/>
          <w:szCs w:val="24"/>
          <w:lang w:eastAsia="es-UY"/>
          <w14:ligatures w14:val="none"/>
        </w:rPr>
        <w:t>.</w:t>
      </w:r>
    </w:p>
    <w:p w14:paraId="3CC6996E" w14:textId="77777777" w:rsidR="005C128E" w:rsidRPr="005C128E" w:rsidRDefault="005C128E" w:rsidP="005C128E">
      <w:pPr>
        <w:shd w:val="clear" w:color="auto" w:fill="FFFFFF"/>
        <w:spacing w:before="100" w:beforeAutospacing="1" w:after="100" w:afterAutospacing="1" w:line="240" w:lineRule="auto"/>
        <w:jc w:val="both"/>
        <w:rPr>
          <w:rFonts w:ascii="var(--single-font-family)" w:eastAsia="Times New Roman" w:hAnsi="var(--single-font-family)" w:cs="Times New Roman"/>
          <w:color w:val="000000"/>
          <w:kern w:val="0"/>
          <w:sz w:val="24"/>
          <w:szCs w:val="24"/>
          <w:lang w:eastAsia="es-UY"/>
          <w14:ligatures w14:val="none"/>
        </w:rPr>
      </w:pPr>
      <w:r w:rsidRPr="005C128E">
        <w:rPr>
          <w:rFonts w:ascii="var(--single-font-family)" w:eastAsia="Times New Roman" w:hAnsi="var(--single-font-family)" w:cs="Times New Roman"/>
          <w:color w:val="000000"/>
          <w:kern w:val="0"/>
          <w:sz w:val="24"/>
          <w:szCs w:val="24"/>
          <w:lang w:eastAsia="es-UY"/>
          <w14:ligatures w14:val="none"/>
        </w:rPr>
        <w:t>La Iglesia en este continente debe su futuro a quienes, como Gutiérrez, han tenido la osadía de pensar por sí mismos(as) y el valor de correr el riesgo de responder a una pregunta crucial: “¿Cómo decirles a los pobres que Dios los ama?”.</w:t>
      </w:r>
    </w:p>
    <w:p w14:paraId="29F8D66C" w14:textId="77777777" w:rsidR="005C128E" w:rsidRPr="005C128E" w:rsidRDefault="005C128E" w:rsidP="005C128E">
      <w:pPr>
        <w:shd w:val="clear" w:color="auto" w:fill="FFFFFF"/>
        <w:spacing w:before="100" w:beforeAutospacing="1" w:after="100" w:afterAutospacing="1" w:line="240" w:lineRule="auto"/>
        <w:jc w:val="both"/>
        <w:rPr>
          <w:rFonts w:ascii="var(--single-font-family)" w:eastAsia="Times New Roman" w:hAnsi="var(--single-font-family)" w:cs="Times New Roman"/>
          <w:color w:val="000000"/>
          <w:kern w:val="0"/>
          <w:sz w:val="24"/>
          <w:szCs w:val="24"/>
          <w:lang w:eastAsia="es-UY"/>
          <w14:ligatures w14:val="none"/>
        </w:rPr>
      </w:pPr>
      <w:r w:rsidRPr="005C128E">
        <w:rPr>
          <w:rFonts w:ascii="var(--single-font-family)" w:eastAsia="Times New Roman" w:hAnsi="var(--single-font-family)" w:cs="Times New Roman"/>
          <w:color w:val="000000"/>
          <w:kern w:val="0"/>
          <w:sz w:val="24"/>
          <w:szCs w:val="24"/>
          <w:lang w:eastAsia="es-UY"/>
          <w14:ligatures w14:val="none"/>
        </w:rPr>
        <w:t> </w:t>
      </w:r>
    </w:p>
    <w:p w14:paraId="4A46AF52" w14:textId="77777777" w:rsidR="005C128E" w:rsidRPr="005C128E" w:rsidRDefault="005C128E" w:rsidP="005C128E">
      <w:pPr>
        <w:numPr>
          <w:ilvl w:val="0"/>
          <w:numId w:val="1"/>
        </w:numPr>
        <w:shd w:val="clear" w:color="auto" w:fill="DCDCDC"/>
        <w:spacing w:before="100" w:beforeAutospacing="1" w:after="100" w:afterAutospacing="1" w:line="240" w:lineRule="auto"/>
        <w:jc w:val="both"/>
        <w:rPr>
          <w:rFonts w:ascii="var(--single-font-family)" w:eastAsia="Times New Roman" w:hAnsi="var(--single-font-family)" w:cs="Times New Roman"/>
          <w:color w:val="000000"/>
          <w:kern w:val="0"/>
          <w:sz w:val="24"/>
          <w:szCs w:val="24"/>
          <w:lang w:eastAsia="es-UY"/>
          <w14:ligatures w14:val="none"/>
        </w:rPr>
      </w:pPr>
      <w:r w:rsidRPr="005C128E">
        <w:rPr>
          <w:rFonts w:ascii="var(--single-font-family)" w:eastAsia="Times New Roman" w:hAnsi="var(--single-font-family)" w:cs="Times New Roman"/>
          <w:i/>
          <w:iCs/>
          <w:color w:val="000000"/>
          <w:kern w:val="0"/>
          <w:sz w:val="24"/>
          <w:szCs w:val="24"/>
          <w:lang w:eastAsia="es-UY"/>
          <w14:ligatures w14:val="none"/>
        </w:rPr>
        <w:t>El contenido vertido en esta columna de opinión es de exclusiva responsabilidad de su autor, y no refleja necesariamente la línea editorial ni postura de </w:t>
      </w:r>
      <w:r w:rsidRPr="005C128E">
        <w:rPr>
          <w:rFonts w:ascii="var(--single-font-family)" w:eastAsia="Times New Roman" w:hAnsi="var(--single-font-family)" w:cs="Times New Roman"/>
          <w:b/>
          <w:bCs/>
          <w:i/>
          <w:iCs/>
          <w:color w:val="000000"/>
          <w:kern w:val="0"/>
          <w:sz w:val="24"/>
          <w:szCs w:val="24"/>
          <w:lang w:eastAsia="es-UY"/>
          <w14:ligatures w14:val="none"/>
        </w:rPr>
        <w:t>El Mostrador</w:t>
      </w:r>
      <w:r w:rsidRPr="005C128E">
        <w:rPr>
          <w:rFonts w:ascii="var(--single-font-family)" w:eastAsia="Times New Roman" w:hAnsi="var(--single-font-family)" w:cs="Times New Roman"/>
          <w:i/>
          <w:iCs/>
          <w:color w:val="000000"/>
          <w:kern w:val="0"/>
          <w:sz w:val="24"/>
          <w:szCs w:val="24"/>
          <w:lang w:eastAsia="es-UY"/>
          <w14:ligatures w14:val="none"/>
        </w:rPr>
        <w:t>.</w:t>
      </w:r>
    </w:p>
    <w:p w14:paraId="098E70BD" w14:textId="56E81F8C" w:rsidR="00926044" w:rsidRDefault="005C128E">
      <w:hyperlink r:id="rId7" w:history="1">
        <w:r w:rsidRPr="00575340">
          <w:rPr>
            <w:rStyle w:val="Hipervnculo"/>
          </w:rPr>
          <w:t>https://www.elmostrador.cl/noticias/opinion/columnas/2024/10/24/murio-gustavo-gutierrez/</w:t>
        </w:r>
      </w:hyperlink>
    </w:p>
    <w:p w14:paraId="14C58A54" w14:textId="77777777" w:rsidR="005C128E" w:rsidRDefault="005C128E"/>
    <w:sectPr w:rsidR="005C12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def-serif-font-family)">
    <w:altName w:val="Cambria"/>
    <w:panose1 w:val="00000000000000000000"/>
    <w:charset w:val="00"/>
    <w:family w:val="roman"/>
    <w:notTrueType/>
    <w:pitch w:val="default"/>
  </w:font>
  <w:font w:name="Josefin Sans">
    <w:charset w:val="00"/>
    <w:family w:val="auto"/>
    <w:pitch w:val="variable"/>
    <w:sig w:usb0="A00000FF" w:usb1="4000204B" w:usb2="00000000" w:usb3="00000000" w:csb0="00000193" w:csb1="00000000"/>
  </w:font>
  <w:font w:name="var(--single-font-famil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C259B3"/>
    <w:multiLevelType w:val="multilevel"/>
    <w:tmpl w:val="E492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090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8E"/>
    <w:rsid w:val="005C128E"/>
    <w:rsid w:val="00926044"/>
    <w:rsid w:val="00BF189C"/>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C60BA"/>
  <w15:chartTrackingRefBased/>
  <w15:docId w15:val="{93D996C7-D5EF-4C98-B7FD-378012DD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C1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C1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C12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C12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C12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C128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C128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C128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C128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12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C12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C12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C12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C12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C12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C12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C12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C128E"/>
    <w:rPr>
      <w:rFonts w:eastAsiaTheme="majorEastAsia" w:cstheme="majorBidi"/>
      <w:color w:val="272727" w:themeColor="text1" w:themeTint="D8"/>
    </w:rPr>
  </w:style>
  <w:style w:type="paragraph" w:styleId="Ttulo">
    <w:name w:val="Title"/>
    <w:basedOn w:val="Normal"/>
    <w:next w:val="Normal"/>
    <w:link w:val="TtuloCar"/>
    <w:uiPriority w:val="10"/>
    <w:qFormat/>
    <w:rsid w:val="005C1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12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C12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C12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C128E"/>
    <w:pPr>
      <w:spacing w:before="160"/>
      <w:jc w:val="center"/>
    </w:pPr>
    <w:rPr>
      <w:i/>
      <w:iCs/>
      <w:color w:val="404040" w:themeColor="text1" w:themeTint="BF"/>
    </w:rPr>
  </w:style>
  <w:style w:type="character" w:customStyle="1" w:styleId="CitaCar">
    <w:name w:val="Cita Car"/>
    <w:basedOn w:val="Fuentedeprrafopredeter"/>
    <w:link w:val="Cita"/>
    <w:uiPriority w:val="29"/>
    <w:rsid w:val="005C128E"/>
    <w:rPr>
      <w:i/>
      <w:iCs/>
      <w:color w:val="404040" w:themeColor="text1" w:themeTint="BF"/>
    </w:rPr>
  </w:style>
  <w:style w:type="paragraph" w:styleId="Prrafodelista">
    <w:name w:val="List Paragraph"/>
    <w:basedOn w:val="Normal"/>
    <w:uiPriority w:val="34"/>
    <w:qFormat/>
    <w:rsid w:val="005C128E"/>
    <w:pPr>
      <w:ind w:left="720"/>
      <w:contextualSpacing/>
    </w:pPr>
  </w:style>
  <w:style w:type="character" w:styleId="nfasisintenso">
    <w:name w:val="Intense Emphasis"/>
    <w:basedOn w:val="Fuentedeprrafopredeter"/>
    <w:uiPriority w:val="21"/>
    <w:qFormat/>
    <w:rsid w:val="005C128E"/>
    <w:rPr>
      <w:i/>
      <w:iCs/>
      <w:color w:val="0F4761" w:themeColor="accent1" w:themeShade="BF"/>
    </w:rPr>
  </w:style>
  <w:style w:type="paragraph" w:styleId="Citadestacada">
    <w:name w:val="Intense Quote"/>
    <w:basedOn w:val="Normal"/>
    <w:next w:val="Normal"/>
    <w:link w:val="CitadestacadaCar"/>
    <w:uiPriority w:val="30"/>
    <w:qFormat/>
    <w:rsid w:val="005C1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C128E"/>
    <w:rPr>
      <w:i/>
      <w:iCs/>
      <w:color w:val="0F4761" w:themeColor="accent1" w:themeShade="BF"/>
    </w:rPr>
  </w:style>
  <w:style w:type="character" w:styleId="Referenciaintensa">
    <w:name w:val="Intense Reference"/>
    <w:basedOn w:val="Fuentedeprrafopredeter"/>
    <w:uiPriority w:val="32"/>
    <w:qFormat/>
    <w:rsid w:val="005C128E"/>
    <w:rPr>
      <w:b/>
      <w:bCs/>
      <w:smallCaps/>
      <w:color w:val="0F4761" w:themeColor="accent1" w:themeShade="BF"/>
      <w:spacing w:val="5"/>
    </w:rPr>
  </w:style>
  <w:style w:type="character" w:styleId="Hipervnculo">
    <w:name w:val="Hyperlink"/>
    <w:basedOn w:val="Fuentedeprrafopredeter"/>
    <w:uiPriority w:val="99"/>
    <w:unhideWhenUsed/>
    <w:rsid w:val="005C128E"/>
    <w:rPr>
      <w:color w:val="467886" w:themeColor="hyperlink"/>
      <w:u w:val="single"/>
    </w:rPr>
  </w:style>
  <w:style w:type="character" w:styleId="Mencinsinresolver">
    <w:name w:val="Unresolved Mention"/>
    <w:basedOn w:val="Fuentedeprrafopredeter"/>
    <w:uiPriority w:val="99"/>
    <w:semiHidden/>
    <w:unhideWhenUsed/>
    <w:rsid w:val="005C1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976534">
      <w:bodyDiv w:val="1"/>
      <w:marLeft w:val="0"/>
      <w:marRight w:val="0"/>
      <w:marTop w:val="0"/>
      <w:marBottom w:val="0"/>
      <w:divBdr>
        <w:top w:val="none" w:sz="0" w:space="0" w:color="auto"/>
        <w:left w:val="none" w:sz="0" w:space="0" w:color="auto"/>
        <w:bottom w:val="none" w:sz="0" w:space="0" w:color="auto"/>
        <w:right w:val="none" w:sz="0" w:space="0" w:color="auto"/>
      </w:divBdr>
      <w:divsChild>
        <w:div w:id="1139420914">
          <w:marLeft w:val="0"/>
          <w:marRight w:val="0"/>
          <w:marTop w:val="0"/>
          <w:marBottom w:val="0"/>
          <w:divBdr>
            <w:top w:val="none" w:sz="0" w:space="0" w:color="auto"/>
            <w:left w:val="none" w:sz="0" w:space="0" w:color="auto"/>
            <w:bottom w:val="none" w:sz="0" w:space="0" w:color="auto"/>
            <w:right w:val="none" w:sz="0" w:space="0" w:color="auto"/>
          </w:divBdr>
          <w:divsChild>
            <w:div w:id="1746220254">
              <w:marLeft w:val="0"/>
              <w:marRight w:val="0"/>
              <w:marTop w:val="0"/>
              <w:marBottom w:val="0"/>
              <w:divBdr>
                <w:top w:val="none" w:sz="0" w:space="0" w:color="auto"/>
                <w:left w:val="none" w:sz="0" w:space="0" w:color="auto"/>
                <w:bottom w:val="none" w:sz="0" w:space="0" w:color="auto"/>
                <w:right w:val="none" w:sz="0" w:space="0" w:color="auto"/>
              </w:divBdr>
              <w:divsChild>
                <w:div w:id="569190472">
                  <w:marLeft w:val="0"/>
                  <w:marRight w:val="0"/>
                  <w:marTop w:val="0"/>
                  <w:marBottom w:val="0"/>
                  <w:divBdr>
                    <w:top w:val="none" w:sz="0" w:space="0" w:color="auto"/>
                    <w:left w:val="none" w:sz="0" w:space="0" w:color="auto"/>
                    <w:bottom w:val="none" w:sz="0" w:space="0" w:color="auto"/>
                    <w:right w:val="none" w:sz="0" w:space="0" w:color="auto"/>
                  </w:divBdr>
                  <w:divsChild>
                    <w:div w:id="1516965693">
                      <w:marLeft w:val="0"/>
                      <w:marRight w:val="0"/>
                      <w:marTop w:val="0"/>
                      <w:marBottom w:val="0"/>
                      <w:divBdr>
                        <w:top w:val="none" w:sz="0" w:space="0" w:color="auto"/>
                        <w:left w:val="none" w:sz="0" w:space="0" w:color="auto"/>
                        <w:bottom w:val="none" w:sz="0" w:space="0" w:color="auto"/>
                        <w:right w:val="none" w:sz="0" w:space="0" w:color="auto"/>
                      </w:divBdr>
                      <w:divsChild>
                        <w:div w:id="9641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18254">
          <w:marLeft w:val="0"/>
          <w:marRight w:val="0"/>
          <w:marTop w:val="0"/>
          <w:marBottom w:val="0"/>
          <w:divBdr>
            <w:top w:val="none" w:sz="0" w:space="0" w:color="auto"/>
            <w:left w:val="none" w:sz="0" w:space="0" w:color="auto"/>
            <w:bottom w:val="none" w:sz="0" w:space="0" w:color="auto"/>
            <w:right w:val="none" w:sz="0" w:space="0" w:color="auto"/>
          </w:divBdr>
          <w:divsChild>
            <w:div w:id="296834314">
              <w:marLeft w:val="0"/>
              <w:marRight w:val="0"/>
              <w:marTop w:val="0"/>
              <w:marBottom w:val="0"/>
              <w:divBdr>
                <w:top w:val="none" w:sz="0" w:space="0" w:color="auto"/>
                <w:left w:val="none" w:sz="0" w:space="0" w:color="auto"/>
                <w:bottom w:val="none" w:sz="0" w:space="0" w:color="auto"/>
                <w:right w:val="none" w:sz="0" w:space="0" w:color="auto"/>
              </w:divBdr>
              <w:divsChild>
                <w:div w:id="322399043">
                  <w:marLeft w:val="0"/>
                  <w:marRight w:val="0"/>
                  <w:marTop w:val="0"/>
                  <w:marBottom w:val="0"/>
                  <w:divBdr>
                    <w:top w:val="none" w:sz="0" w:space="0" w:color="auto"/>
                    <w:left w:val="none" w:sz="0" w:space="0" w:color="auto"/>
                    <w:bottom w:val="none" w:sz="0" w:space="0" w:color="auto"/>
                    <w:right w:val="none" w:sz="0" w:space="0" w:color="auto"/>
                  </w:divBdr>
                  <w:divsChild>
                    <w:div w:id="1169251281">
                      <w:marLeft w:val="0"/>
                      <w:marRight w:val="0"/>
                      <w:marTop w:val="0"/>
                      <w:marBottom w:val="0"/>
                      <w:divBdr>
                        <w:top w:val="double" w:sz="6" w:space="14" w:color="DCDCDC"/>
                        <w:left w:val="double" w:sz="6" w:space="14" w:color="DCDCDC"/>
                        <w:bottom w:val="double" w:sz="6" w:space="14" w:color="DCDCDC"/>
                        <w:right w:val="double" w:sz="6" w:space="14" w:color="DCDCDC"/>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lmostrador.cl/noticias/opinion/columnas/2024/10/24/murio-gustavo-gutierre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elmostrador.cl/autor/jorgecostadoa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4165</Characters>
  <Application>Microsoft Office Word</Application>
  <DocSecurity>0</DocSecurity>
  <Lines>34</Lines>
  <Paragraphs>9</Paragraphs>
  <ScaleCrop>false</ScaleCrop>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2024-10-26T13:07:00Z</dcterms:created>
  <dcterms:modified xsi:type="dcterms:W3CDTF">2024-10-26T13:08:00Z</dcterms:modified>
</cp:coreProperties>
</file>