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90E08" w14:textId="77777777" w:rsidR="00CA7E45" w:rsidRPr="00CA7E45" w:rsidRDefault="00CA7E45" w:rsidP="00CA7E45">
      <w:pPr>
        <w:shd w:val="clear" w:color="auto" w:fill="FFFFFF"/>
        <w:spacing w:before="100" w:beforeAutospacing="1" w:after="100" w:afterAutospacing="1" w:line="240" w:lineRule="auto"/>
        <w:jc w:val="center"/>
        <w:outlineLvl w:val="0"/>
        <w:rPr>
          <w:rFonts w:ascii="Arial" w:eastAsia="Times New Roman" w:hAnsi="Arial" w:cs="Arial"/>
          <w:b/>
          <w:bCs/>
          <w:color w:val="212121"/>
          <w:kern w:val="36"/>
          <w:sz w:val="48"/>
          <w:szCs w:val="48"/>
          <w:lang w:eastAsia="es-UY"/>
          <w14:ligatures w14:val="none"/>
        </w:rPr>
      </w:pPr>
      <w:r w:rsidRPr="00CA7E45">
        <w:rPr>
          <w:rFonts w:ascii="Arial" w:eastAsia="Times New Roman" w:hAnsi="Arial" w:cs="Arial"/>
          <w:b/>
          <w:bCs/>
          <w:color w:val="212121"/>
          <w:kern w:val="36"/>
          <w:sz w:val="48"/>
          <w:szCs w:val="48"/>
          <w:lang w:eastAsia="es-UY"/>
          <w14:ligatures w14:val="none"/>
        </w:rPr>
        <w:t>Coloquio internacional “Hacia la igualdad de género en educación superior: buenas prácticas y desafíos pendientes”</w:t>
      </w:r>
    </w:p>
    <w:p w14:paraId="518C29DD"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eastAsia="es-UY"/>
          <w14:ligatures w14:val="none"/>
        </w:rPr>
      </w:pPr>
      <w:r w:rsidRPr="00CA7E45">
        <w:rPr>
          <w:rFonts w:ascii="Arial" w:eastAsia="Times New Roman" w:hAnsi="Arial" w:cs="Arial"/>
          <w:color w:val="212121"/>
          <w:kern w:val="0"/>
          <w:sz w:val="24"/>
          <w:szCs w:val="24"/>
          <w:lang w:eastAsia="es-UY"/>
          <w14:ligatures w14:val="none"/>
        </w:rPr>
        <w:t>El martes 26 de noviembre de 2024, la Oficina Regional de la UNESCO para América Latina y el Caribe organiza un coloquio internacional para abordar la implementación de estándares de igualdad de género en las instituciones de educación superior. Este espacio de diálogo, que reunirá a expertos, representantes de universidades y organismos internacionales, se llevará a cabo de 11:00 a 12:30 horas (hora de Chile) y será transmitido en español.</w:t>
      </w:r>
    </w:p>
    <w:p w14:paraId="092EDEC7"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eastAsia="es-UY"/>
          <w14:ligatures w14:val="none"/>
        </w:rPr>
      </w:pPr>
      <w:r w:rsidRPr="00CA7E45">
        <w:rPr>
          <w:rFonts w:ascii="Arial" w:eastAsia="Times New Roman" w:hAnsi="Arial" w:cs="Arial"/>
          <w:noProof/>
          <w:color w:val="212121"/>
          <w:kern w:val="0"/>
          <w:sz w:val="24"/>
          <w:szCs w:val="24"/>
          <w:lang w:eastAsia="es-UY"/>
          <w14:ligatures w14:val="none"/>
        </w:rPr>
        <w:drawing>
          <wp:inline distT="0" distB="0" distL="0" distR="0" wp14:anchorId="27CB2A50" wp14:editId="06E88988">
            <wp:extent cx="5111750" cy="2877105"/>
            <wp:effectExtent l="0" t="0" r="0" b="0"/>
            <wp:docPr id="1" name="Imagen 1" descr="género educación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énero educación superi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1522" cy="2882605"/>
                    </a:xfrm>
                    <a:prstGeom prst="rect">
                      <a:avLst/>
                    </a:prstGeom>
                    <a:noFill/>
                    <a:ln>
                      <a:noFill/>
                    </a:ln>
                  </pic:spPr>
                </pic:pic>
              </a:graphicData>
            </a:graphic>
          </wp:inline>
        </w:drawing>
      </w:r>
    </w:p>
    <w:p w14:paraId="66252373" w14:textId="77777777" w:rsidR="00CA7E45" w:rsidRPr="00CA7E45" w:rsidRDefault="00CA7E45" w:rsidP="00CA7E45">
      <w:pPr>
        <w:shd w:val="clear" w:color="auto" w:fill="FFFFFF"/>
        <w:spacing w:after="0" w:line="240" w:lineRule="auto"/>
        <w:jc w:val="both"/>
        <w:rPr>
          <w:rFonts w:ascii="Arial" w:eastAsia="Times New Roman" w:hAnsi="Arial" w:cs="Arial"/>
          <w:color w:val="7F888F"/>
          <w:kern w:val="0"/>
          <w:sz w:val="24"/>
          <w:szCs w:val="24"/>
          <w:lang w:val="en-US" w:eastAsia="es-UY"/>
          <w14:ligatures w14:val="none"/>
        </w:rPr>
      </w:pPr>
      <w:proofErr w:type="spellStart"/>
      <w:r w:rsidRPr="00CA7E45">
        <w:rPr>
          <w:rFonts w:ascii="Arial" w:eastAsia="Times New Roman" w:hAnsi="Arial" w:cs="Arial"/>
          <w:color w:val="7F888F"/>
          <w:kern w:val="0"/>
          <w:sz w:val="24"/>
          <w:szCs w:val="24"/>
          <w:lang w:val="en-US" w:eastAsia="es-UY"/>
          <w14:ligatures w14:val="none"/>
        </w:rPr>
        <w:t>Lidiia</w:t>
      </w:r>
      <w:proofErr w:type="spellEnd"/>
      <w:r w:rsidRPr="00CA7E45">
        <w:rPr>
          <w:rFonts w:ascii="Arial" w:eastAsia="Times New Roman" w:hAnsi="Arial" w:cs="Arial"/>
          <w:color w:val="7F888F"/>
          <w:kern w:val="0"/>
          <w:sz w:val="24"/>
          <w:szCs w:val="24"/>
          <w:lang w:val="en-US" w:eastAsia="es-UY"/>
          <w14:ligatures w14:val="none"/>
        </w:rPr>
        <w:t xml:space="preserve"> Shapoval/Shutterstock</w:t>
      </w:r>
    </w:p>
    <w:p w14:paraId="39CDE498" w14:textId="77777777" w:rsidR="00CA7E45" w:rsidRPr="00CA7E45" w:rsidRDefault="00CA7E45" w:rsidP="00CA7E45">
      <w:pPr>
        <w:shd w:val="clear" w:color="auto" w:fill="FFFFFF"/>
        <w:spacing w:after="0" w:line="240" w:lineRule="auto"/>
        <w:jc w:val="both"/>
        <w:rPr>
          <w:rFonts w:ascii="Arial" w:eastAsia="Times New Roman" w:hAnsi="Arial" w:cs="Arial"/>
          <w:color w:val="7F888F"/>
          <w:kern w:val="0"/>
          <w:sz w:val="24"/>
          <w:szCs w:val="24"/>
          <w:lang w:val="en-US" w:eastAsia="es-UY"/>
          <w14:ligatures w14:val="none"/>
        </w:rPr>
      </w:pPr>
      <w:r w:rsidRPr="00CA7E45">
        <w:rPr>
          <w:rFonts w:ascii="Arial" w:eastAsia="Times New Roman" w:hAnsi="Arial" w:cs="Arial"/>
          <w:color w:val="7F888F"/>
          <w:kern w:val="0"/>
          <w:sz w:val="24"/>
          <w:szCs w:val="24"/>
          <w:lang w:val="en-US" w:eastAsia="es-UY"/>
          <w14:ligatures w14:val="none"/>
        </w:rPr>
        <w:t>All rights reserved</w:t>
      </w:r>
    </w:p>
    <w:p w14:paraId="2AC771B0" w14:textId="77777777" w:rsidR="00CA7E45" w:rsidRDefault="00CA7E45" w:rsidP="00CA7E45">
      <w:pPr>
        <w:shd w:val="clear" w:color="auto" w:fill="FFFFFF"/>
        <w:spacing w:after="0" w:line="240" w:lineRule="auto"/>
        <w:jc w:val="both"/>
        <w:rPr>
          <w:rFonts w:ascii="Arial" w:eastAsia="Times New Roman" w:hAnsi="Arial" w:cs="Arial"/>
          <w:b/>
          <w:bCs/>
          <w:color w:val="212121"/>
          <w:kern w:val="0"/>
          <w:sz w:val="24"/>
          <w:szCs w:val="24"/>
          <w:lang w:val="en-US" w:eastAsia="es-UY"/>
          <w14:ligatures w14:val="none"/>
        </w:rPr>
      </w:pPr>
      <w:r w:rsidRPr="00CA7E45">
        <w:rPr>
          <w:rFonts w:ascii="Arial" w:eastAsia="Times New Roman" w:hAnsi="Arial" w:cs="Arial"/>
          <w:b/>
          <w:bCs/>
          <w:color w:val="212121"/>
          <w:kern w:val="0"/>
          <w:sz w:val="24"/>
          <w:szCs w:val="24"/>
          <w:lang w:val="en-US" w:eastAsia="es-UY"/>
          <w14:ligatures w14:val="none"/>
        </w:rPr>
        <w:t xml:space="preserve">26 de </w:t>
      </w:r>
      <w:proofErr w:type="spellStart"/>
      <w:r w:rsidRPr="00CA7E45">
        <w:rPr>
          <w:rFonts w:ascii="Arial" w:eastAsia="Times New Roman" w:hAnsi="Arial" w:cs="Arial"/>
          <w:b/>
          <w:bCs/>
          <w:color w:val="212121"/>
          <w:kern w:val="0"/>
          <w:sz w:val="24"/>
          <w:szCs w:val="24"/>
          <w:lang w:val="en-US" w:eastAsia="es-UY"/>
          <w14:ligatures w14:val="none"/>
        </w:rPr>
        <w:t>Noviembre</w:t>
      </w:r>
      <w:proofErr w:type="spellEnd"/>
      <w:r w:rsidRPr="00CA7E45">
        <w:rPr>
          <w:rFonts w:ascii="Arial" w:eastAsia="Times New Roman" w:hAnsi="Arial" w:cs="Arial"/>
          <w:b/>
          <w:bCs/>
          <w:color w:val="212121"/>
          <w:kern w:val="0"/>
          <w:sz w:val="24"/>
          <w:szCs w:val="24"/>
          <w:lang w:val="en-US" w:eastAsia="es-UY"/>
          <w14:ligatures w14:val="none"/>
        </w:rPr>
        <w:t xml:space="preserve"> de 2024</w:t>
      </w:r>
    </w:p>
    <w:p w14:paraId="2EFAAF40" w14:textId="77777777" w:rsidR="00CA7E45" w:rsidRPr="00CA7E45" w:rsidRDefault="00CA7E45" w:rsidP="00CA7E45">
      <w:pPr>
        <w:shd w:val="clear" w:color="auto" w:fill="FFFFFF"/>
        <w:spacing w:after="0" w:line="240" w:lineRule="auto"/>
        <w:jc w:val="both"/>
        <w:rPr>
          <w:rFonts w:ascii="Arial" w:eastAsia="Times New Roman" w:hAnsi="Arial" w:cs="Arial"/>
          <w:b/>
          <w:bCs/>
          <w:color w:val="212121"/>
          <w:kern w:val="0"/>
          <w:sz w:val="24"/>
          <w:szCs w:val="24"/>
          <w:lang w:val="en-US" w:eastAsia="es-UY"/>
          <w14:ligatures w14:val="none"/>
        </w:rPr>
      </w:pPr>
    </w:p>
    <w:p w14:paraId="406137F1"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r w:rsidRPr="00CA7E45">
        <w:rPr>
          <w:rFonts w:ascii="Arial" w:eastAsia="Times New Roman" w:hAnsi="Arial" w:cs="Arial"/>
          <w:b/>
          <w:bCs/>
          <w:caps/>
          <w:color w:val="0077D4"/>
          <w:kern w:val="0"/>
          <w:sz w:val="24"/>
          <w:szCs w:val="24"/>
          <w:lang w:val="en-US" w:eastAsia="es-UY"/>
          <w14:ligatures w14:val="none"/>
        </w:rPr>
        <w:t>Evento</w:t>
      </w:r>
    </w:p>
    <w:p w14:paraId="6CABEB92" w14:textId="77777777" w:rsidR="00CA7E45" w:rsidRDefault="00CA7E45" w:rsidP="00CA7E45">
      <w:pPr>
        <w:shd w:val="clear" w:color="auto" w:fill="FFFFFF"/>
        <w:spacing w:after="0" w:line="240" w:lineRule="auto"/>
        <w:jc w:val="both"/>
        <w:rPr>
          <w:rFonts w:ascii="Arial" w:eastAsia="Times New Roman" w:hAnsi="Arial" w:cs="Arial"/>
          <w:b/>
          <w:bCs/>
          <w:color w:val="212121"/>
          <w:kern w:val="0"/>
          <w:sz w:val="24"/>
          <w:szCs w:val="24"/>
          <w:lang w:val="en-US" w:eastAsia="es-UY"/>
          <w14:ligatures w14:val="none"/>
        </w:rPr>
      </w:pPr>
      <w:r w:rsidRPr="00CA7E45">
        <w:rPr>
          <w:rFonts w:ascii="Arial" w:eastAsia="Times New Roman" w:hAnsi="Arial" w:cs="Arial"/>
          <w:b/>
          <w:bCs/>
          <w:color w:val="212121"/>
          <w:kern w:val="0"/>
          <w:sz w:val="24"/>
          <w:szCs w:val="24"/>
          <w:lang w:val="en-US" w:eastAsia="es-UY"/>
          <w14:ligatures w14:val="none"/>
        </w:rPr>
        <w:t>International colloquium: Towards gender equality in higher education – Best practices and outstanding challenges</w:t>
      </w:r>
    </w:p>
    <w:p w14:paraId="4C3AAC97" w14:textId="77777777" w:rsidR="00CA7E45" w:rsidRPr="00CA7E45" w:rsidRDefault="00CA7E45" w:rsidP="00CA7E45">
      <w:pPr>
        <w:shd w:val="clear" w:color="auto" w:fill="FFFFFF"/>
        <w:spacing w:after="0" w:line="240" w:lineRule="auto"/>
        <w:jc w:val="both"/>
        <w:rPr>
          <w:rFonts w:ascii="Arial" w:eastAsia="Times New Roman" w:hAnsi="Arial" w:cs="Arial"/>
          <w:b/>
          <w:bCs/>
          <w:color w:val="212121"/>
          <w:kern w:val="0"/>
          <w:sz w:val="24"/>
          <w:szCs w:val="24"/>
          <w:lang w:val="en-US" w:eastAsia="es-UY"/>
          <w14:ligatures w14:val="none"/>
        </w:rPr>
      </w:pPr>
    </w:p>
    <w:p w14:paraId="1A7923C5" w14:textId="77777777" w:rsidR="00CA7E45" w:rsidRDefault="00CA7E45" w:rsidP="00CA7E45">
      <w:pPr>
        <w:shd w:val="clear" w:color="auto" w:fill="FFFFFF"/>
        <w:spacing w:after="0" w:line="240" w:lineRule="auto"/>
        <w:jc w:val="both"/>
        <w:rPr>
          <w:rFonts w:ascii="Arial" w:eastAsia="Times New Roman" w:hAnsi="Arial" w:cs="Arial"/>
          <w:b/>
          <w:bCs/>
          <w:color w:val="212121"/>
          <w:kern w:val="0"/>
          <w:sz w:val="24"/>
          <w:szCs w:val="24"/>
          <w:lang w:val="en-US" w:eastAsia="es-UY"/>
          <w14:ligatures w14:val="none"/>
        </w:rPr>
      </w:pPr>
      <w:r w:rsidRPr="00CA7E45">
        <w:rPr>
          <w:rFonts w:ascii="Arial" w:eastAsia="Times New Roman" w:hAnsi="Arial" w:cs="Arial"/>
          <w:b/>
          <w:bCs/>
          <w:color w:val="212121"/>
          <w:kern w:val="0"/>
          <w:sz w:val="24"/>
          <w:szCs w:val="24"/>
          <w:lang w:val="en-US" w:eastAsia="es-UY"/>
          <w14:ligatures w14:val="none"/>
        </w:rPr>
        <w:t xml:space="preserve">26 </w:t>
      </w:r>
      <w:proofErr w:type="spellStart"/>
      <w:r w:rsidRPr="00CA7E45">
        <w:rPr>
          <w:rFonts w:ascii="Arial" w:eastAsia="Times New Roman" w:hAnsi="Arial" w:cs="Arial"/>
          <w:b/>
          <w:bCs/>
          <w:color w:val="212121"/>
          <w:kern w:val="0"/>
          <w:sz w:val="24"/>
          <w:szCs w:val="24"/>
          <w:lang w:val="en-US" w:eastAsia="es-UY"/>
          <w14:ligatures w14:val="none"/>
        </w:rPr>
        <w:t>Noviembre</w:t>
      </w:r>
      <w:proofErr w:type="spellEnd"/>
      <w:r w:rsidRPr="00CA7E45">
        <w:rPr>
          <w:rFonts w:ascii="Arial" w:eastAsia="Times New Roman" w:hAnsi="Arial" w:cs="Arial"/>
          <w:b/>
          <w:bCs/>
          <w:color w:val="212121"/>
          <w:kern w:val="0"/>
          <w:sz w:val="24"/>
          <w:szCs w:val="24"/>
          <w:lang w:val="en-US" w:eastAsia="es-UY"/>
          <w14:ligatures w14:val="none"/>
        </w:rPr>
        <w:t xml:space="preserve"> 2024 - 11:00 am - 26 </w:t>
      </w:r>
      <w:proofErr w:type="spellStart"/>
      <w:r w:rsidRPr="00CA7E45">
        <w:rPr>
          <w:rFonts w:ascii="Arial" w:eastAsia="Times New Roman" w:hAnsi="Arial" w:cs="Arial"/>
          <w:b/>
          <w:bCs/>
          <w:color w:val="212121"/>
          <w:kern w:val="0"/>
          <w:sz w:val="24"/>
          <w:szCs w:val="24"/>
          <w:lang w:val="en-US" w:eastAsia="es-UY"/>
          <w14:ligatures w14:val="none"/>
        </w:rPr>
        <w:t>Noviembre</w:t>
      </w:r>
      <w:proofErr w:type="spellEnd"/>
      <w:r w:rsidRPr="00CA7E45">
        <w:rPr>
          <w:rFonts w:ascii="Arial" w:eastAsia="Times New Roman" w:hAnsi="Arial" w:cs="Arial"/>
          <w:b/>
          <w:bCs/>
          <w:color w:val="212121"/>
          <w:kern w:val="0"/>
          <w:sz w:val="24"/>
          <w:szCs w:val="24"/>
          <w:lang w:val="en-US" w:eastAsia="es-UY"/>
          <w14:ligatures w14:val="none"/>
        </w:rPr>
        <w:t xml:space="preserve"> 2024 - 12:30 pm</w:t>
      </w:r>
    </w:p>
    <w:p w14:paraId="3A9877CF" w14:textId="77777777" w:rsidR="00CA7E45" w:rsidRPr="00CA7E45" w:rsidRDefault="00CA7E45" w:rsidP="00CA7E45">
      <w:pPr>
        <w:shd w:val="clear" w:color="auto" w:fill="FFFFFF"/>
        <w:spacing w:after="0" w:line="240" w:lineRule="auto"/>
        <w:jc w:val="both"/>
        <w:rPr>
          <w:rFonts w:ascii="Arial" w:eastAsia="Times New Roman" w:hAnsi="Arial" w:cs="Arial"/>
          <w:b/>
          <w:bCs/>
          <w:color w:val="212121"/>
          <w:kern w:val="0"/>
          <w:sz w:val="24"/>
          <w:szCs w:val="24"/>
          <w:lang w:val="en-US" w:eastAsia="es-UY"/>
          <w14:ligatures w14:val="none"/>
        </w:rPr>
      </w:pPr>
    </w:p>
    <w:p w14:paraId="345E0D6A"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proofErr w:type="gramStart"/>
      <w:r w:rsidRPr="00CA7E45">
        <w:rPr>
          <w:rFonts w:ascii="Arial" w:eastAsia="Times New Roman" w:hAnsi="Arial" w:cs="Arial"/>
          <w:b/>
          <w:bCs/>
          <w:color w:val="212121"/>
          <w:kern w:val="0"/>
          <w:sz w:val="24"/>
          <w:szCs w:val="24"/>
          <w:lang w:val="en-US" w:eastAsia="es-UY"/>
          <w14:ligatures w14:val="none"/>
        </w:rPr>
        <w:t>Rooms :</w:t>
      </w:r>
      <w:proofErr w:type="gramEnd"/>
    </w:p>
    <w:p w14:paraId="173574FA" w14:textId="77777777" w:rsid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r w:rsidRPr="00CA7E45">
        <w:rPr>
          <w:rFonts w:ascii="Arial" w:eastAsia="Times New Roman" w:hAnsi="Arial" w:cs="Arial"/>
          <w:color w:val="212121"/>
          <w:kern w:val="0"/>
          <w:sz w:val="24"/>
          <w:szCs w:val="24"/>
          <w:lang w:val="en-US" w:eastAsia="es-UY"/>
          <w14:ligatures w14:val="none"/>
        </w:rPr>
        <w:t>Online</w:t>
      </w:r>
    </w:p>
    <w:p w14:paraId="58F92B2D"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p>
    <w:p w14:paraId="78D549A6"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proofErr w:type="gramStart"/>
      <w:r w:rsidRPr="00CA7E45">
        <w:rPr>
          <w:rFonts w:ascii="Arial" w:eastAsia="Times New Roman" w:hAnsi="Arial" w:cs="Arial"/>
          <w:b/>
          <w:bCs/>
          <w:color w:val="212121"/>
          <w:kern w:val="0"/>
          <w:sz w:val="24"/>
          <w:szCs w:val="24"/>
          <w:lang w:val="en-US" w:eastAsia="es-UY"/>
          <w14:ligatures w14:val="none"/>
        </w:rPr>
        <w:t>Type :</w:t>
      </w:r>
      <w:proofErr w:type="gramEnd"/>
    </w:p>
    <w:p w14:paraId="2977534D" w14:textId="55C34299" w:rsid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r w:rsidRPr="00CA7E45">
        <w:rPr>
          <w:rFonts w:ascii="Arial" w:eastAsia="Times New Roman" w:hAnsi="Arial" w:cs="Arial"/>
          <w:color w:val="212121"/>
          <w:kern w:val="0"/>
          <w:sz w:val="24"/>
          <w:szCs w:val="24"/>
          <w:lang w:val="en-US" w:eastAsia="es-UY"/>
          <w14:ligatures w14:val="none"/>
        </w:rPr>
        <w:t xml:space="preserve">Cat VIII </w:t>
      </w:r>
      <w:r>
        <w:rPr>
          <w:rFonts w:ascii="Arial" w:eastAsia="Times New Roman" w:hAnsi="Arial" w:cs="Arial"/>
          <w:color w:val="212121"/>
          <w:kern w:val="0"/>
          <w:sz w:val="24"/>
          <w:szCs w:val="24"/>
          <w:lang w:val="en-US" w:eastAsia="es-UY"/>
          <w14:ligatures w14:val="none"/>
        </w:rPr>
        <w:t>–</w:t>
      </w:r>
      <w:r w:rsidRPr="00CA7E45">
        <w:rPr>
          <w:rFonts w:ascii="Arial" w:eastAsia="Times New Roman" w:hAnsi="Arial" w:cs="Arial"/>
          <w:color w:val="212121"/>
          <w:kern w:val="0"/>
          <w:sz w:val="24"/>
          <w:szCs w:val="24"/>
          <w:lang w:val="en-US" w:eastAsia="es-UY"/>
          <w14:ligatures w14:val="none"/>
        </w:rPr>
        <w:t xml:space="preserve"> Symposia</w:t>
      </w:r>
    </w:p>
    <w:p w14:paraId="403231F4"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p>
    <w:p w14:paraId="61C37D53"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val="en-US" w:eastAsia="es-UY"/>
          <w14:ligatures w14:val="none"/>
        </w:rPr>
      </w:pPr>
      <w:r w:rsidRPr="00CA7E45">
        <w:rPr>
          <w:rFonts w:ascii="Arial" w:eastAsia="Times New Roman" w:hAnsi="Arial" w:cs="Arial"/>
          <w:b/>
          <w:bCs/>
          <w:color w:val="212121"/>
          <w:kern w:val="0"/>
          <w:sz w:val="24"/>
          <w:szCs w:val="24"/>
          <w:lang w:val="en-US" w:eastAsia="es-UY"/>
          <w14:ligatures w14:val="none"/>
        </w:rPr>
        <w:t xml:space="preserve">Arrangement </w:t>
      </w:r>
      <w:proofErr w:type="gramStart"/>
      <w:r w:rsidRPr="00CA7E45">
        <w:rPr>
          <w:rFonts w:ascii="Arial" w:eastAsia="Times New Roman" w:hAnsi="Arial" w:cs="Arial"/>
          <w:b/>
          <w:bCs/>
          <w:color w:val="212121"/>
          <w:kern w:val="0"/>
          <w:sz w:val="24"/>
          <w:szCs w:val="24"/>
          <w:lang w:val="en-US" w:eastAsia="es-UY"/>
          <w14:ligatures w14:val="none"/>
        </w:rPr>
        <w:t>type :</w:t>
      </w:r>
      <w:proofErr w:type="gramEnd"/>
    </w:p>
    <w:p w14:paraId="23ABB684"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eastAsia="es-UY"/>
          <w14:ligatures w14:val="none"/>
        </w:rPr>
      </w:pPr>
      <w:r w:rsidRPr="00CA7E45">
        <w:rPr>
          <w:rFonts w:ascii="Arial" w:eastAsia="Times New Roman" w:hAnsi="Arial" w:cs="Arial"/>
          <w:color w:val="212121"/>
          <w:kern w:val="0"/>
          <w:sz w:val="24"/>
          <w:szCs w:val="24"/>
          <w:lang w:eastAsia="es-UY"/>
          <w14:ligatures w14:val="none"/>
        </w:rPr>
        <w:t>Virtual</w:t>
      </w:r>
    </w:p>
    <w:p w14:paraId="0D85A5DF" w14:textId="77777777" w:rsidR="00CA7E45" w:rsidRPr="00CA7E45" w:rsidRDefault="00CA7E45" w:rsidP="00CA7E45">
      <w:pPr>
        <w:shd w:val="clear" w:color="auto" w:fill="FFFFFF"/>
        <w:spacing w:after="0" w:line="240" w:lineRule="auto"/>
        <w:jc w:val="both"/>
        <w:rPr>
          <w:rFonts w:ascii="Arial" w:eastAsia="Times New Roman" w:hAnsi="Arial" w:cs="Arial"/>
          <w:color w:val="212121"/>
          <w:kern w:val="0"/>
          <w:sz w:val="24"/>
          <w:szCs w:val="24"/>
          <w:lang w:eastAsia="es-UY"/>
          <w14:ligatures w14:val="none"/>
        </w:rPr>
      </w:pPr>
      <w:proofErr w:type="spellStart"/>
      <w:r w:rsidRPr="00CA7E45">
        <w:rPr>
          <w:rFonts w:ascii="Arial" w:eastAsia="Times New Roman" w:hAnsi="Arial" w:cs="Arial"/>
          <w:color w:val="212121"/>
          <w:kern w:val="0"/>
          <w:sz w:val="24"/>
          <w:szCs w:val="24"/>
          <w:lang w:eastAsia="es-UY"/>
          <w14:ligatures w14:val="none"/>
        </w:rPr>
        <w:t>Add</w:t>
      </w:r>
      <w:proofErr w:type="spellEnd"/>
      <w:r w:rsidRPr="00CA7E45">
        <w:rPr>
          <w:rFonts w:ascii="Arial" w:eastAsia="Times New Roman" w:hAnsi="Arial" w:cs="Arial"/>
          <w:color w:val="212121"/>
          <w:kern w:val="0"/>
          <w:sz w:val="24"/>
          <w:szCs w:val="24"/>
          <w:lang w:eastAsia="es-UY"/>
          <w14:ligatures w14:val="none"/>
        </w:rPr>
        <w:t xml:space="preserve"> </w:t>
      </w:r>
      <w:proofErr w:type="spellStart"/>
      <w:r w:rsidRPr="00CA7E45">
        <w:rPr>
          <w:rFonts w:ascii="Arial" w:eastAsia="Times New Roman" w:hAnsi="Arial" w:cs="Arial"/>
          <w:color w:val="212121"/>
          <w:kern w:val="0"/>
          <w:sz w:val="24"/>
          <w:szCs w:val="24"/>
          <w:lang w:eastAsia="es-UY"/>
          <w14:ligatures w14:val="none"/>
        </w:rPr>
        <w:t>to</w:t>
      </w:r>
      <w:proofErr w:type="spellEnd"/>
      <w:r w:rsidRPr="00CA7E45">
        <w:rPr>
          <w:rFonts w:ascii="Arial" w:eastAsia="Times New Roman" w:hAnsi="Arial" w:cs="Arial"/>
          <w:color w:val="212121"/>
          <w:kern w:val="0"/>
          <w:sz w:val="24"/>
          <w:szCs w:val="24"/>
          <w:lang w:eastAsia="es-UY"/>
          <w14:ligatures w14:val="none"/>
        </w:rPr>
        <w:t xml:space="preserve"> calendar</w:t>
      </w:r>
    </w:p>
    <w:p w14:paraId="5B390D2A" w14:textId="77777777" w:rsidR="00CA7E45" w:rsidRPr="00CA7E45" w:rsidRDefault="00CA7E45" w:rsidP="00CA7E45">
      <w:pPr>
        <w:shd w:val="clear" w:color="auto" w:fill="FFFFFF"/>
        <w:spacing w:after="100" w:afterAutospacing="1" w:line="240" w:lineRule="auto"/>
        <w:jc w:val="both"/>
        <w:rPr>
          <w:rFonts w:ascii="Arial" w:eastAsia="Times New Roman" w:hAnsi="Arial" w:cs="Arial"/>
          <w:color w:val="212121"/>
          <w:kern w:val="0"/>
          <w:sz w:val="24"/>
          <w:szCs w:val="24"/>
          <w:lang w:eastAsia="es-UY"/>
          <w14:ligatures w14:val="none"/>
        </w:rPr>
      </w:pPr>
      <w:r w:rsidRPr="00CA7E45">
        <w:rPr>
          <w:rFonts w:ascii="Arial" w:eastAsia="Times New Roman" w:hAnsi="Arial" w:cs="Arial"/>
          <w:color w:val="212121"/>
          <w:kern w:val="0"/>
          <w:sz w:val="24"/>
          <w:szCs w:val="24"/>
          <w:lang w:eastAsia="es-UY"/>
          <w14:ligatures w14:val="none"/>
        </w:rPr>
        <w:lastRenderedPageBreak/>
        <w:t>En un contexto global que impulsa con fuerza la igualdad de género, las universidades desempeñan un rol crucial en la promoción de prácticas inclusivas y en la erradicación de la discriminación. Este coloquio será una oportunidad para analizar cómo las instituciones de educación superior están adoptando políticas y estrategias sostenibles en esta materia.</w:t>
      </w:r>
    </w:p>
    <w:p w14:paraId="36BAE418" w14:textId="77777777" w:rsidR="00CA7E45" w:rsidRPr="00CA7E45" w:rsidRDefault="00CA7E45" w:rsidP="00CA7E45">
      <w:pPr>
        <w:shd w:val="clear" w:color="auto" w:fill="FFFFFF"/>
        <w:spacing w:after="100" w:afterAutospacing="1" w:line="240" w:lineRule="auto"/>
        <w:jc w:val="both"/>
        <w:rPr>
          <w:rFonts w:ascii="Arial" w:eastAsia="Times New Roman" w:hAnsi="Arial" w:cs="Arial"/>
          <w:color w:val="212121"/>
          <w:kern w:val="0"/>
          <w:sz w:val="24"/>
          <w:szCs w:val="24"/>
          <w:lang w:eastAsia="es-UY"/>
          <w14:ligatures w14:val="none"/>
        </w:rPr>
      </w:pPr>
      <w:r w:rsidRPr="00CA7E45">
        <w:rPr>
          <w:rFonts w:ascii="Arial" w:eastAsia="Times New Roman" w:hAnsi="Arial" w:cs="Arial"/>
          <w:color w:val="212121"/>
          <w:kern w:val="0"/>
          <w:sz w:val="24"/>
          <w:szCs w:val="24"/>
          <w:lang w:eastAsia="es-UY"/>
          <w14:ligatures w14:val="none"/>
        </w:rPr>
        <w:t>Entre las experiencias destacadas, la Universidad de Chile presentará el “Sello Genera Igualdad”, un sistema de certificación de estándares de igualdad de género reconocido en 2022 por el Programa de las Naciones Unidas para el Desarrollo (PNUD). Este modelo busca institucionalizar la equidad de género mediante políticas estructuradas y sostenibles. Durante la presentación, se profundizará en el proceso de desarrollo del sello, los retos enfrentados y los logros alcanzados, además de explorar su potencial para ser replicado en otras instituciones de la región.</w:t>
      </w:r>
    </w:p>
    <w:p w14:paraId="3ACD2C69" w14:textId="77777777" w:rsidR="00CA7E45" w:rsidRPr="00CA7E45" w:rsidRDefault="00CA7E45" w:rsidP="00CA7E45">
      <w:pPr>
        <w:shd w:val="clear" w:color="auto" w:fill="FFFFFF"/>
        <w:spacing w:after="100" w:afterAutospacing="1" w:line="240" w:lineRule="auto"/>
        <w:jc w:val="both"/>
        <w:rPr>
          <w:rFonts w:ascii="Arial" w:eastAsia="Times New Roman" w:hAnsi="Arial" w:cs="Arial"/>
          <w:color w:val="212121"/>
          <w:kern w:val="0"/>
          <w:sz w:val="24"/>
          <w:szCs w:val="24"/>
          <w:lang w:eastAsia="es-UY"/>
          <w14:ligatures w14:val="none"/>
        </w:rPr>
      </w:pPr>
      <w:r w:rsidRPr="00CA7E45">
        <w:rPr>
          <w:rFonts w:ascii="Arial" w:eastAsia="Times New Roman" w:hAnsi="Arial" w:cs="Arial"/>
          <w:color w:val="212121"/>
          <w:kern w:val="0"/>
          <w:sz w:val="24"/>
          <w:szCs w:val="24"/>
          <w:lang w:eastAsia="es-UY"/>
          <w14:ligatures w14:val="none"/>
        </w:rPr>
        <w:t>El evento también contará con la participación de representantes del Ministerio de Educación Superior de Cuba y del Ministerio de Desarrollo Social de Uruguay, quienes aportarán una visión comparativa desde sus respectivos contextos nacionales. Este enfoque regional permitirá identificar desafíos comunes y nuevas oportunidades de cooperación para avanzar hacia la igualdad de género en la educación superior.</w:t>
      </w:r>
    </w:p>
    <w:p w14:paraId="6C2D7AC1" w14:textId="77777777" w:rsidR="00CA7E45" w:rsidRPr="00CA7E45" w:rsidRDefault="00CA7E45" w:rsidP="00CA7E45">
      <w:pPr>
        <w:shd w:val="clear" w:color="auto" w:fill="FFFFFF"/>
        <w:spacing w:after="100" w:afterAutospacing="1" w:line="240" w:lineRule="auto"/>
        <w:jc w:val="both"/>
        <w:rPr>
          <w:rFonts w:ascii="Arial" w:eastAsia="Times New Roman" w:hAnsi="Arial" w:cs="Arial"/>
          <w:color w:val="212121"/>
          <w:kern w:val="0"/>
          <w:sz w:val="24"/>
          <w:szCs w:val="24"/>
          <w:lang w:eastAsia="es-UY"/>
          <w14:ligatures w14:val="none"/>
        </w:rPr>
      </w:pPr>
      <w:r w:rsidRPr="00CA7E45">
        <w:rPr>
          <w:rFonts w:ascii="Arial" w:eastAsia="Times New Roman" w:hAnsi="Arial" w:cs="Arial"/>
          <w:color w:val="212121"/>
          <w:kern w:val="0"/>
          <w:sz w:val="24"/>
          <w:szCs w:val="24"/>
          <w:lang w:eastAsia="es-UY"/>
          <w14:ligatures w14:val="none"/>
        </w:rPr>
        <w:t>El coloquio busca no solo visibilizar buenas prácticas, sino también generar un debate crítico sobre las brechas persistentes en la institucionalización de la igualdad de género, fomentando aprendizajes y alianzas en toda América Latina.</w:t>
      </w:r>
    </w:p>
    <w:p w14:paraId="30446A6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45"/>
    <w:rsid w:val="004A7952"/>
    <w:rsid w:val="00926044"/>
    <w:rsid w:val="00CA7E4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EF25"/>
  <w15:chartTrackingRefBased/>
  <w15:docId w15:val="{1598D8A9-F533-4545-8AB6-D3FABA2E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7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E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E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E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E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E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E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E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E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7E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E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E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E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E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E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E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E45"/>
    <w:rPr>
      <w:rFonts w:eastAsiaTheme="majorEastAsia" w:cstheme="majorBidi"/>
      <w:color w:val="272727" w:themeColor="text1" w:themeTint="D8"/>
    </w:rPr>
  </w:style>
  <w:style w:type="paragraph" w:styleId="Ttulo">
    <w:name w:val="Title"/>
    <w:basedOn w:val="Normal"/>
    <w:next w:val="Normal"/>
    <w:link w:val="TtuloCar"/>
    <w:uiPriority w:val="10"/>
    <w:qFormat/>
    <w:rsid w:val="00CA7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E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E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E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E45"/>
    <w:pPr>
      <w:spacing w:before="160"/>
      <w:jc w:val="center"/>
    </w:pPr>
    <w:rPr>
      <w:i/>
      <w:iCs/>
      <w:color w:val="404040" w:themeColor="text1" w:themeTint="BF"/>
    </w:rPr>
  </w:style>
  <w:style w:type="character" w:customStyle="1" w:styleId="CitaCar">
    <w:name w:val="Cita Car"/>
    <w:basedOn w:val="Fuentedeprrafopredeter"/>
    <w:link w:val="Cita"/>
    <w:uiPriority w:val="29"/>
    <w:rsid w:val="00CA7E45"/>
    <w:rPr>
      <w:i/>
      <w:iCs/>
      <w:color w:val="404040" w:themeColor="text1" w:themeTint="BF"/>
    </w:rPr>
  </w:style>
  <w:style w:type="paragraph" w:styleId="Prrafodelista">
    <w:name w:val="List Paragraph"/>
    <w:basedOn w:val="Normal"/>
    <w:uiPriority w:val="34"/>
    <w:qFormat/>
    <w:rsid w:val="00CA7E45"/>
    <w:pPr>
      <w:ind w:left="720"/>
      <w:contextualSpacing/>
    </w:pPr>
  </w:style>
  <w:style w:type="character" w:styleId="nfasisintenso">
    <w:name w:val="Intense Emphasis"/>
    <w:basedOn w:val="Fuentedeprrafopredeter"/>
    <w:uiPriority w:val="21"/>
    <w:qFormat/>
    <w:rsid w:val="00CA7E45"/>
    <w:rPr>
      <w:i/>
      <w:iCs/>
      <w:color w:val="0F4761" w:themeColor="accent1" w:themeShade="BF"/>
    </w:rPr>
  </w:style>
  <w:style w:type="paragraph" w:styleId="Citadestacada">
    <w:name w:val="Intense Quote"/>
    <w:basedOn w:val="Normal"/>
    <w:next w:val="Normal"/>
    <w:link w:val="CitadestacadaCar"/>
    <w:uiPriority w:val="30"/>
    <w:qFormat/>
    <w:rsid w:val="00CA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E45"/>
    <w:rPr>
      <w:i/>
      <w:iCs/>
      <w:color w:val="0F4761" w:themeColor="accent1" w:themeShade="BF"/>
    </w:rPr>
  </w:style>
  <w:style w:type="character" w:styleId="Referenciaintensa">
    <w:name w:val="Intense Reference"/>
    <w:basedOn w:val="Fuentedeprrafopredeter"/>
    <w:uiPriority w:val="32"/>
    <w:qFormat/>
    <w:rsid w:val="00CA7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7289">
      <w:bodyDiv w:val="1"/>
      <w:marLeft w:val="0"/>
      <w:marRight w:val="0"/>
      <w:marTop w:val="0"/>
      <w:marBottom w:val="0"/>
      <w:divBdr>
        <w:top w:val="none" w:sz="0" w:space="0" w:color="auto"/>
        <w:left w:val="none" w:sz="0" w:space="0" w:color="auto"/>
        <w:bottom w:val="none" w:sz="0" w:space="0" w:color="auto"/>
        <w:right w:val="none" w:sz="0" w:space="0" w:color="auto"/>
      </w:divBdr>
      <w:divsChild>
        <w:div w:id="1606233952">
          <w:marLeft w:val="0"/>
          <w:marRight w:val="0"/>
          <w:marTop w:val="0"/>
          <w:marBottom w:val="0"/>
          <w:divBdr>
            <w:top w:val="none" w:sz="0" w:space="0" w:color="auto"/>
            <w:left w:val="none" w:sz="0" w:space="0" w:color="auto"/>
            <w:bottom w:val="none" w:sz="0" w:space="0" w:color="auto"/>
            <w:right w:val="none" w:sz="0" w:space="0" w:color="auto"/>
          </w:divBdr>
          <w:divsChild>
            <w:div w:id="1721829055">
              <w:marLeft w:val="0"/>
              <w:marRight w:val="0"/>
              <w:marTop w:val="0"/>
              <w:marBottom w:val="0"/>
              <w:divBdr>
                <w:top w:val="none" w:sz="0" w:space="0" w:color="auto"/>
                <w:left w:val="none" w:sz="0" w:space="0" w:color="auto"/>
                <w:bottom w:val="none" w:sz="0" w:space="0" w:color="auto"/>
                <w:right w:val="none" w:sz="0" w:space="0" w:color="auto"/>
              </w:divBdr>
            </w:div>
          </w:divsChild>
        </w:div>
        <w:div w:id="90662822">
          <w:marLeft w:val="0"/>
          <w:marRight w:val="0"/>
          <w:marTop w:val="0"/>
          <w:marBottom w:val="0"/>
          <w:divBdr>
            <w:top w:val="none" w:sz="0" w:space="0" w:color="auto"/>
            <w:left w:val="none" w:sz="0" w:space="0" w:color="auto"/>
            <w:bottom w:val="none" w:sz="0" w:space="0" w:color="auto"/>
            <w:right w:val="none" w:sz="0" w:space="0" w:color="auto"/>
          </w:divBdr>
          <w:divsChild>
            <w:div w:id="1977251962">
              <w:marLeft w:val="0"/>
              <w:marRight w:val="0"/>
              <w:marTop w:val="0"/>
              <w:marBottom w:val="0"/>
              <w:divBdr>
                <w:top w:val="none" w:sz="0" w:space="0" w:color="auto"/>
                <w:left w:val="none" w:sz="0" w:space="0" w:color="auto"/>
                <w:bottom w:val="none" w:sz="0" w:space="0" w:color="auto"/>
                <w:right w:val="none" w:sz="0" w:space="0" w:color="auto"/>
              </w:divBdr>
              <w:divsChild>
                <w:div w:id="56437920">
                  <w:marLeft w:val="0"/>
                  <w:marRight w:val="0"/>
                  <w:marTop w:val="0"/>
                  <w:marBottom w:val="0"/>
                  <w:divBdr>
                    <w:top w:val="none" w:sz="0" w:space="0" w:color="auto"/>
                    <w:left w:val="none" w:sz="0" w:space="0" w:color="auto"/>
                    <w:bottom w:val="none" w:sz="0" w:space="0" w:color="auto"/>
                    <w:right w:val="none" w:sz="0" w:space="0" w:color="auto"/>
                  </w:divBdr>
                  <w:divsChild>
                    <w:div w:id="1191605825">
                      <w:marLeft w:val="0"/>
                      <w:marRight w:val="0"/>
                      <w:marTop w:val="0"/>
                      <w:marBottom w:val="0"/>
                      <w:divBdr>
                        <w:top w:val="none" w:sz="0" w:space="0" w:color="auto"/>
                        <w:left w:val="none" w:sz="0" w:space="0" w:color="auto"/>
                        <w:bottom w:val="none" w:sz="0" w:space="0" w:color="auto"/>
                        <w:right w:val="none" w:sz="0" w:space="0" w:color="auto"/>
                      </w:divBdr>
                      <w:divsChild>
                        <w:div w:id="366298612">
                          <w:marLeft w:val="0"/>
                          <w:marRight w:val="0"/>
                          <w:marTop w:val="0"/>
                          <w:marBottom w:val="0"/>
                          <w:divBdr>
                            <w:top w:val="none" w:sz="0" w:space="0" w:color="auto"/>
                            <w:left w:val="none" w:sz="0" w:space="0" w:color="auto"/>
                            <w:bottom w:val="none" w:sz="0" w:space="0" w:color="auto"/>
                            <w:right w:val="none" w:sz="0" w:space="0" w:color="auto"/>
                          </w:divBdr>
                          <w:divsChild>
                            <w:div w:id="20839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7391">
                      <w:marLeft w:val="0"/>
                      <w:marRight w:val="0"/>
                      <w:marTop w:val="0"/>
                      <w:marBottom w:val="0"/>
                      <w:divBdr>
                        <w:top w:val="none" w:sz="0" w:space="0" w:color="auto"/>
                        <w:left w:val="none" w:sz="0" w:space="0" w:color="auto"/>
                        <w:bottom w:val="none" w:sz="0" w:space="0" w:color="auto"/>
                        <w:right w:val="none" w:sz="0" w:space="0" w:color="auto"/>
                      </w:divBdr>
                      <w:divsChild>
                        <w:div w:id="1216044786">
                          <w:marLeft w:val="0"/>
                          <w:marRight w:val="0"/>
                          <w:marTop w:val="0"/>
                          <w:marBottom w:val="0"/>
                          <w:divBdr>
                            <w:top w:val="none" w:sz="0" w:space="0" w:color="auto"/>
                            <w:left w:val="none" w:sz="0" w:space="0" w:color="auto"/>
                            <w:bottom w:val="none" w:sz="0" w:space="0" w:color="auto"/>
                            <w:right w:val="none" w:sz="0" w:space="0" w:color="auto"/>
                          </w:divBdr>
                        </w:div>
                        <w:div w:id="1248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6115">
                  <w:marLeft w:val="0"/>
                  <w:marRight w:val="0"/>
                  <w:marTop w:val="0"/>
                  <w:marBottom w:val="0"/>
                  <w:divBdr>
                    <w:top w:val="none" w:sz="0" w:space="0" w:color="auto"/>
                    <w:left w:val="none" w:sz="0" w:space="0" w:color="auto"/>
                    <w:bottom w:val="none" w:sz="0" w:space="0" w:color="auto"/>
                    <w:right w:val="none" w:sz="0" w:space="0" w:color="auto"/>
                  </w:divBdr>
                  <w:divsChild>
                    <w:div w:id="1200122865">
                      <w:marLeft w:val="0"/>
                      <w:marRight w:val="0"/>
                      <w:marTop w:val="0"/>
                      <w:marBottom w:val="0"/>
                      <w:divBdr>
                        <w:top w:val="none" w:sz="0" w:space="0" w:color="auto"/>
                        <w:left w:val="none" w:sz="0" w:space="0" w:color="auto"/>
                        <w:bottom w:val="none" w:sz="0" w:space="0" w:color="auto"/>
                        <w:right w:val="none" w:sz="0" w:space="0" w:color="auto"/>
                      </w:divBdr>
                      <w:divsChild>
                        <w:div w:id="20449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6311">
                  <w:marLeft w:val="0"/>
                  <w:marRight w:val="0"/>
                  <w:marTop w:val="0"/>
                  <w:marBottom w:val="0"/>
                  <w:divBdr>
                    <w:top w:val="none" w:sz="0" w:space="0" w:color="auto"/>
                    <w:left w:val="none" w:sz="0" w:space="0" w:color="auto"/>
                    <w:bottom w:val="none" w:sz="0" w:space="0" w:color="auto"/>
                    <w:right w:val="none" w:sz="0" w:space="0" w:color="auto"/>
                  </w:divBdr>
                  <w:divsChild>
                    <w:div w:id="508377682">
                      <w:marLeft w:val="0"/>
                      <w:marRight w:val="0"/>
                      <w:marTop w:val="0"/>
                      <w:marBottom w:val="0"/>
                      <w:divBdr>
                        <w:top w:val="none" w:sz="0" w:space="0" w:color="auto"/>
                        <w:left w:val="none" w:sz="0" w:space="0" w:color="auto"/>
                        <w:bottom w:val="none" w:sz="0" w:space="0" w:color="auto"/>
                        <w:right w:val="none" w:sz="0" w:space="0" w:color="auto"/>
                      </w:divBdr>
                    </w:div>
                    <w:div w:id="1826775948">
                      <w:marLeft w:val="0"/>
                      <w:marRight w:val="0"/>
                      <w:marTop w:val="0"/>
                      <w:marBottom w:val="0"/>
                      <w:divBdr>
                        <w:top w:val="none" w:sz="0" w:space="0" w:color="auto"/>
                        <w:left w:val="none" w:sz="0" w:space="0" w:color="auto"/>
                        <w:bottom w:val="none" w:sz="0" w:space="0" w:color="auto"/>
                        <w:right w:val="none" w:sz="0" w:space="0" w:color="auto"/>
                      </w:divBdr>
                    </w:div>
                    <w:div w:id="763107231">
                      <w:marLeft w:val="0"/>
                      <w:marRight w:val="0"/>
                      <w:marTop w:val="0"/>
                      <w:marBottom w:val="0"/>
                      <w:divBdr>
                        <w:top w:val="none" w:sz="0" w:space="0" w:color="auto"/>
                        <w:left w:val="none" w:sz="0" w:space="0" w:color="auto"/>
                        <w:bottom w:val="none" w:sz="0" w:space="0" w:color="auto"/>
                        <w:right w:val="none" w:sz="0" w:space="0" w:color="auto"/>
                      </w:divBdr>
                      <w:divsChild>
                        <w:div w:id="114297244">
                          <w:marLeft w:val="0"/>
                          <w:marRight w:val="0"/>
                          <w:marTop w:val="0"/>
                          <w:marBottom w:val="0"/>
                          <w:divBdr>
                            <w:top w:val="none" w:sz="0" w:space="0" w:color="auto"/>
                            <w:left w:val="none" w:sz="0" w:space="0" w:color="auto"/>
                            <w:bottom w:val="none" w:sz="0" w:space="0" w:color="auto"/>
                            <w:right w:val="none" w:sz="0" w:space="0" w:color="auto"/>
                          </w:divBdr>
                          <w:divsChild>
                            <w:div w:id="353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980">
                      <w:marLeft w:val="0"/>
                      <w:marRight w:val="0"/>
                      <w:marTop w:val="0"/>
                      <w:marBottom w:val="0"/>
                      <w:divBdr>
                        <w:top w:val="none" w:sz="0" w:space="0" w:color="auto"/>
                        <w:left w:val="none" w:sz="0" w:space="0" w:color="auto"/>
                        <w:bottom w:val="none" w:sz="0" w:space="0" w:color="auto"/>
                        <w:right w:val="none" w:sz="0" w:space="0" w:color="auto"/>
                      </w:divBdr>
                      <w:divsChild>
                        <w:div w:id="1068723106">
                          <w:marLeft w:val="0"/>
                          <w:marRight w:val="0"/>
                          <w:marTop w:val="0"/>
                          <w:marBottom w:val="0"/>
                          <w:divBdr>
                            <w:top w:val="none" w:sz="0" w:space="0" w:color="auto"/>
                            <w:left w:val="none" w:sz="0" w:space="0" w:color="auto"/>
                            <w:bottom w:val="none" w:sz="0" w:space="0" w:color="auto"/>
                            <w:right w:val="none" w:sz="0" w:space="0" w:color="auto"/>
                          </w:divBdr>
                        </w:div>
                      </w:divsChild>
                    </w:div>
                    <w:div w:id="2057923025">
                      <w:marLeft w:val="0"/>
                      <w:marRight w:val="0"/>
                      <w:marTop w:val="0"/>
                      <w:marBottom w:val="0"/>
                      <w:divBdr>
                        <w:top w:val="none" w:sz="0" w:space="0" w:color="auto"/>
                        <w:left w:val="none" w:sz="0" w:space="0" w:color="auto"/>
                        <w:bottom w:val="none" w:sz="0" w:space="0" w:color="auto"/>
                        <w:right w:val="none" w:sz="0" w:space="0" w:color="auto"/>
                      </w:divBdr>
                      <w:divsChild>
                        <w:div w:id="1284073389">
                          <w:marLeft w:val="0"/>
                          <w:marRight w:val="0"/>
                          <w:marTop w:val="0"/>
                          <w:marBottom w:val="0"/>
                          <w:divBdr>
                            <w:top w:val="none" w:sz="0" w:space="0" w:color="auto"/>
                            <w:left w:val="none" w:sz="0" w:space="0" w:color="auto"/>
                            <w:bottom w:val="none" w:sz="0" w:space="0" w:color="auto"/>
                            <w:right w:val="none" w:sz="0" w:space="0" w:color="auto"/>
                          </w:divBdr>
                        </w:div>
                      </w:divsChild>
                    </w:div>
                    <w:div w:id="917910312">
                      <w:marLeft w:val="0"/>
                      <w:marRight w:val="0"/>
                      <w:marTop w:val="0"/>
                      <w:marBottom w:val="0"/>
                      <w:divBdr>
                        <w:top w:val="none" w:sz="0" w:space="0" w:color="auto"/>
                        <w:left w:val="none" w:sz="0" w:space="0" w:color="auto"/>
                        <w:bottom w:val="none" w:sz="0" w:space="0" w:color="auto"/>
                        <w:right w:val="none" w:sz="0" w:space="0" w:color="auto"/>
                      </w:divBdr>
                      <w:divsChild>
                        <w:div w:id="8317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6191">
                  <w:marLeft w:val="0"/>
                  <w:marRight w:val="0"/>
                  <w:marTop w:val="0"/>
                  <w:marBottom w:val="0"/>
                  <w:divBdr>
                    <w:top w:val="none" w:sz="0" w:space="0" w:color="auto"/>
                    <w:left w:val="none" w:sz="0" w:space="0" w:color="auto"/>
                    <w:bottom w:val="none" w:sz="0" w:space="0" w:color="auto"/>
                    <w:right w:val="none" w:sz="0" w:space="0" w:color="auto"/>
                  </w:divBdr>
                  <w:divsChild>
                    <w:div w:id="1874421675">
                      <w:marLeft w:val="0"/>
                      <w:marRight w:val="0"/>
                      <w:marTop w:val="0"/>
                      <w:marBottom w:val="0"/>
                      <w:divBdr>
                        <w:top w:val="none" w:sz="0" w:space="0" w:color="auto"/>
                        <w:left w:val="none" w:sz="0" w:space="0" w:color="auto"/>
                        <w:bottom w:val="none" w:sz="0" w:space="0" w:color="auto"/>
                        <w:right w:val="none" w:sz="0" w:space="0" w:color="auto"/>
                      </w:divBdr>
                      <w:divsChild>
                        <w:div w:id="53966726">
                          <w:marLeft w:val="0"/>
                          <w:marRight w:val="0"/>
                          <w:marTop w:val="0"/>
                          <w:marBottom w:val="0"/>
                          <w:divBdr>
                            <w:top w:val="none" w:sz="0" w:space="0" w:color="auto"/>
                            <w:left w:val="none" w:sz="0" w:space="0" w:color="auto"/>
                            <w:bottom w:val="none" w:sz="0" w:space="0" w:color="auto"/>
                            <w:right w:val="none" w:sz="0" w:space="0" w:color="auto"/>
                          </w:divBdr>
                          <w:divsChild>
                            <w:div w:id="10435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2100</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2024-11-25T13:54:00Z</dcterms:created>
  <dcterms:modified xsi:type="dcterms:W3CDTF">2024-11-25T13:55:00Z</dcterms:modified>
</cp:coreProperties>
</file>