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E5031B">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2E1B2910" w14:textId="77777777" w:rsidR="00BC73B7" w:rsidRDefault="00396328" w:rsidP="00396328">
            <w:pPr>
              <w:pStyle w:val="NormalWeb"/>
              <w:jc w:val="center"/>
              <w:rPr>
                <w:rFonts w:ascii="Book Antiqua" w:hAnsi="Book Antiqua"/>
                <w:b/>
                <w:bCs/>
                <w:noProof/>
                <w:color w:val="FFFFFF" w:themeColor="background1"/>
                <w:sz w:val="32"/>
                <w:szCs w:val="32"/>
              </w:rPr>
            </w:pPr>
            <w:r>
              <w:rPr>
                <w:rFonts w:ascii="Book Antiqua" w:hAnsi="Book Antiqua"/>
                <w:b/>
                <w:bCs/>
                <w:noProof/>
                <w:color w:val="FFFFFF" w:themeColor="background1"/>
                <w:sz w:val="32"/>
                <w:szCs w:val="32"/>
              </w:rPr>
              <w:t>S</w:t>
            </w:r>
            <w:r w:rsidRPr="00396328">
              <w:rPr>
                <w:rFonts w:ascii="Book Antiqua" w:hAnsi="Book Antiqua"/>
                <w:b/>
                <w:bCs/>
                <w:noProof/>
                <w:color w:val="FFFFFF" w:themeColor="background1"/>
                <w:sz w:val="32"/>
                <w:szCs w:val="32"/>
              </w:rPr>
              <w:t>an Juan de Mata (1150-1213), fundador de los Trinitarios</w:t>
            </w:r>
          </w:p>
          <w:p w14:paraId="5046C71A" w14:textId="29582C10" w:rsidR="00396328" w:rsidRPr="00BC73B7" w:rsidRDefault="00396328" w:rsidP="00396328">
            <w:pPr>
              <w:pStyle w:val="NormalWeb"/>
              <w:jc w:val="center"/>
              <w:rPr>
                <w:rFonts w:ascii="Book Antiqua" w:hAnsi="Book Antiqua"/>
                <w:b/>
                <w:bCs/>
                <w:noProof/>
                <w:color w:val="FFFFFF" w:themeColor="background1"/>
                <w:sz w:val="32"/>
                <w:szCs w:val="32"/>
              </w:rPr>
            </w:pPr>
            <w:r>
              <w:rPr>
                <w:noProof/>
              </w:rPr>
              <w:drawing>
                <wp:inline distT="0" distB="0" distL="0" distR="0" wp14:anchorId="369F18A9" wp14:editId="1081E3BD">
                  <wp:extent cx="1779883" cy="1666875"/>
                  <wp:effectExtent l="0" t="0" r="0" b="0"/>
                  <wp:docPr id="961087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87580" name=""/>
                          <pic:cNvPicPr/>
                        </pic:nvPicPr>
                        <pic:blipFill>
                          <a:blip r:embed="rId8"/>
                          <a:stretch>
                            <a:fillRect/>
                          </a:stretch>
                        </pic:blipFill>
                        <pic:spPr>
                          <a:xfrm>
                            <a:off x="0" y="0"/>
                            <a:ext cx="1781942" cy="1668803"/>
                          </a:xfrm>
                          <a:prstGeom prst="rect">
                            <a:avLst/>
                          </a:prstGeom>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627B359B"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44D7B">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B0FCE">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150D9B33" w:rsidR="004B4631" w:rsidRPr="000D0B35" w:rsidRDefault="00D000E9" w:rsidP="004B4631">
            <w:pPr>
              <w:pStyle w:val="Sinespaciado"/>
              <w:jc w:val="center"/>
              <w:rPr>
                <w:rFonts w:ascii="Comic Sans MS" w:hAnsi="Comic Sans MS"/>
                <w:b/>
                <w:bCs/>
                <w:sz w:val="36"/>
                <w:szCs w:val="36"/>
              </w:rPr>
            </w:pPr>
            <w:r>
              <w:rPr>
                <w:rFonts w:ascii="Comic Sans MS" w:hAnsi="Comic Sans MS"/>
                <w:b/>
                <w:bCs/>
                <w:sz w:val="36"/>
                <w:szCs w:val="36"/>
              </w:rPr>
              <w:t>1</w:t>
            </w:r>
            <w:r w:rsidR="00941DA8">
              <w:rPr>
                <w:rFonts w:ascii="Comic Sans MS" w:hAnsi="Comic Sans MS"/>
                <w:b/>
                <w:bCs/>
                <w:sz w:val="36"/>
                <w:szCs w:val="36"/>
              </w:rPr>
              <w:t>7</w:t>
            </w:r>
            <w:r w:rsidR="000A519C" w:rsidRPr="000D0B35">
              <w:rPr>
                <w:rFonts w:ascii="Comic Sans MS" w:hAnsi="Comic Sans MS"/>
                <w:b/>
                <w:bCs/>
                <w:sz w:val="36"/>
                <w:szCs w:val="36"/>
              </w:rPr>
              <w:t>/1</w:t>
            </w:r>
            <w:r w:rsidR="003E3D32">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4E8DA637" w:rsidR="004B4631" w:rsidRPr="003023E9" w:rsidRDefault="004B4631" w:rsidP="004B4631">
            <w:pPr>
              <w:pStyle w:val="Sinespaciado"/>
              <w:jc w:val="center"/>
              <w:rPr>
                <w:b/>
                <w:bCs/>
                <w:sz w:val="28"/>
                <w:szCs w:val="28"/>
              </w:rPr>
            </w:pPr>
            <w:r w:rsidRPr="003023E9">
              <w:rPr>
                <w:b/>
                <w:bCs/>
                <w:sz w:val="28"/>
                <w:szCs w:val="28"/>
              </w:rPr>
              <w:t>Tel. 8549-1995</w:t>
            </w:r>
          </w:p>
          <w:p w14:paraId="46510CD5" w14:textId="77777777" w:rsidR="004B4631" w:rsidRDefault="004B4631" w:rsidP="004B4631">
            <w:pPr>
              <w:pStyle w:val="Sinespaciado"/>
              <w:rPr>
                <w:sz w:val="26"/>
                <w:szCs w:val="26"/>
              </w:rPr>
            </w:pPr>
          </w:p>
        </w:tc>
      </w:tr>
    </w:tbl>
    <w:p w14:paraId="51607C5A" w14:textId="0A29F40E" w:rsidR="00FF45A9" w:rsidRDefault="00FF45A9" w:rsidP="00D000E9">
      <w:pPr>
        <w:pStyle w:val="Sinespaciado"/>
        <w:jc w:val="both"/>
        <w:rPr>
          <w:b/>
          <w:bCs/>
          <w:sz w:val="26"/>
          <w:szCs w:val="26"/>
        </w:rPr>
      </w:pPr>
    </w:p>
    <w:p w14:paraId="145F53FF" w14:textId="581D8F30" w:rsidR="00653696" w:rsidRDefault="00396328" w:rsidP="00EB2E93">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jc w:val="both"/>
        <w:rPr>
          <w:sz w:val="26"/>
          <w:szCs w:val="26"/>
        </w:rPr>
      </w:pPr>
      <w:r w:rsidRPr="00396328">
        <w:rPr>
          <w:b/>
          <w:bCs/>
          <w:sz w:val="28"/>
          <w:szCs w:val="28"/>
        </w:rPr>
        <w:t xml:space="preserve">San Juan de Mata, fundador </w:t>
      </w:r>
      <w:r w:rsidR="00653696">
        <w:rPr>
          <w:b/>
          <w:bCs/>
          <w:sz w:val="28"/>
          <w:szCs w:val="28"/>
        </w:rPr>
        <w:t>–</w:t>
      </w:r>
      <w:r w:rsidRPr="00396328">
        <w:rPr>
          <w:sz w:val="26"/>
          <w:szCs w:val="26"/>
        </w:rPr>
        <w:t xml:space="preserve"> </w:t>
      </w:r>
    </w:p>
    <w:p w14:paraId="3BBAB8D5" w14:textId="4DAD81F4" w:rsidR="00396328" w:rsidRDefault="00396328" w:rsidP="00653696">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firstLine="708"/>
        <w:jc w:val="both"/>
        <w:rPr>
          <w:sz w:val="26"/>
          <w:szCs w:val="26"/>
          <w:lang w:bidi="es-ES"/>
        </w:rPr>
      </w:pPr>
      <w:r w:rsidRPr="00396328">
        <w:rPr>
          <w:sz w:val="26"/>
          <w:szCs w:val="26"/>
          <w:lang w:bidi="es-ES"/>
        </w:rPr>
        <w:t>De origen noble provenzal, el padre de Juan de Mata esperaba de su hijo que fuera un valiente soldado y señor de sus posesiones; por el contrario, su madre prefería que se limitase a ser un buen cristiano. Y gano la batalla: desde muy niño, mostró asiduidad en la asistencia a Misa, no teniendo, al final de cada Eucaristía, ninguna prisa en abandonar el templo, donde dedicaba largos ratos a la oración. En paralelo, practicaba con celo la virtud de la caridad. En este sentido, abundan los ejemplos de pobres y necesitados que encontraban en Juan ayuda y consuelo para vencer sus calamidades.</w:t>
      </w:r>
    </w:p>
    <w:p w14:paraId="0551A3F7" w14:textId="7F337746" w:rsidR="00396328" w:rsidRDefault="00396328" w:rsidP="00653696">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firstLine="708"/>
        <w:jc w:val="both"/>
        <w:rPr>
          <w:sz w:val="26"/>
          <w:szCs w:val="26"/>
        </w:rPr>
      </w:pPr>
      <w:r w:rsidRPr="00396328">
        <w:rPr>
          <w:sz w:val="26"/>
          <w:szCs w:val="26"/>
        </w:rPr>
        <w:t>Al ser época de Cruzadas, Juan de Mata empezó a preocuparse por el destino de los cautivos en manos de los musulmanes: bast</w:t>
      </w:r>
      <w:r>
        <w:rPr>
          <w:sz w:val="26"/>
          <w:szCs w:val="26"/>
        </w:rPr>
        <w:t>a</w:t>
      </w:r>
      <w:r w:rsidRPr="00396328">
        <w:rPr>
          <w:sz w:val="26"/>
          <w:szCs w:val="26"/>
        </w:rPr>
        <w:t xml:space="preserve"> recordar </w:t>
      </w:r>
      <w:r w:rsidR="00EB2E93" w:rsidRPr="00396328">
        <w:rPr>
          <w:sz w:val="26"/>
          <w:szCs w:val="26"/>
        </w:rPr>
        <w:t>qu</w:t>
      </w:r>
      <w:r w:rsidR="00EB2E93">
        <w:rPr>
          <w:sz w:val="26"/>
          <w:szCs w:val="26"/>
        </w:rPr>
        <w:t>e,</w:t>
      </w:r>
      <w:r w:rsidRPr="00396328">
        <w:rPr>
          <w:sz w:val="26"/>
          <w:szCs w:val="26"/>
        </w:rPr>
        <w:t xml:space="preserve"> en 1187, Saladino, látigo de cristianos, conquistó Jerusalén y arrasó todos sus templos con la excepción del Santo Sepulcro. Semejante escenario consolidó el deseo de Juan de Mata, que se encontraba en París estudiando Teología con el objetivo de ser ordenado sacerdote.</w:t>
      </w:r>
    </w:p>
    <w:p w14:paraId="280BF361" w14:textId="0C543A7B" w:rsidR="00396328" w:rsidRPr="00396328" w:rsidRDefault="00396328" w:rsidP="00653696">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firstLine="708"/>
        <w:jc w:val="both"/>
        <w:rPr>
          <w:sz w:val="26"/>
          <w:szCs w:val="26"/>
        </w:rPr>
      </w:pPr>
      <w:r w:rsidRPr="00396328">
        <w:rPr>
          <w:sz w:val="26"/>
          <w:szCs w:val="26"/>
        </w:rPr>
        <w:t xml:space="preserve">Mientras celebraba su primera Misa en 1193, le sobrevino una visión celestial que le otorgó el mandato de fundar la Orden Religiosa de la Santísima Trinidad, para la redención de cautivos. Un conocido, </w:t>
      </w:r>
      <w:r w:rsidR="00383921" w:rsidRPr="00396328">
        <w:rPr>
          <w:sz w:val="26"/>
          <w:szCs w:val="26"/>
        </w:rPr>
        <w:t>Félix</w:t>
      </w:r>
      <w:r w:rsidRPr="00396328">
        <w:rPr>
          <w:sz w:val="26"/>
          <w:szCs w:val="26"/>
        </w:rPr>
        <w:t xml:space="preserve"> de Valois —que también alcanzaría la santidad— decidió ayudarle. Juntos viajaron a Roma. Allí recibieron apoyo decidido de Inocencio III. El 17 de diciembre de 1213, se publicaba la Regla de la Orden, exactamente quince años después, Juan de Mata rendía su alma a Dios. Fue canonizado el 21 de octubre de 1666 por Alejandro VII.</w:t>
      </w:r>
    </w:p>
    <w:p w14:paraId="248CA19B" w14:textId="4BFE49BC" w:rsidR="00BC73B7" w:rsidRDefault="00BC73B7" w:rsidP="00863BDA">
      <w:pPr>
        <w:pStyle w:val="Sinespaciado"/>
        <w:rPr>
          <w:b/>
          <w:bCs/>
          <w:sz w:val="26"/>
          <w:szCs w:val="26"/>
        </w:rPr>
      </w:pPr>
    </w:p>
    <w:p w14:paraId="77EF0189" w14:textId="77777777" w:rsidR="002B0FCE" w:rsidRPr="00754249" w:rsidRDefault="002B0FCE" w:rsidP="002B0FCE">
      <w:pPr>
        <w:pStyle w:val="Sinespaciado"/>
        <w:jc w:val="center"/>
        <w:rPr>
          <w:sz w:val="40"/>
          <w:szCs w:val="40"/>
        </w:rPr>
      </w:pPr>
      <w:r w:rsidRPr="00754249">
        <w:rPr>
          <w:b/>
          <w:bCs/>
          <w:sz w:val="40"/>
          <w:szCs w:val="40"/>
          <w:lang w:bidi="es-ES"/>
        </w:rPr>
        <w:t>¡Felicidades, Papa Francisco!</w:t>
      </w:r>
    </w:p>
    <w:p w14:paraId="2FD776A2" w14:textId="77888D6C" w:rsidR="002B0FCE" w:rsidRDefault="002B0FCE" w:rsidP="002B0FCE">
      <w:pPr>
        <w:pStyle w:val="Sinespaciado"/>
        <w:jc w:val="center"/>
        <w:rPr>
          <w:b/>
          <w:bCs/>
          <w:sz w:val="26"/>
          <w:szCs w:val="26"/>
        </w:rPr>
      </w:pPr>
      <w:r>
        <w:rPr>
          <w:noProof/>
        </w:rPr>
        <w:drawing>
          <wp:inline distT="0" distB="0" distL="0" distR="0" wp14:anchorId="4CA65A21" wp14:editId="274C0D5A">
            <wp:extent cx="4028185" cy="2162175"/>
            <wp:effectExtent l="0" t="0" r="0" b="0"/>
            <wp:docPr id="1869013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2958" cy="2186208"/>
                    </a:xfrm>
                    <a:prstGeom prst="rect">
                      <a:avLst/>
                    </a:prstGeom>
                    <a:noFill/>
                    <a:ln>
                      <a:noFill/>
                    </a:ln>
                  </pic:spPr>
                </pic:pic>
              </a:graphicData>
            </a:graphic>
          </wp:inline>
        </w:drawing>
      </w:r>
    </w:p>
    <w:p w14:paraId="0E9B610E" w14:textId="77777777" w:rsidR="002B0FCE" w:rsidRPr="00D743DD" w:rsidRDefault="002B0FCE" w:rsidP="002B0FCE">
      <w:pPr>
        <w:tabs>
          <w:tab w:val="left" w:pos="5954"/>
        </w:tabs>
        <w:rPr>
          <w:rFonts w:ascii="Times New Roman" w:eastAsiaTheme="minorHAnsi" w:hAnsi="Times New Roman" w:cs="Times New Roman"/>
          <w:color w:val="auto"/>
          <w:sz w:val="26"/>
          <w:szCs w:val="26"/>
          <w:lang w:val="es-CR" w:eastAsia="en-US" w:bidi="ar-SA"/>
        </w:rPr>
      </w:pPr>
    </w:p>
    <w:p w14:paraId="52EC1243" w14:textId="60F94AD9" w:rsidR="006D05C1" w:rsidRPr="006D05C1" w:rsidRDefault="006D05C1" w:rsidP="006D05C1">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6D05C1">
        <w:rPr>
          <w:b/>
          <w:bCs/>
          <w:sz w:val="32"/>
          <w:szCs w:val="32"/>
        </w:rPr>
        <w:lastRenderedPageBreak/>
        <w:t>DIARIO EXTRA DIGITAL – OPINION – SR. ARZOBISPO – 16/12/2024</w:t>
      </w:r>
    </w:p>
    <w:p w14:paraId="1F5CB0D8" w14:textId="77777777" w:rsidR="006D05C1" w:rsidRDefault="006D05C1" w:rsidP="00BC73B7">
      <w:pPr>
        <w:pStyle w:val="Sinespaciado"/>
        <w:jc w:val="both"/>
        <w:rPr>
          <w:sz w:val="26"/>
          <w:szCs w:val="26"/>
        </w:rPr>
      </w:pPr>
    </w:p>
    <w:p w14:paraId="3092C032" w14:textId="77777777" w:rsidR="006D05C1" w:rsidRPr="006D05C1" w:rsidRDefault="006D05C1" w:rsidP="006A79DF">
      <w:pPr>
        <w:pStyle w:val="Sinespaciado"/>
        <w:jc w:val="center"/>
        <w:rPr>
          <w:rFonts w:ascii="Abadi" w:hAnsi="Abadi"/>
          <w:b/>
          <w:bCs/>
          <w:sz w:val="40"/>
          <w:szCs w:val="40"/>
        </w:rPr>
      </w:pPr>
      <w:r w:rsidRPr="006D05C1">
        <w:rPr>
          <w:rFonts w:ascii="Abadi" w:hAnsi="Abadi"/>
          <w:b/>
          <w:bCs/>
          <w:sz w:val="40"/>
          <w:szCs w:val="40"/>
        </w:rPr>
        <w:t>María, Madre de los sacerdotes</w:t>
      </w:r>
    </w:p>
    <w:p w14:paraId="0AB51C9B" w14:textId="21000CE6" w:rsidR="006D05C1" w:rsidRDefault="006D05C1" w:rsidP="006A79DF">
      <w:pPr>
        <w:pStyle w:val="Sinespaciado"/>
        <w:jc w:val="center"/>
        <w:rPr>
          <w:sz w:val="28"/>
          <w:szCs w:val="28"/>
        </w:rPr>
      </w:pPr>
      <w:r w:rsidRPr="006D05C1">
        <w:rPr>
          <w:sz w:val="28"/>
          <w:szCs w:val="28"/>
        </w:rPr>
        <w:t>+ José Rafael Quirós Q., Arzobispo de San José</w:t>
      </w:r>
    </w:p>
    <w:p w14:paraId="41F0F7A6" w14:textId="4311CB9E" w:rsidR="00D743DD" w:rsidRDefault="00D743DD" w:rsidP="006D05C1">
      <w:pPr>
        <w:pStyle w:val="Sinespaciado"/>
        <w:jc w:val="both"/>
        <w:rPr>
          <w:sz w:val="26"/>
          <w:szCs w:val="26"/>
        </w:rPr>
      </w:pPr>
    </w:p>
    <w:p w14:paraId="2384D068" w14:textId="1CBD3B73" w:rsidR="006D05C1" w:rsidRPr="006D05C1" w:rsidRDefault="00D743DD" w:rsidP="006D05C1">
      <w:pPr>
        <w:pStyle w:val="Sinespaciado"/>
        <w:jc w:val="both"/>
        <w:rPr>
          <w:sz w:val="26"/>
          <w:szCs w:val="26"/>
        </w:rPr>
      </w:pPr>
      <w:r>
        <w:rPr>
          <w:noProof/>
        </w:rPr>
        <w:drawing>
          <wp:anchor distT="0" distB="0" distL="114300" distR="114300" simplePos="0" relativeHeight="251659264" behindDoc="0" locked="0" layoutInCell="1" allowOverlap="1" wp14:anchorId="64C82E7A" wp14:editId="7D270146">
            <wp:simplePos x="0" y="0"/>
            <wp:positionH relativeFrom="column">
              <wp:posOffset>0</wp:posOffset>
            </wp:positionH>
            <wp:positionV relativeFrom="paragraph">
              <wp:posOffset>73025</wp:posOffset>
            </wp:positionV>
            <wp:extent cx="1714500" cy="2324100"/>
            <wp:effectExtent l="0" t="0" r="0" b="0"/>
            <wp:wrapSquare wrapText="bothSides"/>
            <wp:docPr id="486836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36081" name=""/>
                    <pic:cNvPicPr/>
                  </pic:nvPicPr>
                  <pic:blipFill>
                    <a:blip r:embed="rId11">
                      <a:extLst>
                        <a:ext uri="{28A0092B-C50C-407E-A947-70E740481C1C}">
                          <a14:useLocalDpi xmlns:a14="http://schemas.microsoft.com/office/drawing/2010/main" val="0"/>
                        </a:ext>
                      </a:extLst>
                    </a:blip>
                    <a:stretch>
                      <a:fillRect/>
                    </a:stretch>
                  </pic:blipFill>
                  <pic:spPr>
                    <a:xfrm>
                      <a:off x="0" y="0"/>
                      <a:ext cx="1714500" cy="2324100"/>
                    </a:xfrm>
                    <a:prstGeom prst="rect">
                      <a:avLst/>
                    </a:prstGeom>
                  </pic:spPr>
                </pic:pic>
              </a:graphicData>
            </a:graphic>
            <wp14:sizeRelH relativeFrom="page">
              <wp14:pctWidth>0</wp14:pctWidth>
            </wp14:sizeRelH>
            <wp14:sizeRelV relativeFrom="page">
              <wp14:pctHeight>0</wp14:pctHeight>
            </wp14:sizeRelV>
          </wp:anchor>
        </w:drawing>
      </w:r>
      <w:r w:rsidR="006D05C1" w:rsidRPr="006D05C1">
        <w:rPr>
          <w:sz w:val="26"/>
          <w:szCs w:val="26"/>
        </w:rPr>
        <w:t>La ordenación de ocho nuevos presbíteros la víspera de la solemnidad de la Inmaculada Concepción llena de alegría y esperanza a nuestra Iglesia particular de San José. Es un signo palpable de la presencia viva de Dios en medio de su pueblo y un momento de gracia. Pero, además, es una ocasión para reflexionar sobre la profunda conexión entre María, la Madre de Jesús, y los sacerdotes, vínculo que tiene su raíz en el misterio de la Encarnación y que alcanza su plenitud al pie de la cruz.</w:t>
      </w:r>
    </w:p>
    <w:p w14:paraId="677A3A02" w14:textId="77777777" w:rsidR="006D05C1" w:rsidRPr="006D05C1" w:rsidRDefault="006D05C1" w:rsidP="006D05C1">
      <w:pPr>
        <w:pStyle w:val="Sinespaciado"/>
        <w:jc w:val="both"/>
        <w:rPr>
          <w:sz w:val="26"/>
          <w:szCs w:val="26"/>
        </w:rPr>
      </w:pPr>
    </w:p>
    <w:p w14:paraId="393BFA27" w14:textId="77777777" w:rsidR="006D05C1" w:rsidRPr="006D05C1" w:rsidRDefault="006D05C1" w:rsidP="006D05C1">
      <w:pPr>
        <w:pStyle w:val="Sinespaciado"/>
        <w:jc w:val="both"/>
        <w:rPr>
          <w:sz w:val="26"/>
          <w:szCs w:val="26"/>
        </w:rPr>
      </w:pPr>
      <w:r w:rsidRPr="006D05C1">
        <w:rPr>
          <w:sz w:val="26"/>
          <w:szCs w:val="26"/>
        </w:rPr>
        <w:t>María, la Madre de Jesús, es también la Madre del Sumo y Eterno Sacerdote. Este título profundo y lleno de misterio nos invita a contemplar la relación única que ella desempeña en la obra de la salvación, no solo como madre de Cristo en su humanidad, sino también como la madre espiritual de todos aquellos que participan en el sacerdocio de su Hijo.</w:t>
      </w:r>
    </w:p>
    <w:p w14:paraId="25FD7157" w14:textId="77777777" w:rsidR="006D05C1" w:rsidRPr="006D05C1" w:rsidRDefault="006D05C1" w:rsidP="006D05C1">
      <w:pPr>
        <w:pStyle w:val="Sinespaciado"/>
        <w:jc w:val="both"/>
        <w:rPr>
          <w:sz w:val="26"/>
          <w:szCs w:val="26"/>
        </w:rPr>
      </w:pPr>
    </w:p>
    <w:p w14:paraId="4CF871E0" w14:textId="77777777" w:rsidR="006D05C1" w:rsidRPr="006D05C1" w:rsidRDefault="006D05C1" w:rsidP="006D05C1">
      <w:pPr>
        <w:pStyle w:val="Sinespaciado"/>
        <w:jc w:val="both"/>
        <w:rPr>
          <w:sz w:val="26"/>
          <w:szCs w:val="26"/>
        </w:rPr>
      </w:pPr>
      <w:r w:rsidRPr="006D05C1">
        <w:rPr>
          <w:sz w:val="26"/>
          <w:szCs w:val="26"/>
        </w:rPr>
        <w:t>En el Evangelio de Juan, estando ella al pie de la cruz, Jesús se dirige a su madre y al discípulo amado con palabras conmovedoras: “Mujer, ahí tienes a tu hijo. Luego dijo al discípulo: Ahí tienes a tu madre” (Jn 19,26-27).</w:t>
      </w:r>
    </w:p>
    <w:p w14:paraId="0604AC3E" w14:textId="77777777" w:rsidR="006D05C1" w:rsidRPr="006D05C1" w:rsidRDefault="006D05C1" w:rsidP="006D05C1">
      <w:pPr>
        <w:pStyle w:val="Sinespaciado"/>
        <w:jc w:val="both"/>
        <w:rPr>
          <w:sz w:val="26"/>
          <w:szCs w:val="26"/>
        </w:rPr>
      </w:pPr>
    </w:p>
    <w:p w14:paraId="723571B1" w14:textId="77777777" w:rsidR="006D05C1" w:rsidRPr="006D05C1" w:rsidRDefault="006D05C1" w:rsidP="006D05C1">
      <w:pPr>
        <w:pStyle w:val="Sinespaciado"/>
        <w:jc w:val="both"/>
        <w:rPr>
          <w:sz w:val="26"/>
          <w:szCs w:val="26"/>
        </w:rPr>
      </w:pPr>
      <w:r w:rsidRPr="006D05C1">
        <w:rPr>
          <w:sz w:val="26"/>
          <w:szCs w:val="26"/>
        </w:rPr>
        <w:t>Este momento es impresionante, es un acto de amor y una revelación profunda: María, como madre, toma en su corazón a todos los discípulos, pero especialmente a aquellos que, configurados con Cristo, están llamados a ser pastores de su pueblo. Así, María se convierte en la Madre espiritual de todos los sacerdotes, aquellos que, al ofrecer el sacrificio eucarístico, conmemoran el sacrificio de Cristo.</w:t>
      </w:r>
    </w:p>
    <w:p w14:paraId="37313A7E" w14:textId="77777777" w:rsidR="006D05C1" w:rsidRPr="006D05C1" w:rsidRDefault="006D05C1" w:rsidP="006D05C1">
      <w:pPr>
        <w:pStyle w:val="Sinespaciado"/>
        <w:jc w:val="both"/>
        <w:rPr>
          <w:sz w:val="26"/>
          <w:szCs w:val="26"/>
        </w:rPr>
      </w:pPr>
    </w:p>
    <w:p w14:paraId="075792E8" w14:textId="77777777" w:rsidR="006D05C1" w:rsidRPr="006D05C1" w:rsidRDefault="006D05C1" w:rsidP="006D05C1">
      <w:pPr>
        <w:pStyle w:val="Sinespaciado"/>
        <w:jc w:val="both"/>
        <w:rPr>
          <w:sz w:val="26"/>
          <w:szCs w:val="26"/>
        </w:rPr>
      </w:pPr>
      <w:r w:rsidRPr="006D05C1">
        <w:rPr>
          <w:sz w:val="26"/>
          <w:szCs w:val="26"/>
        </w:rPr>
        <w:t>Benedicto XVI nos recordaba dos razones fundamentales en esa cercanía especial entre María y los sacerdotes: “porque se asemejan más a Jesús, amor supremo de su corazón, y porque también ellos, como ella, están comprometidos en la misión de proclamar, testimoniar y dar a Cristo al mundo. Por su identificación y conformación sacramental a Jesús, Hijo de Dios e Hijo de María, todo sacerdote puede y debe sentirse verdaderamente hijo predilecto de esta altísima y humildísima Madre” (Benedicto XVI, 12 de agosto del 2009).</w:t>
      </w:r>
    </w:p>
    <w:p w14:paraId="1B3CBBDF" w14:textId="77777777" w:rsidR="006D05C1" w:rsidRPr="006D05C1" w:rsidRDefault="006D05C1" w:rsidP="006D05C1">
      <w:pPr>
        <w:pStyle w:val="Sinespaciado"/>
        <w:jc w:val="both"/>
        <w:rPr>
          <w:sz w:val="26"/>
          <w:szCs w:val="26"/>
        </w:rPr>
      </w:pPr>
    </w:p>
    <w:p w14:paraId="45AB8EA5" w14:textId="77777777" w:rsidR="006D05C1" w:rsidRPr="006D05C1" w:rsidRDefault="006D05C1" w:rsidP="006D05C1">
      <w:pPr>
        <w:pStyle w:val="Sinespaciado"/>
        <w:jc w:val="both"/>
        <w:rPr>
          <w:sz w:val="26"/>
          <w:szCs w:val="26"/>
        </w:rPr>
      </w:pPr>
      <w:r w:rsidRPr="006D05C1">
        <w:rPr>
          <w:sz w:val="26"/>
          <w:szCs w:val="26"/>
        </w:rPr>
        <w:t>Al experimentar tanto gozo por la ordenación de estos nuevos sacerdotes, pidamos a María que como Madre amorosa los acompañe en su misión. Que ellos, como el discípulo amado, la reciban en lo más íntimo de su vida y encuentren en ella un refugio constante de amor y fortaleza. Que, con su ayuda, puedan vivir siempre fieles a su vocación y ser para el pueblo de Dios instrumentos de misericordia, sanación y salvación.</w:t>
      </w:r>
    </w:p>
    <w:p w14:paraId="111DC591" w14:textId="77777777" w:rsidR="006D05C1" w:rsidRPr="006D05C1" w:rsidRDefault="006D05C1" w:rsidP="006D05C1">
      <w:pPr>
        <w:pStyle w:val="Sinespaciado"/>
        <w:jc w:val="both"/>
        <w:rPr>
          <w:sz w:val="26"/>
          <w:szCs w:val="26"/>
        </w:rPr>
      </w:pPr>
    </w:p>
    <w:p w14:paraId="618C2AE7" w14:textId="77777777" w:rsidR="006D05C1" w:rsidRPr="006D05C1" w:rsidRDefault="006D05C1" w:rsidP="006D05C1">
      <w:pPr>
        <w:pStyle w:val="Sinespaciado"/>
        <w:jc w:val="both"/>
        <w:rPr>
          <w:sz w:val="26"/>
          <w:szCs w:val="26"/>
        </w:rPr>
      </w:pPr>
      <w:r w:rsidRPr="006D05C1">
        <w:rPr>
          <w:sz w:val="26"/>
          <w:szCs w:val="26"/>
        </w:rPr>
        <w:t>María, Madre del Sumo y Eterno Sacerdote, ruega por estos nuevos sacerdotes que comienzan su camino al servicio de la Iglesia.</w:t>
      </w:r>
    </w:p>
    <w:p w14:paraId="7BEF67D9" w14:textId="77777777" w:rsidR="006D05C1" w:rsidRPr="006D05C1" w:rsidRDefault="006D05C1" w:rsidP="006D05C1">
      <w:pPr>
        <w:pStyle w:val="Sinespaciado"/>
        <w:jc w:val="both"/>
        <w:rPr>
          <w:sz w:val="26"/>
          <w:szCs w:val="26"/>
        </w:rPr>
      </w:pPr>
    </w:p>
    <w:p w14:paraId="5956CD63" w14:textId="77777777" w:rsidR="006D05C1" w:rsidRDefault="006D05C1" w:rsidP="006D05C1">
      <w:pPr>
        <w:pStyle w:val="Sinespaciado"/>
        <w:jc w:val="both"/>
        <w:rPr>
          <w:sz w:val="28"/>
          <w:szCs w:val="28"/>
        </w:rPr>
      </w:pPr>
      <w:r w:rsidRPr="006D05C1">
        <w:rPr>
          <w:sz w:val="26"/>
          <w:szCs w:val="26"/>
        </w:rPr>
        <w:t>Que el entusiasmo y la generosidad del sí incondicional a Dios los colme siempre de alegría y paz en sus tareas pastorales, en beneficio de muchos, especialmente de los más necesitados</w:t>
      </w:r>
      <w:r w:rsidRPr="006D05C1">
        <w:rPr>
          <w:sz w:val="28"/>
          <w:szCs w:val="28"/>
        </w:rPr>
        <w:t>.</w:t>
      </w:r>
    </w:p>
    <w:p w14:paraId="60CA5DFA" w14:textId="77777777" w:rsidR="003964C0" w:rsidRDefault="003964C0" w:rsidP="006D05C1">
      <w:pPr>
        <w:pStyle w:val="Sinespaciado"/>
        <w:jc w:val="both"/>
        <w:rPr>
          <w:sz w:val="28"/>
          <w:szCs w:val="28"/>
        </w:rPr>
      </w:pPr>
    </w:p>
    <w:p w14:paraId="3EC7A3D3" w14:textId="77777777" w:rsidR="003964C0" w:rsidRPr="006D05C1" w:rsidRDefault="003964C0" w:rsidP="006D05C1">
      <w:pPr>
        <w:pStyle w:val="Sinespaciado"/>
        <w:jc w:val="both"/>
        <w:rPr>
          <w:sz w:val="28"/>
          <w:szCs w:val="28"/>
        </w:rPr>
      </w:pPr>
    </w:p>
    <w:p w14:paraId="626C577A" w14:textId="77777777" w:rsidR="00EB2E93" w:rsidRPr="004F354B" w:rsidRDefault="00EB2E93" w:rsidP="00EB2E93">
      <w:pPr>
        <w:pStyle w:val="Sinespaciado"/>
        <w:pBdr>
          <w:top w:val="single" w:sz="4" w:space="1" w:color="auto"/>
          <w:left w:val="single" w:sz="4" w:space="4" w:color="auto"/>
          <w:bottom w:val="single" w:sz="4" w:space="1" w:color="auto"/>
          <w:right w:val="single" w:sz="4" w:space="4" w:color="auto"/>
        </w:pBdr>
        <w:shd w:val="clear" w:color="auto" w:fill="002060"/>
        <w:rPr>
          <w:b/>
          <w:bCs/>
          <w:sz w:val="26"/>
          <w:szCs w:val="26"/>
          <w:lang w:val="es-MX"/>
        </w:rPr>
      </w:pPr>
      <w:r w:rsidRPr="004F354B">
        <w:rPr>
          <w:b/>
          <w:bCs/>
          <w:sz w:val="26"/>
          <w:szCs w:val="26"/>
          <w:lang w:val="es-MX"/>
        </w:rPr>
        <w:t>LA NACIÓN – C.R. – Iglesia Católica – Suspensión – Pbro. – Obediencia – 16/12/204 –</w:t>
      </w:r>
      <w:r>
        <w:rPr>
          <w:b/>
          <w:bCs/>
          <w:sz w:val="26"/>
          <w:szCs w:val="26"/>
          <w:lang w:val="es-MX"/>
        </w:rPr>
        <w:t xml:space="preserve"> </w:t>
      </w:r>
      <w:r w:rsidRPr="004F354B">
        <w:rPr>
          <w:b/>
          <w:bCs/>
          <w:sz w:val="26"/>
          <w:szCs w:val="26"/>
          <w:lang w:val="es-MX"/>
        </w:rPr>
        <w:t>8</w:t>
      </w:r>
    </w:p>
    <w:p w14:paraId="7164CB65" w14:textId="77777777" w:rsidR="00EB2E93" w:rsidRPr="00017CA0" w:rsidRDefault="00EB2E93" w:rsidP="00EB2E93">
      <w:pPr>
        <w:pStyle w:val="Sinespaciado"/>
        <w:jc w:val="center"/>
        <w:rPr>
          <w:b/>
          <w:bCs/>
          <w:sz w:val="16"/>
          <w:szCs w:val="16"/>
        </w:rPr>
      </w:pPr>
    </w:p>
    <w:p w14:paraId="42DBC6FF" w14:textId="77777777" w:rsidR="00EB2E93" w:rsidRPr="005350E0" w:rsidRDefault="00EB2E93" w:rsidP="00EB2E93">
      <w:pPr>
        <w:pStyle w:val="Sinespaciado"/>
        <w:jc w:val="center"/>
        <w:rPr>
          <w:b/>
          <w:bCs/>
          <w:sz w:val="44"/>
          <w:szCs w:val="44"/>
        </w:rPr>
      </w:pPr>
      <w:r w:rsidRPr="005350E0">
        <w:rPr>
          <w:b/>
          <w:bCs/>
          <w:sz w:val="44"/>
          <w:szCs w:val="44"/>
        </w:rPr>
        <w:t>Iglesia católica expulsa a sacerdote de Costa Rica por rechazar la autoridad del papa Francisco</w:t>
      </w:r>
    </w:p>
    <w:p w14:paraId="046DEE4C" w14:textId="77777777" w:rsidR="00EB2E93" w:rsidRPr="00164F67" w:rsidRDefault="00EB2E93" w:rsidP="00EB2E93">
      <w:pPr>
        <w:pStyle w:val="Sinespaciado"/>
        <w:numPr>
          <w:ilvl w:val="0"/>
          <w:numId w:val="29"/>
        </w:numPr>
        <w:jc w:val="both"/>
        <w:rPr>
          <w:rFonts w:ascii="Book Antiqua" w:hAnsi="Book Antiqua"/>
          <w:b/>
          <w:bCs/>
          <w:sz w:val="26"/>
          <w:szCs w:val="26"/>
        </w:rPr>
      </w:pPr>
      <w:r w:rsidRPr="00164F67">
        <w:rPr>
          <w:rFonts w:ascii="Book Antiqua" w:hAnsi="Book Antiqua"/>
          <w:b/>
          <w:bCs/>
          <w:sz w:val="26"/>
          <w:szCs w:val="26"/>
        </w:rPr>
        <w:t>La Iglesia achacó al sacerdote de Costa Rica el delito de cisma, por no sujetarse a la autoridad del Papa</w:t>
      </w:r>
    </w:p>
    <w:p w14:paraId="085B7BEE" w14:textId="77777777" w:rsidR="00EB2E93" w:rsidRPr="00164F67" w:rsidRDefault="00EB2E93" w:rsidP="00EB2E93">
      <w:pPr>
        <w:pStyle w:val="Sinespaciado"/>
        <w:numPr>
          <w:ilvl w:val="0"/>
          <w:numId w:val="29"/>
        </w:numPr>
        <w:jc w:val="both"/>
        <w:rPr>
          <w:rFonts w:ascii="Book Antiqua" w:hAnsi="Book Antiqua"/>
          <w:b/>
          <w:bCs/>
          <w:sz w:val="26"/>
          <w:szCs w:val="26"/>
          <w:lang w:val="es-MX"/>
        </w:rPr>
      </w:pPr>
      <w:r w:rsidRPr="00164F67">
        <w:rPr>
          <w:rFonts w:ascii="Book Antiqua" w:hAnsi="Book Antiqua"/>
          <w:b/>
          <w:bCs/>
          <w:sz w:val="26"/>
          <w:szCs w:val="26"/>
          <w:lang w:val="es-MX"/>
        </w:rPr>
        <w:t>Al Pbro. José Pablo Tamaño de 81 años se le achacó el delito de cisma, según del Código de Derecho Canonico</w:t>
      </w:r>
    </w:p>
    <w:p w14:paraId="38AE1448" w14:textId="77777777" w:rsidR="00EB2E93" w:rsidRPr="00164F67" w:rsidRDefault="00EB2E93" w:rsidP="00EB2E93">
      <w:pPr>
        <w:pStyle w:val="Sinespaciado"/>
        <w:numPr>
          <w:ilvl w:val="0"/>
          <w:numId w:val="29"/>
        </w:numPr>
        <w:jc w:val="both"/>
        <w:rPr>
          <w:rFonts w:ascii="Book Antiqua" w:hAnsi="Book Antiqua"/>
          <w:b/>
          <w:bCs/>
          <w:sz w:val="26"/>
          <w:szCs w:val="26"/>
          <w:lang w:val="es-MX"/>
        </w:rPr>
      </w:pPr>
      <w:r w:rsidRPr="00164F67">
        <w:rPr>
          <w:rFonts w:ascii="Book Antiqua" w:hAnsi="Book Antiqua"/>
          <w:b/>
          <w:bCs/>
          <w:sz w:val="26"/>
          <w:szCs w:val="26"/>
          <w:lang w:val="es-MX"/>
        </w:rPr>
        <w:t xml:space="preserve">Decisión de excomulgar al clérigo se tomó luego de realizar un proceso, tanto diocesano como romano </w:t>
      </w:r>
    </w:p>
    <w:p w14:paraId="094CD830" w14:textId="382D6D09" w:rsidR="00EB2E93" w:rsidRPr="00EB2E93" w:rsidRDefault="00EB2E93" w:rsidP="00EB2E93">
      <w:pPr>
        <w:pStyle w:val="Sinespaciado"/>
        <w:jc w:val="center"/>
        <w:rPr>
          <w:sz w:val="26"/>
          <w:szCs w:val="26"/>
        </w:rPr>
      </w:pPr>
      <w:r w:rsidRPr="00EB2E93">
        <w:rPr>
          <w:sz w:val="26"/>
          <w:szCs w:val="26"/>
        </w:rPr>
        <w:t xml:space="preserve">Aarón Sequeira – </w:t>
      </w:r>
      <w:hyperlink r:id="rId12" w:history="1">
        <w:r w:rsidRPr="00EB2E93">
          <w:rPr>
            <w:rStyle w:val="Hipervnculo"/>
            <w:sz w:val="26"/>
            <w:szCs w:val="26"/>
            <w:lang w:val="es-MX"/>
          </w:rPr>
          <w:t>aaronsequeira@nacion.com</w:t>
        </w:r>
      </w:hyperlink>
      <w:r w:rsidRPr="00EB2E93">
        <w:rPr>
          <w:sz w:val="26"/>
          <w:szCs w:val="26"/>
        </w:rPr>
        <w:t xml:space="preserve"> – Redactor</w:t>
      </w:r>
    </w:p>
    <w:p w14:paraId="01FACAD7" w14:textId="77777777" w:rsidR="00EB2E93" w:rsidRDefault="00EB2E93" w:rsidP="00EB2E93">
      <w:pPr>
        <w:pStyle w:val="Sinespaciado"/>
        <w:jc w:val="both"/>
        <w:rPr>
          <w:sz w:val="26"/>
          <w:szCs w:val="26"/>
          <w:lang w:val="es-ES" w:eastAsia="es-ES" w:bidi="es-ES"/>
        </w:rPr>
      </w:pPr>
    </w:p>
    <w:p w14:paraId="640E6E98" w14:textId="41BCC5BD" w:rsidR="00EB2E93" w:rsidRPr="00446EB4" w:rsidRDefault="00EB2E93" w:rsidP="00EB2E93">
      <w:pPr>
        <w:pStyle w:val="Sinespaciado"/>
        <w:jc w:val="both"/>
        <w:rPr>
          <w:sz w:val="26"/>
          <w:szCs w:val="26"/>
          <w:lang w:val="es-ES" w:eastAsia="es-ES" w:bidi="es-ES"/>
        </w:rPr>
      </w:pPr>
      <w:r>
        <w:rPr>
          <w:noProof/>
        </w:rPr>
        <w:drawing>
          <wp:anchor distT="0" distB="0" distL="114300" distR="114300" simplePos="0" relativeHeight="251661312" behindDoc="0" locked="0" layoutInCell="1" allowOverlap="1" wp14:anchorId="08B2B86D" wp14:editId="475D4061">
            <wp:simplePos x="0" y="0"/>
            <wp:positionH relativeFrom="column">
              <wp:posOffset>5438775</wp:posOffset>
            </wp:positionH>
            <wp:positionV relativeFrom="paragraph">
              <wp:posOffset>80645</wp:posOffset>
            </wp:positionV>
            <wp:extent cx="1343025" cy="1409700"/>
            <wp:effectExtent l="0" t="0" r="9525" b="0"/>
            <wp:wrapSquare wrapText="bothSides"/>
            <wp:docPr id="1626414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14812" name=""/>
                    <pic:cNvPicPr/>
                  </pic:nvPicPr>
                  <pic:blipFill>
                    <a:blip r:embed="rId13">
                      <a:extLst>
                        <a:ext uri="{28A0092B-C50C-407E-A947-70E740481C1C}">
                          <a14:useLocalDpi xmlns:a14="http://schemas.microsoft.com/office/drawing/2010/main" val="0"/>
                        </a:ext>
                      </a:extLst>
                    </a:blip>
                    <a:stretch>
                      <a:fillRect/>
                    </a:stretch>
                  </pic:blipFill>
                  <pic:spPr>
                    <a:xfrm>
                      <a:off x="0" y="0"/>
                      <a:ext cx="1343025" cy="1409700"/>
                    </a:xfrm>
                    <a:prstGeom prst="rect">
                      <a:avLst/>
                    </a:prstGeom>
                  </pic:spPr>
                </pic:pic>
              </a:graphicData>
            </a:graphic>
            <wp14:sizeRelH relativeFrom="page">
              <wp14:pctWidth>0</wp14:pctWidth>
            </wp14:sizeRelH>
            <wp14:sizeRelV relativeFrom="page">
              <wp14:pctHeight>0</wp14:pctHeight>
            </wp14:sizeRelV>
          </wp:anchor>
        </w:drawing>
      </w:r>
      <w:r w:rsidRPr="00446EB4">
        <w:rPr>
          <w:sz w:val="26"/>
          <w:szCs w:val="26"/>
          <w:lang w:val="es-ES" w:eastAsia="es-ES" w:bidi="es-ES"/>
        </w:rPr>
        <w:t>La Iglesia católica anunció la expulsión del sacerdote José Pablo de Jesús Tamayo Ro</w:t>
      </w:r>
      <w:r w:rsidRPr="00446EB4">
        <w:rPr>
          <w:sz w:val="26"/>
          <w:szCs w:val="26"/>
          <w:lang w:val="es-ES" w:eastAsia="es-ES" w:bidi="es-ES"/>
        </w:rPr>
        <w:softHyphen/>
        <w:t>dríguez, el 20 de noviembre, por rechazar la autoridad del papa Francisco y no suje</w:t>
      </w:r>
      <w:r w:rsidRPr="00446EB4">
        <w:rPr>
          <w:sz w:val="26"/>
          <w:szCs w:val="26"/>
          <w:lang w:val="es-ES" w:eastAsia="es-ES" w:bidi="es-ES"/>
        </w:rPr>
        <w:softHyphen/>
        <w:t>tarse a la jerarquía del sumo pontífice de Roma, según explicó el arzobispo de San José, José Rafael Quirós, en una comunicación “al pueblo santo de Dios”.</w:t>
      </w:r>
    </w:p>
    <w:p w14:paraId="18B5B029" w14:textId="77777777" w:rsidR="00EB2E93" w:rsidRPr="00446EB4" w:rsidRDefault="00EB2E93" w:rsidP="00EB2E93">
      <w:pPr>
        <w:pStyle w:val="Sinespaciado"/>
        <w:jc w:val="both"/>
        <w:rPr>
          <w:sz w:val="26"/>
          <w:szCs w:val="26"/>
        </w:rPr>
      </w:pPr>
    </w:p>
    <w:p w14:paraId="0D33E0CD"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En la nota, difundida este sábado por la cuenta en Facebook de la parroquia de Gua</w:t>
      </w:r>
      <w:r w:rsidRPr="00446EB4">
        <w:rPr>
          <w:sz w:val="26"/>
          <w:szCs w:val="26"/>
          <w:lang w:val="es-ES" w:eastAsia="es-ES" w:bidi="es-ES"/>
        </w:rPr>
        <w:softHyphen/>
        <w:t>dalupe de Goicoechea, Qui</w:t>
      </w:r>
      <w:r w:rsidRPr="00446EB4">
        <w:rPr>
          <w:sz w:val="26"/>
          <w:szCs w:val="26"/>
          <w:lang w:val="es-ES" w:eastAsia="es-ES" w:bidi="es-ES"/>
        </w:rPr>
        <w:softHyphen/>
        <w:t xml:space="preserve">rós explica que se tuvo que realizar un proceso canónico contra </w:t>
      </w:r>
      <w:r>
        <w:rPr>
          <w:sz w:val="26"/>
          <w:szCs w:val="26"/>
          <w:lang w:val="es-ES" w:eastAsia="es-ES" w:bidi="es-ES"/>
        </w:rPr>
        <w:t xml:space="preserve">José </w:t>
      </w:r>
      <w:r w:rsidRPr="00446EB4">
        <w:rPr>
          <w:sz w:val="26"/>
          <w:szCs w:val="26"/>
          <w:lang w:val="es-ES" w:eastAsia="es-ES" w:bidi="es-ES"/>
        </w:rPr>
        <w:t xml:space="preserve">Tamayo Rodríguez, tanto dentro de la </w:t>
      </w:r>
      <w:r>
        <w:rPr>
          <w:sz w:val="26"/>
          <w:szCs w:val="26"/>
          <w:lang w:val="es-ES" w:eastAsia="es-ES" w:bidi="es-ES"/>
        </w:rPr>
        <w:t>A</w:t>
      </w:r>
      <w:r w:rsidRPr="00446EB4">
        <w:rPr>
          <w:sz w:val="26"/>
          <w:szCs w:val="26"/>
          <w:lang w:val="es-ES" w:eastAsia="es-ES" w:bidi="es-ES"/>
        </w:rPr>
        <w:t>rquidiócesis como ante la Santa Sede de Roma, en el Dicasterio para la Doctrina de la Fe.</w:t>
      </w:r>
    </w:p>
    <w:p w14:paraId="1A43CC07" w14:textId="77777777" w:rsidR="00EB2E93" w:rsidRPr="00446EB4" w:rsidRDefault="00EB2E93" w:rsidP="00EB2E93">
      <w:pPr>
        <w:pStyle w:val="Sinespaciado"/>
        <w:jc w:val="both"/>
        <w:rPr>
          <w:sz w:val="26"/>
          <w:szCs w:val="26"/>
        </w:rPr>
      </w:pPr>
    </w:p>
    <w:p w14:paraId="35F6DAD2" w14:textId="77777777" w:rsidR="00EB2E93" w:rsidRDefault="00EB2E93" w:rsidP="00EB2E93">
      <w:pPr>
        <w:pStyle w:val="Sinespaciado"/>
        <w:jc w:val="both"/>
        <w:rPr>
          <w:sz w:val="26"/>
          <w:szCs w:val="26"/>
          <w:lang w:val="es-ES" w:eastAsia="es-ES" w:bidi="es-ES"/>
        </w:rPr>
      </w:pPr>
      <w:r>
        <w:rPr>
          <w:noProof/>
        </w:rPr>
        <w:drawing>
          <wp:anchor distT="0" distB="0" distL="114300" distR="114300" simplePos="0" relativeHeight="251662336" behindDoc="0" locked="0" layoutInCell="1" allowOverlap="1" wp14:anchorId="4FA9C3C4" wp14:editId="6B5723EA">
            <wp:simplePos x="0" y="0"/>
            <wp:positionH relativeFrom="column">
              <wp:posOffset>0</wp:posOffset>
            </wp:positionH>
            <wp:positionV relativeFrom="paragraph">
              <wp:posOffset>48895</wp:posOffset>
            </wp:positionV>
            <wp:extent cx="1304925" cy="1457325"/>
            <wp:effectExtent l="0" t="0" r="9525" b="9525"/>
            <wp:wrapSquare wrapText="bothSides"/>
            <wp:docPr id="24338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921" name=""/>
                    <pic:cNvPicPr/>
                  </pic:nvPicPr>
                  <pic:blipFill>
                    <a:blip r:embed="rId14">
                      <a:extLst>
                        <a:ext uri="{28A0092B-C50C-407E-A947-70E740481C1C}">
                          <a14:useLocalDpi xmlns:a14="http://schemas.microsoft.com/office/drawing/2010/main" val="0"/>
                        </a:ext>
                      </a:extLst>
                    </a:blip>
                    <a:stretch>
                      <a:fillRect/>
                    </a:stretch>
                  </pic:blipFill>
                  <pic:spPr>
                    <a:xfrm>
                      <a:off x="0" y="0"/>
                      <a:ext cx="1304925" cy="1457325"/>
                    </a:xfrm>
                    <a:prstGeom prst="rect">
                      <a:avLst/>
                    </a:prstGeom>
                  </pic:spPr>
                </pic:pic>
              </a:graphicData>
            </a:graphic>
            <wp14:sizeRelH relativeFrom="page">
              <wp14:pctWidth>0</wp14:pctWidth>
            </wp14:sizeRelH>
            <wp14:sizeRelV relativeFrom="page">
              <wp14:pctHeight>0</wp14:pctHeight>
            </wp14:sizeRelV>
          </wp:anchor>
        </w:drawing>
      </w:r>
      <w:r w:rsidRPr="00446EB4">
        <w:rPr>
          <w:sz w:val="26"/>
          <w:szCs w:val="26"/>
          <w:lang w:val="es-ES" w:eastAsia="es-ES" w:bidi="es-ES"/>
        </w:rPr>
        <w:t>Como explicó el arzobispo en su nota, el sacerdote tico, de 81 años, incurrió en el deli</w:t>
      </w:r>
      <w:r w:rsidRPr="00446EB4">
        <w:rPr>
          <w:sz w:val="26"/>
          <w:szCs w:val="26"/>
          <w:lang w:val="es-ES" w:eastAsia="es-ES" w:bidi="es-ES"/>
        </w:rPr>
        <w:softHyphen/>
        <w:t xml:space="preserve">to de cisma. El </w:t>
      </w:r>
      <w:r w:rsidRPr="00446EB4">
        <w:rPr>
          <w:rStyle w:val="CuerpodeltextoCursivaEspaciado-1pto"/>
          <w:rFonts w:ascii="Times New Roman" w:eastAsiaTheme="minorHAnsi" w:hAnsi="Times New Roman" w:cs="Times New Roman"/>
          <w:sz w:val="26"/>
          <w:szCs w:val="26"/>
        </w:rPr>
        <w:t>Diccionario de la lengua española</w:t>
      </w:r>
      <w:r w:rsidRPr="00446EB4">
        <w:rPr>
          <w:sz w:val="26"/>
          <w:szCs w:val="26"/>
          <w:lang w:val="es-ES" w:eastAsia="es-ES" w:bidi="es-ES"/>
        </w:rPr>
        <w:t xml:space="preserve"> define cis</w:t>
      </w:r>
      <w:r w:rsidRPr="00446EB4">
        <w:rPr>
          <w:sz w:val="26"/>
          <w:szCs w:val="26"/>
          <w:lang w:val="es-ES" w:eastAsia="es-ES" w:bidi="es-ES"/>
        </w:rPr>
        <w:softHyphen/>
        <w:t>ma como “</w:t>
      </w:r>
      <w:r w:rsidRPr="00446EB4">
        <w:rPr>
          <w:b/>
          <w:bCs/>
          <w:sz w:val="26"/>
          <w:szCs w:val="26"/>
          <w:lang w:val="es-ES" w:eastAsia="es-ES" w:bidi="es-ES"/>
        </w:rPr>
        <w:t>división o separa</w:t>
      </w:r>
      <w:r w:rsidRPr="00446EB4">
        <w:rPr>
          <w:b/>
          <w:bCs/>
          <w:sz w:val="26"/>
          <w:szCs w:val="26"/>
          <w:lang w:val="es-ES" w:eastAsia="es-ES" w:bidi="es-ES"/>
        </w:rPr>
        <w:softHyphen/>
        <w:t>ción en el seno de una iglesia o religión</w:t>
      </w:r>
      <w:r w:rsidRPr="00446EB4">
        <w:rPr>
          <w:sz w:val="26"/>
          <w:szCs w:val="26"/>
          <w:lang w:val="es-ES" w:eastAsia="es-ES" w:bidi="es-ES"/>
        </w:rPr>
        <w:t>”.</w:t>
      </w:r>
    </w:p>
    <w:p w14:paraId="5A357F8E" w14:textId="77777777" w:rsidR="00EB2E93" w:rsidRPr="00446EB4" w:rsidRDefault="00EB2E93" w:rsidP="00EB2E93">
      <w:pPr>
        <w:pStyle w:val="Sinespaciado"/>
        <w:jc w:val="both"/>
        <w:rPr>
          <w:sz w:val="26"/>
          <w:szCs w:val="26"/>
        </w:rPr>
      </w:pPr>
    </w:p>
    <w:p w14:paraId="516B5F8C"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“Pese a las advertencias dadas, y una vez realizado el proceso penal administrati</w:t>
      </w:r>
      <w:r w:rsidRPr="00446EB4">
        <w:rPr>
          <w:sz w:val="26"/>
          <w:szCs w:val="26"/>
          <w:lang w:val="es-ES" w:eastAsia="es-ES" w:bidi="es-ES"/>
        </w:rPr>
        <w:softHyphen/>
        <w:t>vo, donde tuvo la oportuni</w:t>
      </w:r>
      <w:r w:rsidRPr="00446EB4">
        <w:rPr>
          <w:sz w:val="26"/>
          <w:szCs w:val="26"/>
          <w:lang w:val="es-ES" w:eastAsia="es-ES" w:bidi="es-ES"/>
        </w:rPr>
        <w:softHyphen/>
        <w:t>dad de retractarse de su po</w:t>
      </w:r>
      <w:r w:rsidRPr="00446EB4">
        <w:rPr>
          <w:sz w:val="26"/>
          <w:szCs w:val="26"/>
          <w:lang w:val="es-ES" w:eastAsia="es-ES" w:bidi="es-ES"/>
        </w:rPr>
        <w:softHyphen/>
        <w:t>sición cismática y en su libre voluntad, mantiene su posi</w:t>
      </w:r>
      <w:r w:rsidRPr="00446EB4">
        <w:rPr>
          <w:sz w:val="26"/>
          <w:szCs w:val="26"/>
          <w:lang w:val="es-ES" w:eastAsia="es-ES" w:bidi="es-ES"/>
        </w:rPr>
        <w:softHyphen/>
        <w:t>ción de modo pertinaz”, dice la nota del alto jerarca de la Iglesia en Costa Rica.</w:t>
      </w:r>
    </w:p>
    <w:p w14:paraId="1F3D6C75" w14:textId="77777777" w:rsidR="00EB2E93" w:rsidRPr="00446EB4" w:rsidRDefault="00EB2E93" w:rsidP="00EB2E93">
      <w:pPr>
        <w:pStyle w:val="Sinespaciado"/>
        <w:jc w:val="both"/>
        <w:rPr>
          <w:sz w:val="26"/>
          <w:szCs w:val="26"/>
        </w:rPr>
      </w:pPr>
    </w:p>
    <w:p w14:paraId="12767BE1"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La expulsión de Tamayo se concreta con la excomu</w:t>
      </w:r>
      <w:r w:rsidRPr="00446EB4">
        <w:rPr>
          <w:sz w:val="26"/>
          <w:szCs w:val="26"/>
          <w:lang w:val="es-ES" w:eastAsia="es-ES" w:bidi="es-ES"/>
        </w:rPr>
        <w:softHyphen/>
        <w:t>nión y se anuncia a la comu</w:t>
      </w:r>
      <w:r w:rsidRPr="00446EB4">
        <w:rPr>
          <w:sz w:val="26"/>
          <w:szCs w:val="26"/>
          <w:lang w:val="es-ES" w:eastAsia="es-ES" w:bidi="es-ES"/>
        </w:rPr>
        <w:softHyphen/>
        <w:t>nidad católica costarricense “para que se pueda evitar la confusión entre los fieles”.</w:t>
      </w:r>
    </w:p>
    <w:p w14:paraId="667B2321" w14:textId="77777777" w:rsidR="00EB2E93" w:rsidRPr="00446EB4" w:rsidRDefault="00EB2E93" w:rsidP="00EB2E93">
      <w:pPr>
        <w:pStyle w:val="Sinespaciado"/>
        <w:jc w:val="both"/>
        <w:rPr>
          <w:sz w:val="26"/>
          <w:szCs w:val="26"/>
        </w:rPr>
      </w:pPr>
    </w:p>
    <w:p w14:paraId="1CFF9244"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w:t>
      </w:r>
      <w:r w:rsidRPr="00446EB4">
        <w:rPr>
          <w:i/>
          <w:iCs/>
          <w:sz w:val="26"/>
          <w:szCs w:val="26"/>
          <w:lang w:val="es-ES" w:eastAsia="es-ES" w:bidi="es-ES"/>
        </w:rPr>
        <w:t>El señor presbítero Ta</w:t>
      </w:r>
      <w:r w:rsidRPr="00446EB4">
        <w:rPr>
          <w:i/>
          <w:iCs/>
          <w:sz w:val="26"/>
          <w:szCs w:val="26"/>
          <w:lang w:val="es-ES" w:eastAsia="es-ES" w:bidi="es-ES"/>
        </w:rPr>
        <w:softHyphen/>
        <w:t>mayo Rodríguez tiene prohi</w:t>
      </w:r>
      <w:r w:rsidRPr="00446EB4">
        <w:rPr>
          <w:i/>
          <w:iCs/>
          <w:sz w:val="26"/>
          <w:szCs w:val="26"/>
          <w:lang w:val="es-ES" w:eastAsia="es-ES" w:bidi="es-ES"/>
        </w:rPr>
        <w:softHyphen/>
        <w:t>bida cualquier participación ministerial en la celebración de la santa misa, no tiene li</w:t>
      </w:r>
      <w:r w:rsidRPr="00446EB4">
        <w:rPr>
          <w:i/>
          <w:iCs/>
          <w:sz w:val="26"/>
          <w:szCs w:val="26"/>
          <w:lang w:val="es-ES" w:eastAsia="es-ES" w:bidi="es-ES"/>
        </w:rPr>
        <w:softHyphen/>
        <w:t>cencias para administrar váli</w:t>
      </w:r>
      <w:r w:rsidRPr="00446EB4">
        <w:rPr>
          <w:i/>
          <w:iCs/>
          <w:sz w:val="26"/>
          <w:szCs w:val="26"/>
          <w:lang w:val="es-ES" w:eastAsia="es-ES" w:bidi="es-ES"/>
        </w:rPr>
        <w:softHyphen/>
        <w:t>damente el sacramento de la reconciliación (confesión con un sacerdote) ni presenciar el matrimonio canónico. No puede celebrar lícitamente el bautismo, ni la eucaristía, ni cualquier otra ceremonia de culto</w:t>
      </w:r>
      <w:r w:rsidRPr="00446EB4">
        <w:rPr>
          <w:sz w:val="26"/>
          <w:szCs w:val="26"/>
          <w:lang w:val="es-ES" w:eastAsia="es-ES" w:bidi="es-ES"/>
        </w:rPr>
        <w:t>”, advierte la carta del ar</w:t>
      </w:r>
      <w:r w:rsidRPr="00446EB4">
        <w:rPr>
          <w:sz w:val="26"/>
          <w:szCs w:val="26"/>
          <w:lang w:val="es-ES" w:eastAsia="es-ES" w:bidi="es-ES"/>
        </w:rPr>
        <w:softHyphen/>
        <w:t>zobispo metropolitano.</w:t>
      </w:r>
    </w:p>
    <w:p w14:paraId="139AF60D" w14:textId="77777777" w:rsidR="00EB2E93" w:rsidRPr="00446EB4" w:rsidRDefault="00EB2E93" w:rsidP="00EB2E93">
      <w:pPr>
        <w:pStyle w:val="Sinespaciado"/>
        <w:jc w:val="both"/>
        <w:rPr>
          <w:sz w:val="26"/>
          <w:szCs w:val="26"/>
        </w:rPr>
      </w:pPr>
    </w:p>
    <w:p w14:paraId="3ADDFECE" w14:textId="77777777" w:rsidR="00EB2E93" w:rsidRDefault="00EB2E93" w:rsidP="00EB2E93">
      <w:pPr>
        <w:pStyle w:val="Sinespaciado"/>
        <w:jc w:val="both"/>
        <w:rPr>
          <w:sz w:val="26"/>
          <w:szCs w:val="26"/>
          <w:lang w:val="es-ES" w:eastAsia="es-ES" w:bidi="es-ES"/>
        </w:rPr>
      </w:pPr>
      <w:r w:rsidRPr="00446EB4">
        <w:rPr>
          <w:rStyle w:val="CuerpodeltextoFranklinGothicHeavy9ptoEspaciado0pto"/>
          <w:rFonts w:ascii="Times New Roman" w:hAnsi="Times New Roman" w:cs="Times New Roman"/>
          <w:sz w:val="26"/>
          <w:szCs w:val="26"/>
        </w:rPr>
        <w:t xml:space="preserve">Enseñanzas ‘erróneas’. </w:t>
      </w:r>
      <w:r w:rsidRPr="00446EB4">
        <w:rPr>
          <w:sz w:val="26"/>
          <w:szCs w:val="26"/>
          <w:lang w:val="es-ES" w:eastAsia="es-ES" w:bidi="es-ES"/>
        </w:rPr>
        <w:t>Adi</w:t>
      </w:r>
      <w:r w:rsidRPr="00446EB4">
        <w:rPr>
          <w:sz w:val="26"/>
          <w:szCs w:val="26"/>
          <w:lang w:val="es-ES" w:eastAsia="es-ES" w:bidi="es-ES"/>
        </w:rPr>
        <w:softHyphen/>
        <w:t>cionalmente, la nota de José Rafael Quirós contiene una advertencia para los fieles que hayan participado en las celebraciones que presidía Tamayo Rodríguez, pues “en caso de adherirse en adelante</w:t>
      </w:r>
      <w:r>
        <w:rPr>
          <w:sz w:val="26"/>
          <w:szCs w:val="26"/>
          <w:lang w:val="es-ES" w:eastAsia="es-ES" w:bidi="es-ES"/>
        </w:rPr>
        <w:t xml:space="preserve"> </w:t>
      </w:r>
      <w:r w:rsidRPr="00446EB4">
        <w:rPr>
          <w:sz w:val="26"/>
          <w:szCs w:val="26"/>
          <w:lang w:val="es-ES" w:eastAsia="es-ES" w:bidi="es-ES"/>
        </w:rPr>
        <w:t>a dichas celebraciones o a sus enseñanzas, corren el riesgo de incurrir también en la pena de excomunión por el mismo delito de cisma”.</w:t>
      </w:r>
    </w:p>
    <w:p w14:paraId="7184F382" w14:textId="77777777" w:rsidR="00EB2E93" w:rsidRPr="00446EB4" w:rsidRDefault="00EB2E93" w:rsidP="00EB2E93">
      <w:pPr>
        <w:pStyle w:val="Sinespaciado"/>
        <w:jc w:val="both"/>
        <w:rPr>
          <w:sz w:val="26"/>
          <w:szCs w:val="26"/>
        </w:rPr>
      </w:pPr>
    </w:p>
    <w:tbl>
      <w:tblPr>
        <w:tblpPr w:leftFromText="141" w:rightFromText="141"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7"/>
      </w:tblGrid>
      <w:tr w:rsidR="00EB2E93" w14:paraId="4728E4D9" w14:textId="77777777" w:rsidTr="00B81026">
        <w:trPr>
          <w:trHeight w:val="1285"/>
        </w:trPr>
        <w:tc>
          <w:tcPr>
            <w:tcW w:w="4017" w:type="dxa"/>
            <w:shd w:val="clear" w:color="auto" w:fill="FFF2CC" w:themeFill="accent4" w:themeFillTint="33"/>
          </w:tcPr>
          <w:p w14:paraId="147EB7CB" w14:textId="77777777" w:rsidR="00EB2E93" w:rsidRPr="005350E0" w:rsidRDefault="00EB2E93" w:rsidP="00B81026">
            <w:pPr>
              <w:pStyle w:val="Sinespaciado"/>
              <w:ind w:left="75"/>
              <w:rPr>
                <w:sz w:val="26"/>
                <w:szCs w:val="26"/>
              </w:rPr>
            </w:pPr>
            <w:r w:rsidRPr="005350E0">
              <w:rPr>
                <w:sz w:val="26"/>
                <w:szCs w:val="26"/>
                <w:lang w:val="es-ES" w:eastAsia="es-ES" w:bidi="es-ES"/>
              </w:rPr>
              <w:lastRenderedPageBreak/>
              <w:t>“EL SEÑOR PBRO. TAMAYO RODRÍGUEZ TIENE PROHIBIDA CUALQUIER PARTICIPACIÓN MINISTERIAL EN LA CELEBRACIÓN DE LA SANTA MISA (...)".</w:t>
            </w:r>
          </w:p>
          <w:p w14:paraId="5C5D9A12" w14:textId="77777777" w:rsidR="00EB2E93" w:rsidRPr="005350E0" w:rsidRDefault="00EB2E93" w:rsidP="00B81026">
            <w:pPr>
              <w:pStyle w:val="Sinespaciado"/>
              <w:ind w:left="75"/>
              <w:jc w:val="center"/>
              <w:rPr>
                <w:b/>
                <w:bCs/>
                <w:sz w:val="24"/>
                <w:szCs w:val="24"/>
              </w:rPr>
            </w:pPr>
            <w:bookmarkStart w:id="0" w:name="bookmark0"/>
            <w:r w:rsidRPr="005350E0">
              <w:rPr>
                <w:b/>
                <w:bCs/>
                <w:sz w:val="24"/>
                <w:szCs w:val="24"/>
                <w:lang w:val="es-ES" w:eastAsia="es-ES" w:bidi="es-ES"/>
              </w:rPr>
              <w:t>† José Rafael Quirós</w:t>
            </w:r>
            <w:bookmarkEnd w:id="0"/>
          </w:p>
          <w:p w14:paraId="0DEC8EA4" w14:textId="77777777" w:rsidR="00EB2E93" w:rsidRDefault="00EB2E93" w:rsidP="00B81026">
            <w:pPr>
              <w:pStyle w:val="Sinespaciado"/>
              <w:ind w:left="75"/>
              <w:jc w:val="center"/>
              <w:rPr>
                <w:sz w:val="26"/>
                <w:szCs w:val="26"/>
                <w:lang w:val="es-ES" w:eastAsia="es-ES" w:bidi="es-ES"/>
              </w:rPr>
            </w:pPr>
            <w:r w:rsidRPr="005350E0">
              <w:rPr>
                <w:b/>
                <w:bCs/>
                <w:sz w:val="24"/>
                <w:szCs w:val="24"/>
                <w:lang w:val="es-ES" w:eastAsia="es-ES" w:bidi="es-ES"/>
              </w:rPr>
              <w:t>Arzobispo de San José</w:t>
            </w:r>
          </w:p>
        </w:tc>
      </w:tr>
    </w:tbl>
    <w:p w14:paraId="06E02650"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Quirós enfatizó que las en</w:t>
      </w:r>
      <w:r w:rsidRPr="00446EB4">
        <w:rPr>
          <w:sz w:val="26"/>
          <w:szCs w:val="26"/>
          <w:lang w:val="es-ES" w:eastAsia="es-ES" w:bidi="es-ES"/>
        </w:rPr>
        <w:softHyphen/>
        <w:t>señanzas del presbítero Tama</w:t>
      </w:r>
      <w:r w:rsidRPr="00446EB4">
        <w:rPr>
          <w:sz w:val="26"/>
          <w:szCs w:val="26"/>
          <w:lang w:val="es-ES" w:eastAsia="es-ES" w:bidi="es-ES"/>
        </w:rPr>
        <w:softHyphen/>
        <w:t>yo “a todas luces erróneas, en tomo a la autoridad del Santo</w:t>
      </w:r>
      <w:r>
        <w:rPr>
          <w:sz w:val="26"/>
          <w:szCs w:val="26"/>
          <w:lang w:val="es-ES" w:eastAsia="es-ES" w:bidi="es-ES"/>
        </w:rPr>
        <w:t xml:space="preserve"> </w:t>
      </w:r>
      <w:r w:rsidRPr="00446EB4">
        <w:rPr>
          <w:sz w:val="26"/>
          <w:szCs w:val="26"/>
          <w:lang w:val="es-ES" w:eastAsia="es-ES" w:bidi="es-ES"/>
        </w:rPr>
        <w:t>Padre, el Papa”, no forman parte de lo que la Iglesia pro</w:t>
      </w:r>
      <w:r w:rsidRPr="00446EB4">
        <w:rPr>
          <w:sz w:val="26"/>
          <w:szCs w:val="26"/>
          <w:lang w:val="es-ES" w:eastAsia="es-ES" w:bidi="es-ES"/>
        </w:rPr>
        <w:softHyphen/>
        <w:t>fesa.</w:t>
      </w:r>
    </w:p>
    <w:p w14:paraId="602A777E" w14:textId="77777777" w:rsidR="00EB2E93" w:rsidRPr="00446EB4" w:rsidRDefault="00EB2E93" w:rsidP="00EB2E93">
      <w:pPr>
        <w:pStyle w:val="Sinespaciado"/>
        <w:jc w:val="both"/>
        <w:rPr>
          <w:sz w:val="26"/>
          <w:szCs w:val="26"/>
        </w:rPr>
      </w:pPr>
    </w:p>
    <w:p w14:paraId="583711F6"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Se intentó contactar al presbítero a través de sus re</w:t>
      </w:r>
      <w:r w:rsidRPr="00446EB4">
        <w:rPr>
          <w:sz w:val="26"/>
          <w:szCs w:val="26"/>
          <w:lang w:val="es-ES" w:eastAsia="es-ES" w:bidi="es-ES"/>
        </w:rPr>
        <w:softHyphen/>
        <w:t>des sociales y a los números registrados a su nombre, pero fue imposible obtener una res</w:t>
      </w:r>
      <w:r w:rsidRPr="00446EB4">
        <w:rPr>
          <w:sz w:val="26"/>
          <w:szCs w:val="26"/>
          <w:lang w:val="es-ES" w:eastAsia="es-ES" w:bidi="es-ES"/>
        </w:rPr>
        <w:softHyphen/>
        <w:t>puesta.</w:t>
      </w:r>
    </w:p>
    <w:p w14:paraId="53B8E781" w14:textId="77777777" w:rsidR="00EB2E93" w:rsidRPr="00446EB4" w:rsidRDefault="00EB2E93" w:rsidP="00EB2E93">
      <w:pPr>
        <w:pStyle w:val="Sinespaciado"/>
        <w:jc w:val="both"/>
        <w:rPr>
          <w:sz w:val="26"/>
          <w:szCs w:val="26"/>
        </w:rPr>
      </w:pPr>
    </w:p>
    <w:p w14:paraId="7796113B"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El Dicasterio que se encar</w:t>
      </w:r>
      <w:r w:rsidRPr="00446EB4">
        <w:rPr>
          <w:sz w:val="26"/>
          <w:szCs w:val="26"/>
          <w:lang w:val="es-ES" w:eastAsia="es-ES" w:bidi="es-ES"/>
        </w:rPr>
        <w:softHyphen/>
        <w:t>gó de analizar las posiciones cismáticas de Tamayo es un departamento de la Curia Ro</w:t>
      </w:r>
      <w:r w:rsidRPr="00446EB4">
        <w:rPr>
          <w:sz w:val="26"/>
          <w:szCs w:val="26"/>
          <w:lang w:val="es-ES" w:eastAsia="es-ES" w:bidi="es-ES"/>
        </w:rPr>
        <w:softHyphen/>
        <w:t>mana, fundado en junio del 2022, y dedicado a aplicar la disciplina religiosa dentro de la Iglesia católica. Antes fun</w:t>
      </w:r>
      <w:r w:rsidRPr="00446EB4">
        <w:rPr>
          <w:sz w:val="26"/>
          <w:szCs w:val="26"/>
          <w:lang w:val="es-ES" w:eastAsia="es-ES" w:bidi="es-ES"/>
        </w:rPr>
        <w:softHyphen/>
        <w:t>cionaba como la Congrega</w:t>
      </w:r>
      <w:r w:rsidRPr="00446EB4">
        <w:rPr>
          <w:sz w:val="26"/>
          <w:szCs w:val="26"/>
          <w:lang w:val="es-ES" w:eastAsia="es-ES" w:bidi="es-ES"/>
        </w:rPr>
        <w:softHyphen/>
        <w:t>ción para la Doctrina de la Fe, y originalmente se fundó en 1542 como la Sagrada Congre</w:t>
      </w:r>
      <w:r w:rsidRPr="00446EB4">
        <w:rPr>
          <w:sz w:val="26"/>
          <w:szCs w:val="26"/>
          <w:lang w:val="es-ES" w:eastAsia="es-ES" w:bidi="es-ES"/>
        </w:rPr>
        <w:softHyphen/>
        <w:t>gación de la Romana y Univer</w:t>
      </w:r>
      <w:r w:rsidRPr="00446EB4">
        <w:rPr>
          <w:sz w:val="26"/>
          <w:szCs w:val="26"/>
          <w:lang w:val="es-ES" w:eastAsia="es-ES" w:bidi="es-ES"/>
        </w:rPr>
        <w:softHyphen/>
        <w:t>sal Inquisición.</w:t>
      </w:r>
    </w:p>
    <w:p w14:paraId="53200EAD" w14:textId="77777777" w:rsidR="00EB2E93" w:rsidRPr="00446EB4" w:rsidRDefault="00EB2E93" w:rsidP="00EB2E93">
      <w:pPr>
        <w:pStyle w:val="Sinespaciado"/>
        <w:jc w:val="both"/>
        <w:rPr>
          <w:sz w:val="26"/>
          <w:szCs w:val="26"/>
        </w:rPr>
      </w:pPr>
    </w:p>
    <w:p w14:paraId="0FDFE1A3" w14:textId="77777777" w:rsidR="00EB2E93" w:rsidRDefault="00EB2E93" w:rsidP="00EB2E93">
      <w:pPr>
        <w:pStyle w:val="Sinespaciado"/>
        <w:jc w:val="both"/>
        <w:rPr>
          <w:sz w:val="26"/>
          <w:szCs w:val="26"/>
          <w:lang w:val="es-ES" w:eastAsia="es-ES" w:bidi="es-ES"/>
        </w:rPr>
      </w:pPr>
      <w:r w:rsidRPr="00446EB4">
        <w:rPr>
          <w:sz w:val="26"/>
          <w:szCs w:val="26"/>
          <w:lang w:val="es-ES" w:eastAsia="es-ES" w:bidi="es-ES"/>
        </w:rPr>
        <w:t>En febrero del 2022, la dió</w:t>
      </w:r>
      <w:r w:rsidRPr="00446EB4">
        <w:rPr>
          <w:sz w:val="26"/>
          <w:szCs w:val="26"/>
          <w:lang w:val="es-ES" w:eastAsia="es-ES" w:bidi="es-ES"/>
        </w:rPr>
        <w:softHyphen/>
        <w:t>cesis de Alajuela informó de que el cura Sixto Várela esta</w:t>
      </w:r>
      <w:r w:rsidRPr="00446EB4">
        <w:rPr>
          <w:sz w:val="26"/>
          <w:szCs w:val="26"/>
          <w:lang w:val="es-ES" w:eastAsia="es-ES" w:bidi="es-ES"/>
        </w:rPr>
        <w:softHyphen/>
        <w:t>ba suspendido de su ejercicio sacerdotal, pues estaba bajo investigación en el Vaticano por varias acciones que se le habían prohibido, entre ellas celebrar misas en latín, con un ritual que desde hace muchos años está vetado, así como por incumplir reglas establecidas sobre el uso de redes sociales para evangelizar.</w:t>
      </w:r>
    </w:p>
    <w:p w14:paraId="1ADFD514" w14:textId="77777777" w:rsidR="00EB2E93" w:rsidRPr="00446EB4" w:rsidRDefault="00EB2E93" w:rsidP="00EB2E93">
      <w:pPr>
        <w:pStyle w:val="Sinespaciado"/>
        <w:jc w:val="both"/>
        <w:rPr>
          <w:sz w:val="26"/>
          <w:szCs w:val="26"/>
        </w:rPr>
      </w:pPr>
    </w:p>
    <w:p w14:paraId="17FE0FD9" w14:textId="77777777" w:rsidR="00EB2E93" w:rsidRPr="00446EB4" w:rsidRDefault="00EB2E93" w:rsidP="00EB2E93">
      <w:pPr>
        <w:pStyle w:val="Sinespaciado"/>
        <w:jc w:val="both"/>
        <w:rPr>
          <w:sz w:val="26"/>
          <w:szCs w:val="26"/>
          <w:lang w:val="es-MX"/>
        </w:rPr>
      </w:pPr>
      <w:r w:rsidRPr="00446EB4">
        <w:rPr>
          <w:sz w:val="26"/>
          <w:szCs w:val="26"/>
          <w:lang w:val="es-ES" w:eastAsia="es-ES" w:bidi="es-ES"/>
        </w:rPr>
        <w:t>Por haber desatendido las directrices de la Conferencia Episcopal, se le había instado a renunciar al cargo que tenía en una parroquia. ■</w:t>
      </w:r>
    </w:p>
    <w:p w14:paraId="0926AA3C" w14:textId="2B5D888E" w:rsidR="00EB2E93" w:rsidRDefault="00000000" w:rsidP="00BC73B7">
      <w:pPr>
        <w:pStyle w:val="Sinespaciado"/>
        <w:jc w:val="both"/>
        <w:rPr>
          <w:sz w:val="28"/>
          <w:szCs w:val="28"/>
        </w:rPr>
      </w:pPr>
      <w:r>
        <w:rPr>
          <w:sz w:val="28"/>
          <w:szCs w:val="28"/>
        </w:rPr>
        <w:pict w14:anchorId="3E4C7160">
          <v:rect id="_x0000_i1029" style="width:0;height:1.5pt" o:hralign="center" o:hrstd="t" o:hr="t" fillcolor="#a0a0a0" stroked="f"/>
        </w:pict>
      </w:r>
    </w:p>
    <w:p w14:paraId="430F9C4C" w14:textId="77777777" w:rsidR="002B0FCE" w:rsidRPr="00BC73B7" w:rsidRDefault="002B0FCE" w:rsidP="002B0FCE">
      <w:pPr>
        <w:pStyle w:val="Sinespaciado"/>
        <w:jc w:val="center"/>
        <w:rPr>
          <w:b/>
          <w:bCs/>
          <w:sz w:val="44"/>
          <w:szCs w:val="44"/>
        </w:rPr>
      </w:pPr>
      <w:r w:rsidRPr="00BC73B7">
        <w:rPr>
          <w:b/>
          <w:bCs/>
          <w:sz w:val="44"/>
          <w:szCs w:val="44"/>
        </w:rPr>
        <w:t>Salesianos: celebraciones por los 150 años de la primera expedición misionera</w:t>
      </w:r>
    </w:p>
    <w:p w14:paraId="48EBECD2" w14:textId="77777777" w:rsidR="002B0FCE" w:rsidRDefault="002B0FCE" w:rsidP="002B0FCE">
      <w:pPr>
        <w:pStyle w:val="Sinespaciado"/>
        <w:jc w:val="both"/>
        <w:rPr>
          <w:sz w:val="26"/>
          <w:szCs w:val="26"/>
        </w:rPr>
      </w:pPr>
    </w:p>
    <w:p w14:paraId="1DE90CA2" w14:textId="77777777" w:rsidR="002B0FCE" w:rsidRDefault="002B0FCE" w:rsidP="002B0FCE">
      <w:pPr>
        <w:pStyle w:val="Sinespaciado"/>
        <w:jc w:val="both"/>
        <w:rPr>
          <w:sz w:val="26"/>
          <w:szCs w:val="26"/>
        </w:rPr>
      </w:pPr>
      <w:r>
        <w:rPr>
          <w:sz w:val="26"/>
          <w:szCs w:val="26"/>
        </w:rPr>
        <w:t xml:space="preserve">(AICA, Buenos Aires – 16/12/2024) – </w:t>
      </w:r>
      <w:r w:rsidRPr="00BC73B7">
        <w:rPr>
          <w:sz w:val="26"/>
          <w:szCs w:val="26"/>
        </w:rPr>
        <w:t>Al cumplirse 149 años de la llegada de los primeros salesianos a la Argentina, que llegaron a Buenos Aires el 14 de diciembre de 1875, se realizó en la iglesia Mater Misericordiae, del barrio porteño de Congreso, la celebración que dio inicio al año jubilar. Fue allí por tratarse del primer templo donde se instalaron los salesianos, liderados por el padre Juan Cagliero SDB.</w:t>
      </w:r>
    </w:p>
    <w:p w14:paraId="10965C40" w14:textId="77777777" w:rsidR="002B0FCE" w:rsidRPr="00BC73B7" w:rsidRDefault="002B0FCE" w:rsidP="002B0FCE">
      <w:pPr>
        <w:pStyle w:val="Sinespaciado"/>
        <w:jc w:val="center"/>
        <w:rPr>
          <w:sz w:val="26"/>
          <w:szCs w:val="26"/>
        </w:rPr>
      </w:pPr>
    </w:p>
    <w:p w14:paraId="735DBBF8" w14:textId="77777777" w:rsidR="002B0FCE" w:rsidRDefault="002B0FCE" w:rsidP="002B0FCE">
      <w:pPr>
        <w:pStyle w:val="Sinespaciado"/>
        <w:jc w:val="both"/>
        <w:rPr>
          <w:sz w:val="26"/>
          <w:szCs w:val="26"/>
        </w:rPr>
      </w:pPr>
      <w:r w:rsidRPr="00BC73B7">
        <w:rPr>
          <w:sz w:val="26"/>
          <w:szCs w:val="26"/>
        </w:rPr>
        <w:t xml:space="preserve">Con el lema </w:t>
      </w:r>
      <w:r w:rsidRPr="00396328">
        <w:rPr>
          <w:b/>
          <w:bCs/>
          <w:i/>
          <w:iCs/>
          <w:sz w:val="26"/>
          <w:szCs w:val="26"/>
        </w:rPr>
        <w:t>"Tus sueños de Padre cruzaron fronteras",</w:t>
      </w:r>
      <w:r w:rsidRPr="00BC73B7">
        <w:rPr>
          <w:sz w:val="26"/>
          <w:szCs w:val="26"/>
        </w:rPr>
        <w:t xml:space="preserve"> la celebración reunió, el sábado 14 de diciembre, comitivas de las Casas Salesianas de la Ciudad y del Gran Buenos Aires, junto con muchos salesianos</w:t>
      </w:r>
      <w:r>
        <w:rPr>
          <w:sz w:val="26"/>
          <w:szCs w:val="26"/>
        </w:rPr>
        <w:t>.</w:t>
      </w:r>
    </w:p>
    <w:p w14:paraId="6E010630" w14:textId="77777777" w:rsidR="002B0FCE" w:rsidRPr="00BC73B7" w:rsidRDefault="002B0FCE" w:rsidP="002B0FCE">
      <w:pPr>
        <w:pStyle w:val="Sinespaciado"/>
        <w:rPr>
          <w:sz w:val="26"/>
          <w:szCs w:val="26"/>
        </w:rPr>
      </w:pPr>
    </w:p>
    <w:p w14:paraId="38574B43" w14:textId="77777777" w:rsidR="002B0FCE" w:rsidRDefault="002B0FCE" w:rsidP="002B0FCE">
      <w:pPr>
        <w:pStyle w:val="Sinespaciado"/>
        <w:jc w:val="both"/>
        <w:rPr>
          <w:sz w:val="26"/>
          <w:szCs w:val="26"/>
        </w:rPr>
      </w:pPr>
      <w:r>
        <w:rPr>
          <w:noProof/>
        </w:rPr>
        <w:drawing>
          <wp:anchor distT="0" distB="0" distL="114300" distR="114300" simplePos="0" relativeHeight="251664384" behindDoc="0" locked="0" layoutInCell="1" allowOverlap="1" wp14:anchorId="14BFAD9A" wp14:editId="18739FFA">
            <wp:simplePos x="0" y="0"/>
            <wp:positionH relativeFrom="column">
              <wp:posOffset>0</wp:posOffset>
            </wp:positionH>
            <wp:positionV relativeFrom="paragraph">
              <wp:posOffset>59690</wp:posOffset>
            </wp:positionV>
            <wp:extent cx="3248025" cy="2197100"/>
            <wp:effectExtent l="0" t="0" r="9525" b="0"/>
            <wp:wrapSquare wrapText="bothSides"/>
            <wp:docPr id="457607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8025"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3B7">
        <w:rPr>
          <w:sz w:val="26"/>
          <w:szCs w:val="26"/>
        </w:rPr>
        <w:t>El padre Stefano Martoglio SDB, vicario del Rector Mayor, en este momento al frente de la Congregación en el mundo, envió un mensaje en video. </w:t>
      </w:r>
      <w:r>
        <w:rPr>
          <w:sz w:val="26"/>
          <w:szCs w:val="26"/>
        </w:rPr>
        <w:t xml:space="preserve"> </w:t>
      </w:r>
      <w:r w:rsidRPr="00BC73B7">
        <w:rPr>
          <w:sz w:val="26"/>
          <w:szCs w:val="26"/>
        </w:rPr>
        <w:t>Tras la presentación de "Estamos todos: el sueño salesiano llega a América", del Boletín Salesiano de Argentina, dio inicio la celebración, que fue presidida por el padre inspector de Argentina Sur, Darío Perera SDB, y concelebrada por varios sacerdotes salesianos.</w:t>
      </w:r>
    </w:p>
    <w:p w14:paraId="07EF0B81" w14:textId="77777777" w:rsidR="002B0FCE" w:rsidRPr="00BC73B7" w:rsidRDefault="002B0FCE" w:rsidP="002B0FCE">
      <w:pPr>
        <w:pStyle w:val="Sinespaciado"/>
        <w:jc w:val="both"/>
        <w:rPr>
          <w:sz w:val="26"/>
          <w:szCs w:val="26"/>
        </w:rPr>
      </w:pPr>
    </w:p>
    <w:p w14:paraId="7899163F" w14:textId="77777777" w:rsidR="002B0FCE" w:rsidRDefault="002B0FCE" w:rsidP="002B0FCE">
      <w:pPr>
        <w:pStyle w:val="Sinespaciado"/>
        <w:jc w:val="both"/>
        <w:rPr>
          <w:sz w:val="26"/>
          <w:szCs w:val="26"/>
        </w:rPr>
      </w:pPr>
      <w:r w:rsidRPr="00BC73B7">
        <w:rPr>
          <w:sz w:val="26"/>
          <w:szCs w:val="26"/>
        </w:rPr>
        <w:t xml:space="preserve">Durante la homilía, el inspector invitó a reconocer, a repensar y a relanzar la misión: "Reconocer dando gracias a Dios por el don de la vocación misionera </w:t>
      </w:r>
      <w:r w:rsidRPr="00BC73B7">
        <w:rPr>
          <w:sz w:val="26"/>
          <w:szCs w:val="26"/>
        </w:rPr>
        <w:lastRenderedPageBreak/>
        <w:t>que permite hoy a los hijos de Don Bosco y a su familia llegar a los jóvenes pobres y abandonados en 136 países".</w:t>
      </w:r>
    </w:p>
    <w:p w14:paraId="23F76C8B" w14:textId="77777777" w:rsidR="002B0FCE" w:rsidRPr="00BC73B7" w:rsidRDefault="002B0FCE" w:rsidP="002B0FCE">
      <w:pPr>
        <w:pStyle w:val="Sinespaciado"/>
        <w:jc w:val="both"/>
        <w:rPr>
          <w:sz w:val="26"/>
          <w:szCs w:val="26"/>
        </w:rPr>
      </w:pPr>
    </w:p>
    <w:p w14:paraId="660BDB7F" w14:textId="77777777" w:rsidR="002B0FCE" w:rsidRDefault="002B0FCE" w:rsidP="002B0FCE">
      <w:pPr>
        <w:pStyle w:val="Sinespaciado"/>
        <w:jc w:val="both"/>
        <w:rPr>
          <w:sz w:val="26"/>
          <w:szCs w:val="26"/>
        </w:rPr>
      </w:pPr>
      <w:r w:rsidRPr="00BC73B7">
        <w:rPr>
          <w:sz w:val="26"/>
          <w:szCs w:val="26"/>
        </w:rPr>
        <w:t>"Con serenidad, humildad y honestidad, al comenzar las celebraciones por estos 150 años, quiero pedir perdón, porque no fueron buenos todos los 150 años. Porque hubo años en que no</w:t>
      </w:r>
      <w:r>
        <w:rPr>
          <w:sz w:val="26"/>
          <w:szCs w:val="26"/>
        </w:rPr>
        <w:t xml:space="preserve"> nos</w:t>
      </w:r>
      <w:r w:rsidRPr="00BC73B7">
        <w:rPr>
          <w:sz w:val="26"/>
          <w:szCs w:val="26"/>
        </w:rPr>
        <w:t xml:space="preserve"> defendimos, no</w:t>
      </w:r>
      <w:r>
        <w:rPr>
          <w:sz w:val="26"/>
          <w:szCs w:val="26"/>
        </w:rPr>
        <w:t>s</w:t>
      </w:r>
      <w:r w:rsidRPr="00BC73B7">
        <w:rPr>
          <w:sz w:val="26"/>
          <w:szCs w:val="26"/>
        </w:rPr>
        <w:t xml:space="preserve"> entregamos, nos animamos, no pudimos, no construimos, ¿no logramos? Alguna de nuestra gente ha dañado, ha corrompido y ha generado dolor. Muchas veces nuestro corazón y nuestras acciones no estuvieron motivadas por el amor que se hace entrega", expresó.</w:t>
      </w:r>
    </w:p>
    <w:p w14:paraId="6FF09085" w14:textId="77777777" w:rsidR="002B0FCE" w:rsidRPr="00BC73B7" w:rsidRDefault="002B0FCE" w:rsidP="002B0FCE">
      <w:pPr>
        <w:pStyle w:val="Sinespaciado"/>
        <w:jc w:val="both"/>
        <w:rPr>
          <w:sz w:val="26"/>
          <w:szCs w:val="26"/>
        </w:rPr>
      </w:pPr>
    </w:p>
    <w:p w14:paraId="7AE5220B" w14:textId="77777777" w:rsidR="002B0FCE" w:rsidRDefault="002B0FCE" w:rsidP="002B0FCE">
      <w:pPr>
        <w:pStyle w:val="Sinespaciado"/>
        <w:jc w:val="both"/>
        <w:rPr>
          <w:sz w:val="26"/>
          <w:szCs w:val="26"/>
        </w:rPr>
      </w:pPr>
      <w:r w:rsidRPr="00BC73B7">
        <w:rPr>
          <w:sz w:val="26"/>
          <w:szCs w:val="26"/>
        </w:rPr>
        <w:t>Y pidió mirar estos 150 años de las misiones salesianas desde el relanzamiento: "Para nosotros 're-lanzar' significa entrar en sintonía con nuestra historia para recuperar la osadía de los primeros, su misma parresía, su capacidad de ir a las periferias, su coherencia con el evangelio. Por eso, hoy estamos aquí no sólo para conmemorar los 150 años que pasaron sino para comprometernos con los 150 años que tenemos por delante".</w:t>
      </w:r>
    </w:p>
    <w:p w14:paraId="4357F735" w14:textId="77777777" w:rsidR="002B0FCE" w:rsidRPr="00BC73B7" w:rsidRDefault="002B0FCE" w:rsidP="002B0FCE">
      <w:pPr>
        <w:pStyle w:val="Sinespaciado"/>
        <w:jc w:val="both"/>
        <w:rPr>
          <w:sz w:val="26"/>
          <w:szCs w:val="26"/>
        </w:rPr>
      </w:pPr>
    </w:p>
    <w:p w14:paraId="20B385CC" w14:textId="77777777" w:rsidR="002B0FCE" w:rsidRDefault="002B0FCE" w:rsidP="002B0FCE">
      <w:pPr>
        <w:pStyle w:val="Sinespaciado"/>
        <w:jc w:val="both"/>
        <w:rPr>
          <w:sz w:val="26"/>
          <w:szCs w:val="26"/>
        </w:rPr>
      </w:pPr>
      <w:r w:rsidRPr="00BC73B7">
        <w:rPr>
          <w:sz w:val="26"/>
          <w:szCs w:val="26"/>
        </w:rPr>
        <w:t>Luego de la comunión, se realizó un gesto en donde los jóvenes de los distintos grupos del Movimiento Juvenil Salesiano presentes en la celebración ofrecieron unos barcos de papel con el nombre de las Casas Salesianas de la Argentina y de América a los pies de la imagen de María Auxiliadora.</w:t>
      </w:r>
    </w:p>
    <w:p w14:paraId="222098E9" w14:textId="77777777" w:rsidR="002B0FCE" w:rsidRPr="00BC73B7" w:rsidRDefault="002B0FCE" w:rsidP="002B0FCE">
      <w:pPr>
        <w:pStyle w:val="Sinespaciado"/>
        <w:jc w:val="both"/>
        <w:rPr>
          <w:sz w:val="26"/>
          <w:szCs w:val="26"/>
        </w:rPr>
      </w:pPr>
    </w:p>
    <w:p w14:paraId="5796E627" w14:textId="77777777" w:rsidR="002B0FCE" w:rsidRDefault="002B0FCE" w:rsidP="002B0FCE">
      <w:pPr>
        <w:pStyle w:val="Sinespaciado"/>
        <w:jc w:val="both"/>
        <w:rPr>
          <w:sz w:val="26"/>
          <w:szCs w:val="26"/>
        </w:rPr>
      </w:pPr>
      <w:r w:rsidRPr="00BC73B7">
        <w:rPr>
          <w:sz w:val="26"/>
          <w:szCs w:val="26"/>
        </w:rPr>
        <w:t>Finalmente, el padre Alejandro León SDB, párroco de San Juan Evangelista, en el barrio porteño de la Boca, y miembros de la Asociación del Cultores de la Historia Salesiana (ACSSA) hicieron un relato cronológico de la llegada de los misioneros salesianos y cómo se fueron instalando en los distintos puntos de la Argentina y en la Patagonia.</w:t>
      </w:r>
    </w:p>
    <w:p w14:paraId="53085942" w14:textId="77777777" w:rsidR="002B0FCE" w:rsidRPr="00BC73B7" w:rsidRDefault="002B0FCE" w:rsidP="002B0FCE">
      <w:pPr>
        <w:pStyle w:val="Sinespaciado"/>
        <w:jc w:val="both"/>
        <w:rPr>
          <w:sz w:val="26"/>
          <w:szCs w:val="26"/>
        </w:rPr>
      </w:pPr>
    </w:p>
    <w:p w14:paraId="025512D2" w14:textId="77777777" w:rsidR="002B0FCE" w:rsidRDefault="002B0FCE" w:rsidP="002B0FCE">
      <w:pPr>
        <w:pStyle w:val="Sinespaciado"/>
        <w:jc w:val="both"/>
        <w:rPr>
          <w:sz w:val="26"/>
          <w:szCs w:val="26"/>
        </w:rPr>
      </w:pPr>
      <w:r w:rsidRPr="00BC73B7">
        <w:rPr>
          <w:sz w:val="26"/>
          <w:szCs w:val="26"/>
        </w:rPr>
        <w:t>Luego de la misa, en el patio del Colegio Don Bosco, de Congreso se realizó un acto cultural que contó con el ballet folclórico Nuestra Señora de Caacupé, de la Casa Salesiana Buen Pastor, de Isidro Casanova.</w:t>
      </w:r>
    </w:p>
    <w:p w14:paraId="3D4BC3FF" w14:textId="6777605B" w:rsidR="002B0FCE" w:rsidRDefault="00000000" w:rsidP="00BC73B7">
      <w:pPr>
        <w:pStyle w:val="Sinespaciado"/>
        <w:jc w:val="both"/>
        <w:rPr>
          <w:sz w:val="28"/>
          <w:szCs w:val="28"/>
        </w:rPr>
      </w:pPr>
      <w:r>
        <w:rPr>
          <w:sz w:val="28"/>
          <w:szCs w:val="28"/>
        </w:rPr>
        <w:pict w14:anchorId="5A6172A1">
          <v:rect id="_x0000_i1030" style="width:0;height:1.5pt" o:hralign="center" o:hrstd="t" o:hr="t" fillcolor="#a0a0a0" stroked="f"/>
        </w:pict>
      </w:r>
    </w:p>
    <w:p w14:paraId="28F5C263" w14:textId="6DC5188D" w:rsidR="00754249" w:rsidRDefault="00754249" w:rsidP="00BC73B7">
      <w:pPr>
        <w:pStyle w:val="Sinespaciado"/>
        <w:jc w:val="both"/>
        <w:rPr>
          <w:sz w:val="28"/>
          <w:szCs w:val="28"/>
        </w:rPr>
      </w:pPr>
    </w:p>
    <w:p w14:paraId="61BC6A9F" w14:textId="37501590" w:rsidR="002B0FCE" w:rsidRPr="006D05C1" w:rsidRDefault="002B0FCE" w:rsidP="002B0FCE">
      <w:pPr>
        <w:pStyle w:val="Sinespaciado"/>
        <w:jc w:val="center"/>
        <w:rPr>
          <w:sz w:val="28"/>
          <w:szCs w:val="28"/>
        </w:rPr>
      </w:pPr>
      <w:r>
        <w:rPr>
          <w:noProof/>
        </w:rPr>
        <w:drawing>
          <wp:inline distT="0" distB="0" distL="0" distR="0" wp14:anchorId="2115BFF7" wp14:editId="56196532">
            <wp:extent cx="4191000" cy="3487401"/>
            <wp:effectExtent l="0" t="0" r="0" b="0"/>
            <wp:docPr id="343889815" name="Imagen 2" descr="No corren buenos vientos para enfrentar el cambio climático en este mundo tan necesitado de acuerdo en este tema, que tiene enorme trascendencia para el bienestar de la humanidad, y en especial de sus más pobres integrantes. Lea la columna de Miguel Ángel Rodríg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corren buenos vientos para enfrentar el cambio climático en este mundo tan necesitado de acuerdo en este tema, que tiene enorme trascendencia para el bienestar de la humanidad, y en especial de sus más pobres integrantes. Lea la columna de Miguel Ángel Rodrígue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5552" cy="3491189"/>
                    </a:xfrm>
                    <a:prstGeom prst="rect">
                      <a:avLst/>
                    </a:prstGeom>
                    <a:noFill/>
                    <a:ln>
                      <a:noFill/>
                    </a:ln>
                  </pic:spPr>
                </pic:pic>
              </a:graphicData>
            </a:graphic>
          </wp:inline>
        </w:drawing>
      </w:r>
    </w:p>
    <w:sectPr w:rsidR="002B0FCE" w:rsidRPr="006D05C1"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0AC18" w14:textId="77777777" w:rsidR="000F26FA" w:rsidRDefault="000F26FA" w:rsidP="00100CF6">
      <w:r>
        <w:separator/>
      </w:r>
    </w:p>
  </w:endnote>
  <w:endnote w:type="continuationSeparator" w:id="0">
    <w:p w14:paraId="55189285" w14:textId="77777777" w:rsidR="000F26FA" w:rsidRDefault="000F26FA"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EA684" w14:textId="77777777" w:rsidR="000F26FA" w:rsidRDefault="000F26FA" w:rsidP="00100CF6">
      <w:r>
        <w:separator/>
      </w:r>
    </w:p>
  </w:footnote>
  <w:footnote w:type="continuationSeparator" w:id="0">
    <w:p w14:paraId="22DF55AF" w14:textId="77777777" w:rsidR="000F26FA" w:rsidRDefault="000F26FA"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012184"/>
    <w:multiLevelType w:val="hybridMultilevel"/>
    <w:tmpl w:val="E654B6E8"/>
    <w:lvl w:ilvl="0" w:tplc="67603FB8">
      <w:start w:val="1"/>
      <w:numFmt w:val="bullet"/>
      <w:lvlText w:val=""/>
      <w:lvlPicBulletId w:val="3"/>
      <w:lvlJc w:val="left"/>
      <w:pPr>
        <w:tabs>
          <w:tab w:val="num" w:pos="720"/>
        </w:tabs>
        <w:ind w:left="720" w:hanging="360"/>
      </w:pPr>
      <w:rPr>
        <w:rFonts w:ascii="Symbol" w:hAnsi="Symbol" w:hint="default"/>
      </w:rPr>
    </w:lvl>
    <w:lvl w:ilvl="1" w:tplc="E3F6ED8A" w:tentative="1">
      <w:start w:val="1"/>
      <w:numFmt w:val="bullet"/>
      <w:lvlText w:val=""/>
      <w:lvlJc w:val="left"/>
      <w:pPr>
        <w:tabs>
          <w:tab w:val="num" w:pos="1440"/>
        </w:tabs>
        <w:ind w:left="1440" w:hanging="360"/>
      </w:pPr>
      <w:rPr>
        <w:rFonts w:ascii="Symbol" w:hAnsi="Symbol" w:hint="default"/>
      </w:rPr>
    </w:lvl>
    <w:lvl w:ilvl="2" w:tplc="8350FA1C" w:tentative="1">
      <w:start w:val="1"/>
      <w:numFmt w:val="bullet"/>
      <w:lvlText w:val=""/>
      <w:lvlJc w:val="left"/>
      <w:pPr>
        <w:tabs>
          <w:tab w:val="num" w:pos="2160"/>
        </w:tabs>
        <w:ind w:left="2160" w:hanging="360"/>
      </w:pPr>
      <w:rPr>
        <w:rFonts w:ascii="Symbol" w:hAnsi="Symbol" w:hint="default"/>
      </w:rPr>
    </w:lvl>
    <w:lvl w:ilvl="3" w:tplc="AD901D16" w:tentative="1">
      <w:start w:val="1"/>
      <w:numFmt w:val="bullet"/>
      <w:lvlText w:val=""/>
      <w:lvlJc w:val="left"/>
      <w:pPr>
        <w:tabs>
          <w:tab w:val="num" w:pos="2880"/>
        </w:tabs>
        <w:ind w:left="2880" w:hanging="360"/>
      </w:pPr>
      <w:rPr>
        <w:rFonts w:ascii="Symbol" w:hAnsi="Symbol" w:hint="default"/>
      </w:rPr>
    </w:lvl>
    <w:lvl w:ilvl="4" w:tplc="56EC0BD4" w:tentative="1">
      <w:start w:val="1"/>
      <w:numFmt w:val="bullet"/>
      <w:lvlText w:val=""/>
      <w:lvlJc w:val="left"/>
      <w:pPr>
        <w:tabs>
          <w:tab w:val="num" w:pos="3600"/>
        </w:tabs>
        <w:ind w:left="3600" w:hanging="360"/>
      </w:pPr>
      <w:rPr>
        <w:rFonts w:ascii="Symbol" w:hAnsi="Symbol" w:hint="default"/>
      </w:rPr>
    </w:lvl>
    <w:lvl w:ilvl="5" w:tplc="40E64A46" w:tentative="1">
      <w:start w:val="1"/>
      <w:numFmt w:val="bullet"/>
      <w:lvlText w:val=""/>
      <w:lvlJc w:val="left"/>
      <w:pPr>
        <w:tabs>
          <w:tab w:val="num" w:pos="4320"/>
        </w:tabs>
        <w:ind w:left="4320" w:hanging="360"/>
      </w:pPr>
      <w:rPr>
        <w:rFonts w:ascii="Symbol" w:hAnsi="Symbol" w:hint="default"/>
      </w:rPr>
    </w:lvl>
    <w:lvl w:ilvl="6" w:tplc="D98EBEB4" w:tentative="1">
      <w:start w:val="1"/>
      <w:numFmt w:val="bullet"/>
      <w:lvlText w:val=""/>
      <w:lvlJc w:val="left"/>
      <w:pPr>
        <w:tabs>
          <w:tab w:val="num" w:pos="5040"/>
        </w:tabs>
        <w:ind w:left="5040" w:hanging="360"/>
      </w:pPr>
      <w:rPr>
        <w:rFonts w:ascii="Symbol" w:hAnsi="Symbol" w:hint="default"/>
      </w:rPr>
    </w:lvl>
    <w:lvl w:ilvl="7" w:tplc="ADAE72B8" w:tentative="1">
      <w:start w:val="1"/>
      <w:numFmt w:val="bullet"/>
      <w:lvlText w:val=""/>
      <w:lvlJc w:val="left"/>
      <w:pPr>
        <w:tabs>
          <w:tab w:val="num" w:pos="5760"/>
        </w:tabs>
        <w:ind w:left="5760" w:hanging="360"/>
      </w:pPr>
      <w:rPr>
        <w:rFonts w:ascii="Symbol" w:hAnsi="Symbol" w:hint="default"/>
      </w:rPr>
    </w:lvl>
    <w:lvl w:ilvl="8" w:tplc="99E6A0D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C5B4A44"/>
    <w:multiLevelType w:val="hybridMultilevel"/>
    <w:tmpl w:val="A33EF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7"/>
  </w:num>
  <w:num w:numId="2" w16cid:durableId="817575061">
    <w:abstractNumId w:val="15"/>
  </w:num>
  <w:num w:numId="3" w16cid:durableId="1970084055">
    <w:abstractNumId w:val="1"/>
  </w:num>
  <w:num w:numId="4" w16cid:durableId="1040278899">
    <w:abstractNumId w:val="10"/>
  </w:num>
  <w:num w:numId="5" w16cid:durableId="320426172">
    <w:abstractNumId w:val="25"/>
  </w:num>
  <w:num w:numId="6" w16cid:durableId="645596217">
    <w:abstractNumId w:val="14"/>
  </w:num>
  <w:num w:numId="7" w16cid:durableId="174267860">
    <w:abstractNumId w:val="17"/>
  </w:num>
  <w:num w:numId="8" w16cid:durableId="307245580">
    <w:abstractNumId w:val="11"/>
  </w:num>
  <w:num w:numId="9" w16cid:durableId="548885304">
    <w:abstractNumId w:val="21"/>
  </w:num>
  <w:num w:numId="10" w16cid:durableId="674265478">
    <w:abstractNumId w:val="2"/>
  </w:num>
  <w:num w:numId="11" w16cid:durableId="1132021289">
    <w:abstractNumId w:val="20"/>
  </w:num>
  <w:num w:numId="12" w16cid:durableId="1558978148">
    <w:abstractNumId w:val="3"/>
  </w:num>
  <w:num w:numId="13" w16cid:durableId="880557163">
    <w:abstractNumId w:val="28"/>
  </w:num>
  <w:num w:numId="14" w16cid:durableId="1123813992">
    <w:abstractNumId w:val="9"/>
  </w:num>
  <w:num w:numId="15" w16cid:durableId="1819228765">
    <w:abstractNumId w:val="23"/>
  </w:num>
  <w:num w:numId="16" w16cid:durableId="917326523">
    <w:abstractNumId w:val="26"/>
  </w:num>
  <w:num w:numId="17" w16cid:durableId="1418943213">
    <w:abstractNumId w:val="16"/>
  </w:num>
  <w:num w:numId="18" w16cid:durableId="211309380">
    <w:abstractNumId w:val="18"/>
  </w:num>
  <w:num w:numId="19" w16cid:durableId="728267204">
    <w:abstractNumId w:val="24"/>
  </w:num>
  <w:num w:numId="20" w16cid:durableId="1543711611">
    <w:abstractNumId w:val="22"/>
  </w:num>
  <w:num w:numId="21" w16cid:durableId="1849246425">
    <w:abstractNumId w:val="13"/>
  </w:num>
  <w:num w:numId="22" w16cid:durableId="2087922958">
    <w:abstractNumId w:val="19"/>
  </w:num>
  <w:num w:numId="23" w16cid:durableId="1246840517">
    <w:abstractNumId w:val="12"/>
  </w:num>
  <w:num w:numId="24" w16cid:durableId="1115557161">
    <w:abstractNumId w:val="27"/>
  </w:num>
  <w:num w:numId="25" w16cid:durableId="81606053">
    <w:abstractNumId w:val="0"/>
  </w:num>
  <w:num w:numId="26" w16cid:durableId="213126778">
    <w:abstractNumId w:val="4"/>
  </w:num>
  <w:num w:numId="27" w16cid:durableId="1582330472">
    <w:abstractNumId w:val="5"/>
  </w:num>
  <w:num w:numId="28" w16cid:durableId="1508710017">
    <w:abstractNumId w:val="6"/>
  </w:num>
  <w:num w:numId="29" w16cid:durableId="62890307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1A4F"/>
    <w:rsid w:val="000124CE"/>
    <w:rsid w:val="00012571"/>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2FC4"/>
    <w:rsid w:val="000530C5"/>
    <w:rsid w:val="00054909"/>
    <w:rsid w:val="0005513B"/>
    <w:rsid w:val="00055709"/>
    <w:rsid w:val="00057659"/>
    <w:rsid w:val="00057777"/>
    <w:rsid w:val="00063341"/>
    <w:rsid w:val="000660B3"/>
    <w:rsid w:val="000662FA"/>
    <w:rsid w:val="00067AF9"/>
    <w:rsid w:val="00070B03"/>
    <w:rsid w:val="00073969"/>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695C"/>
    <w:rsid w:val="000E0FEB"/>
    <w:rsid w:val="000E1848"/>
    <w:rsid w:val="000E25BF"/>
    <w:rsid w:val="000E2C40"/>
    <w:rsid w:val="000E51C0"/>
    <w:rsid w:val="000E536F"/>
    <w:rsid w:val="000E5C03"/>
    <w:rsid w:val="000E6DD1"/>
    <w:rsid w:val="000F0293"/>
    <w:rsid w:val="000F1450"/>
    <w:rsid w:val="000F1C43"/>
    <w:rsid w:val="000F26FA"/>
    <w:rsid w:val="000F2BE9"/>
    <w:rsid w:val="000F326E"/>
    <w:rsid w:val="000F5076"/>
    <w:rsid w:val="000F7490"/>
    <w:rsid w:val="00100CF6"/>
    <w:rsid w:val="001040F9"/>
    <w:rsid w:val="00104BDE"/>
    <w:rsid w:val="001050A4"/>
    <w:rsid w:val="0010549D"/>
    <w:rsid w:val="001070C2"/>
    <w:rsid w:val="001077EC"/>
    <w:rsid w:val="00115A85"/>
    <w:rsid w:val="001177E3"/>
    <w:rsid w:val="00117E69"/>
    <w:rsid w:val="00121686"/>
    <w:rsid w:val="001216BA"/>
    <w:rsid w:val="00121B32"/>
    <w:rsid w:val="00122FA8"/>
    <w:rsid w:val="001230FC"/>
    <w:rsid w:val="00126064"/>
    <w:rsid w:val="001269D7"/>
    <w:rsid w:val="00130C5A"/>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0384"/>
    <w:rsid w:val="00164041"/>
    <w:rsid w:val="00164096"/>
    <w:rsid w:val="001703FD"/>
    <w:rsid w:val="00171F00"/>
    <w:rsid w:val="00172D2E"/>
    <w:rsid w:val="001758E5"/>
    <w:rsid w:val="001806DD"/>
    <w:rsid w:val="00180FB9"/>
    <w:rsid w:val="001816BA"/>
    <w:rsid w:val="00182121"/>
    <w:rsid w:val="00184D58"/>
    <w:rsid w:val="00185204"/>
    <w:rsid w:val="00185899"/>
    <w:rsid w:val="00185ED3"/>
    <w:rsid w:val="001869FF"/>
    <w:rsid w:val="00186F98"/>
    <w:rsid w:val="00187E1C"/>
    <w:rsid w:val="00191900"/>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0A55"/>
    <w:rsid w:val="001B235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D6738"/>
    <w:rsid w:val="001E0679"/>
    <w:rsid w:val="001E297B"/>
    <w:rsid w:val="001E2A50"/>
    <w:rsid w:val="001E32AA"/>
    <w:rsid w:val="001E3898"/>
    <w:rsid w:val="001E3900"/>
    <w:rsid w:val="001E3AB6"/>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6B15"/>
    <w:rsid w:val="00217841"/>
    <w:rsid w:val="00217E27"/>
    <w:rsid w:val="00217F05"/>
    <w:rsid w:val="00220DCE"/>
    <w:rsid w:val="00220DDC"/>
    <w:rsid w:val="002223EB"/>
    <w:rsid w:val="0022432D"/>
    <w:rsid w:val="0022681F"/>
    <w:rsid w:val="00226B87"/>
    <w:rsid w:val="0023098E"/>
    <w:rsid w:val="00232408"/>
    <w:rsid w:val="00232F1B"/>
    <w:rsid w:val="00234123"/>
    <w:rsid w:val="00236EA8"/>
    <w:rsid w:val="00237AF9"/>
    <w:rsid w:val="00237E31"/>
    <w:rsid w:val="0024141C"/>
    <w:rsid w:val="0024649D"/>
    <w:rsid w:val="002467F2"/>
    <w:rsid w:val="0024783D"/>
    <w:rsid w:val="00247E5D"/>
    <w:rsid w:val="0025002D"/>
    <w:rsid w:val="00251507"/>
    <w:rsid w:val="00251C68"/>
    <w:rsid w:val="00252955"/>
    <w:rsid w:val="002531FA"/>
    <w:rsid w:val="002537C9"/>
    <w:rsid w:val="002539CE"/>
    <w:rsid w:val="00253DED"/>
    <w:rsid w:val="00257AFA"/>
    <w:rsid w:val="00261BE0"/>
    <w:rsid w:val="00271551"/>
    <w:rsid w:val="00274C40"/>
    <w:rsid w:val="00277AB8"/>
    <w:rsid w:val="00277DE0"/>
    <w:rsid w:val="00282743"/>
    <w:rsid w:val="00283269"/>
    <w:rsid w:val="00283573"/>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5A3F"/>
    <w:rsid w:val="002A7588"/>
    <w:rsid w:val="002A7733"/>
    <w:rsid w:val="002A7A7B"/>
    <w:rsid w:val="002B064E"/>
    <w:rsid w:val="002B0FA4"/>
    <w:rsid w:val="002B0FCE"/>
    <w:rsid w:val="002B117F"/>
    <w:rsid w:val="002B24B8"/>
    <w:rsid w:val="002B5C91"/>
    <w:rsid w:val="002B791C"/>
    <w:rsid w:val="002B7C80"/>
    <w:rsid w:val="002C0CDB"/>
    <w:rsid w:val="002C4625"/>
    <w:rsid w:val="002C4EEE"/>
    <w:rsid w:val="002C507E"/>
    <w:rsid w:val="002D01CE"/>
    <w:rsid w:val="002D053D"/>
    <w:rsid w:val="002D1540"/>
    <w:rsid w:val="002D16A9"/>
    <w:rsid w:val="002D233F"/>
    <w:rsid w:val="002D2AB0"/>
    <w:rsid w:val="002D34FB"/>
    <w:rsid w:val="002D5446"/>
    <w:rsid w:val="002D6422"/>
    <w:rsid w:val="002E1D5E"/>
    <w:rsid w:val="002E278B"/>
    <w:rsid w:val="002E773B"/>
    <w:rsid w:val="002E7D85"/>
    <w:rsid w:val="002E7FDF"/>
    <w:rsid w:val="002F15BD"/>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7F13"/>
    <w:rsid w:val="00310F23"/>
    <w:rsid w:val="00311110"/>
    <w:rsid w:val="003133AA"/>
    <w:rsid w:val="00314C77"/>
    <w:rsid w:val="003152B0"/>
    <w:rsid w:val="00315762"/>
    <w:rsid w:val="00315E7D"/>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2DE8"/>
    <w:rsid w:val="0037398F"/>
    <w:rsid w:val="00374104"/>
    <w:rsid w:val="00375691"/>
    <w:rsid w:val="003776EA"/>
    <w:rsid w:val="00381A03"/>
    <w:rsid w:val="00383921"/>
    <w:rsid w:val="00383BAF"/>
    <w:rsid w:val="0038541D"/>
    <w:rsid w:val="0038543C"/>
    <w:rsid w:val="00387807"/>
    <w:rsid w:val="003910D3"/>
    <w:rsid w:val="00391624"/>
    <w:rsid w:val="003918E3"/>
    <w:rsid w:val="00392C5D"/>
    <w:rsid w:val="0039435C"/>
    <w:rsid w:val="00395F23"/>
    <w:rsid w:val="00396328"/>
    <w:rsid w:val="003964C0"/>
    <w:rsid w:val="003A00D0"/>
    <w:rsid w:val="003A269F"/>
    <w:rsid w:val="003A480B"/>
    <w:rsid w:val="003A482B"/>
    <w:rsid w:val="003A7DEE"/>
    <w:rsid w:val="003B129B"/>
    <w:rsid w:val="003B1DA2"/>
    <w:rsid w:val="003B2236"/>
    <w:rsid w:val="003B22A0"/>
    <w:rsid w:val="003B37B4"/>
    <w:rsid w:val="003B4974"/>
    <w:rsid w:val="003B4F9B"/>
    <w:rsid w:val="003B68ED"/>
    <w:rsid w:val="003B7CE0"/>
    <w:rsid w:val="003C0863"/>
    <w:rsid w:val="003C0E91"/>
    <w:rsid w:val="003C3299"/>
    <w:rsid w:val="003C3921"/>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430E"/>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37C00"/>
    <w:rsid w:val="00443C77"/>
    <w:rsid w:val="00446EF0"/>
    <w:rsid w:val="004532CE"/>
    <w:rsid w:val="00454641"/>
    <w:rsid w:val="00454924"/>
    <w:rsid w:val="00454FFC"/>
    <w:rsid w:val="00455395"/>
    <w:rsid w:val="00456207"/>
    <w:rsid w:val="00456359"/>
    <w:rsid w:val="00460F8A"/>
    <w:rsid w:val="004614F7"/>
    <w:rsid w:val="0046172D"/>
    <w:rsid w:val="00464BC7"/>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4CA5"/>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5350"/>
    <w:rsid w:val="00516119"/>
    <w:rsid w:val="005164D2"/>
    <w:rsid w:val="00516AA2"/>
    <w:rsid w:val="00520627"/>
    <w:rsid w:val="00520714"/>
    <w:rsid w:val="00521B35"/>
    <w:rsid w:val="00523EE0"/>
    <w:rsid w:val="00526C48"/>
    <w:rsid w:val="00530718"/>
    <w:rsid w:val="005315B5"/>
    <w:rsid w:val="0053257A"/>
    <w:rsid w:val="0053322F"/>
    <w:rsid w:val="00533AD3"/>
    <w:rsid w:val="00535534"/>
    <w:rsid w:val="00546899"/>
    <w:rsid w:val="00546F9F"/>
    <w:rsid w:val="005470A0"/>
    <w:rsid w:val="005501A1"/>
    <w:rsid w:val="00550F13"/>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0DC4"/>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4D95"/>
    <w:rsid w:val="005C5B1B"/>
    <w:rsid w:val="005C5C26"/>
    <w:rsid w:val="005C5C6C"/>
    <w:rsid w:val="005C7BD6"/>
    <w:rsid w:val="005D1EC0"/>
    <w:rsid w:val="005D2F6C"/>
    <w:rsid w:val="005D380B"/>
    <w:rsid w:val="005D4BED"/>
    <w:rsid w:val="005D5AB5"/>
    <w:rsid w:val="005D5F4A"/>
    <w:rsid w:val="005D6578"/>
    <w:rsid w:val="005D7780"/>
    <w:rsid w:val="005E0BB9"/>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64A1"/>
    <w:rsid w:val="00646F6A"/>
    <w:rsid w:val="00647904"/>
    <w:rsid w:val="00650278"/>
    <w:rsid w:val="00653696"/>
    <w:rsid w:val="00656B20"/>
    <w:rsid w:val="00657068"/>
    <w:rsid w:val="00657079"/>
    <w:rsid w:val="006615C3"/>
    <w:rsid w:val="006637CB"/>
    <w:rsid w:val="006641C4"/>
    <w:rsid w:val="00665017"/>
    <w:rsid w:val="006658B5"/>
    <w:rsid w:val="00665E15"/>
    <w:rsid w:val="0066627A"/>
    <w:rsid w:val="006702FB"/>
    <w:rsid w:val="00673A99"/>
    <w:rsid w:val="00674D88"/>
    <w:rsid w:val="006805B5"/>
    <w:rsid w:val="00681AA4"/>
    <w:rsid w:val="00681EF9"/>
    <w:rsid w:val="00682587"/>
    <w:rsid w:val="006833A1"/>
    <w:rsid w:val="00684001"/>
    <w:rsid w:val="00684640"/>
    <w:rsid w:val="00687479"/>
    <w:rsid w:val="00692254"/>
    <w:rsid w:val="00694B04"/>
    <w:rsid w:val="006966F1"/>
    <w:rsid w:val="006A0309"/>
    <w:rsid w:val="006A0691"/>
    <w:rsid w:val="006A27A3"/>
    <w:rsid w:val="006A2AD1"/>
    <w:rsid w:val="006A2F26"/>
    <w:rsid w:val="006A3CE6"/>
    <w:rsid w:val="006A5CB8"/>
    <w:rsid w:val="006A6660"/>
    <w:rsid w:val="006A67CF"/>
    <w:rsid w:val="006A6C40"/>
    <w:rsid w:val="006A79DF"/>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899"/>
    <w:rsid w:val="006D0487"/>
    <w:rsid w:val="006D05C1"/>
    <w:rsid w:val="006D068D"/>
    <w:rsid w:val="006D0CF6"/>
    <w:rsid w:val="006D23EF"/>
    <w:rsid w:val="006D3AE2"/>
    <w:rsid w:val="006D48AC"/>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4249"/>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29"/>
    <w:rsid w:val="007D6657"/>
    <w:rsid w:val="007D7C8B"/>
    <w:rsid w:val="007E04AF"/>
    <w:rsid w:val="007E3CBA"/>
    <w:rsid w:val="007E44BB"/>
    <w:rsid w:val="007E4F67"/>
    <w:rsid w:val="007F0BA0"/>
    <w:rsid w:val="007F1A48"/>
    <w:rsid w:val="007F221B"/>
    <w:rsid w:val="007F2B44"/>
    <w:rsid w:val="007F314F"/>
    <w:rsid w:val="007F64E2"/>
    <w:rsid w:val="00800A68"/>
    <w:rsid w:val="00801EBD"/>
    <w:rsid w:val="00803842"/>
    <w:rsid w:val="0080423A"/>
    <w:rsid w:val="00805D89"/>
    <w:rsid w:val="00806D34"/>
    <w:rsid w:val="0081129F"/>
    <w:rsid w:val="00812257"/>
    <w:rsid w:val="00812F6A"/>
    <w:rsid w:val="00813B24"/>
    <w:rsid w:val="00814824"/>
    <w:rsid w:val="00815D75"/>
    <w:rsid w:val="00815F68"/>
    <w:rsid w:val="00816CA0"/>
    <w:rsid w:val="008208F6"/>
    <w:rsid w:val="008214F6"/>
    <w:rsid w:val="008216FC"/>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4756"/>
    <w:rsid w:val="00844948"/>
    <w:rsid w:val="00844DBA"/>
    <w:rsid w:val="0084508D"/>
    <w:rsid w:val="008452BA"/>
    <w:rsid w:val="0084530E"/>
    <w:rsid w:val="008511B0"/>
    <w:rsid w:val="0085308D"/>
    <w:rsid w:val="00855101"/>
    <w:rsid w:val="0085775E"/>
    <w:rsid w:val="00862C5D"/>
    <w:rsid w:val="0086346B"/>
    <w:rsid w:val="00863BDA"/>
    <w:rsid w:val="00865A1F"/>
    <w:rsid w:val="00867ABB"/>
    <w:rsid w:val="00867D34"/>
    <w:rsid w:val="00871261"/>
    <w:rsid w:val="008720A8"/>
    <w:rsid w:val="00872997"/>
    <w:rsid w:val="00873E39"/>
    <w:rsid w:val="008746EF"/>
    <w:rsid w:val="00874C0E"/>
    <w:rsid w:val="008757D8"/>
    <w:rsid w:val="00876EB2"/>
    <w:rsid w:val="00883748"/>
    <w:rsid w:val="00890E6E"/>
    <w:rsid w:val="00892973"/>
    <w:rsid w:val="0089360A"/>
    <w:rsid w:val="00895986"/>
    <w:rsid w:val="0089700B"/>
    <w:rsid w:val="0089724F"/>
    <w:rsid w:val="008A2BE2"/>
    <w:rsid w:val="008A396A"/>
    <w:rsid w:val="008A4231"/>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54AF"/>
    <w:rsid w:val="008C6ED2"/>
    <w:rsid w:val="008D0B27"/>
    <w:rsid w:val="008D240A"/>
    <w:rsid w:val="008D2AE7"/>
    <w:rsid w:val="008D2AFC"/>
    <w:rsid w:val="008D69DB"/>
    <w:rsid w:val="008D6DD8"/>
    <w:rsid w:val="008D7692"/>
    <w:rsid w:val="008E0D63"/>
    <w:rsid w:val="008E1617"/>
    <w:rsid w:val="008E45D2"/>
    <w:rsid w:val="008E71E6"/>
    <w:rsid w:val="008E72A7"/>
    <w:rsid w:val="008E76D3"/>
    <w:rsid w:val="008F0197"/>
    <w:rsid w:val="008F1239"/>
    <w:rsid w:val="008F2D6D"/>
    <w:rsid w:val="008F4026"/>
    <w:rsid w:val="008F4563"/>
    <w:rsid w:val="008F682A"/>
    <w:rsid w:val="008F7FEB"/>
    <w:rsid w:val="00904F20"/>
    <w:rsid w:val="00906D80"/>
    <w:rsid w:val="00907FB4"/>
    <w:rsid w:val="00907FCE"/>
    <w:rsid w:val="00910688"/>
    <w:rsid w:val="00917DD3"/>
    <w:rsid w:val="0092006D"/>
    <w:rsid w:val="00920F20"/>
    <w:rsid w:val="009211B8"/>
    <w:rsid w:val="00921518"/>
    <w:rsid w:val="00922741"/>
    <w:rsid w:val="00924BBF"/>
    <w:rsid w:val="009264B6"/>
    <w:rsid w:val="00930F80"/>
    <w:rsid w:val="00931454"/>
    <w:rsid w:val="00932A60"/>
    <w:rsid w:val="00932CCB"/>
    <w:rsid w:val="00933A3E"/>
    <w:rsid w:val="00936FCC"/>
    <w:rsid w:val="009376DC"/>
    <w:rsid w:val="00940471"/>
    <w:rsid w:val="009410B1"/>
    <w:rsid w:val="00941D94"/>
    <w:rsid w:val="00941DA8"/>
    <w:rsid w:val="00943E9B"/>
    <w:rsid w:val="009441A9"/>
    <w:rsid w:val="00946A1C"/>
    <w:rsid w:val="00946F56"/>
    <w:rsid w:val="0095213E"/>
    <w:rsid w:val="00953E18"/>
    <w:rsid w:val="00955942"/>
    <w:rsid w:val="009573CB"/>
    <w:rsid w:val="00957D87"/>
    <w:rsid w:val="00960E15"/>
    <w:rsid w:val="00961CC9"/>
    <w:rsid w:val="00964408"/>
    <w:rsid w:val="00966696"/>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31AB"/>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276E"/>
    <w:rsid w:val="00A4364B"/>
    <w:rsid w:val="00A44581"/>
    <w:rsid w:val="00A44D7B"/>
    <w:rsid w:val="00A450FB"/>
    <w:rsid w:val="00A460EE"/>
    <w:rsid w:val="00A50394"/>
    <w:rsid w:val="00A50C0F"/>
    <w:rsid w:val="00A50D81"/>
    <w:rsid w:val="00A52F16"/>
    <w:rsid w:val="00A54618"/>
    <w:rsid w:val="00A553B6"/>
    <w:rsid w:val="00A553EF"/>
    <w:rsid w:val="00A55710"/>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5824"/>
    <w:rsid w:val="00A764DD"/>
    <w:rsid w:val="00A76CC4"/>
    <w:rsid w:val="00A76D0E"/>
    <w:rsid w:val="00A82B9E"/>
    <w:rsid w:val="00A834DB"/>
    <w:rsid w:val="00A84B4D"/>
    <w:rsid w:val="00A914DE"/>
    <w:rsid w:val="00A9252C"/>
    <w:rsid w:val="00A93C55"/>
    <w:rsid w:val="00A94990"/>
    <w:rsid w:val="00A95493"/>
    <w:rsid w:val="00A95B8F"/>
    <w:rsid w:val="00A95D31"/>
    <w:rsid w:val="00A95F0C"/>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1984"/>
    <w:rsid w:val="00AC268A"/>
    <w:rsid w:val="00AC3432"/>
    <w:rsid w:val="00AC3D01"/>
    <w:rsid w:val="00AC7A0A"/>
    <w:rsid w:val="00AD0F4A"/>
    <w:rsid w:val="00AD1E4F"/>
    <w:rsid w:val="00AD2A46"/>
    <w:rsid w:val="00AD34E7"/>
    <w:rsid w:val="00AD37A2"/>
    <w:rsid w:val="00AD468D"/>
    <w:rsid w:val="00AD4A33"/>
    <w:rsid w:val="00AD58C3"/>
    <w:rsid w:val="00AD59F6"/>
    <w:rsid w:val="00AD6C91"/>
    <w:rsid w:val="00AE145A"/>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6C5A"/>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9E3"/>
    <w:rsid w:val="00B62B90"/>
    <w:rsid w:val="00B65E0A"/>
    <w:rsid w:val="00B679ED"/>
    <w:rsid w:val="00B72B98"/>
    <w:rsid w:val="00B739D8"/>
    <w:rsid w:val="00B73A88"/>
    <w:rsid w:val="00B73F20"/>
    <w:rsid w:val="00B743BD"/>
    <w:rsid w:val="00B745DE"/>
    <w:rsid w:val="00B757C3"/>
    <w:rsid w:val="00B77B56"/>
    <w:rsid w:val="00B8032D"/>
    <w:rsid w:val="00B823B7"/>
    <w:rsid w:val="00B825BD"/>
    <w:rsid w:val="00B834BD"/>
    <w:rsid w:val="00B83A08"/>
    <w:rsid w:val="00B83A90"/>
    <w:rsid w:val="00B85909"/>
    <w:rsid w:val="00B86AEA"/>
    <w:rsid w:val="00B87C5C"/>
    <w:rsid w:val="00B90157"/>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2A88"/>
    <w:rsid w:val="00BB40D2"/>
    <w:rsid w:val="00BB5513"/>
    <w:rsid w:val="00BB663F"/>
    <w:rsid w:val="00BB73E2"/>
    <w:rsid w:val="00BB7E8C"/>
    <w:rsid w:val="00BC171E"/>
    <w:rsid w:val="00BC208F"/>
    <w:rsid w:val="00BC418F"/>
    <w:rsid w:val="00BC4E34"/>
    <w:rsid w:val="00BC4FF3"/>
    <w:rsid w:val="00BC52B3"/>
    <w:rsid w:val="00BC5646"/>
    <w:rsid w:val="00BC5C54"/>
    <w:rsid w:val="00BC5C68"/>
    <w:rsid w:val="00BC73B7"/>
    <w:rsid w:val="00BD0A1A"/>
    <w:rsid w:val="00BD0AB9"/>
    <w:rsid w:val="00BD1904"/>
    <w:rsid w:val="00BD1E86"/>
    <w:rsid w:val="00BD5659"/>
    <w:rsid w:val="00BE03DA"/>
    <w:rsid w:val="00BE1995"/>
    <w:rsid w:val="00BE2284"/>
    <w:rsid w:val="00BE239C"/>
    <w:rsid w:val="00BE23A9"/>
    <w:rsid w:val="00BE33B8"/>
    <w:rsid w:val="00BE4AB6"/>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36DD"/>
    <w:rsid w:val="00C13F59"/>
    <w:rsid w:val="00C179A4"/>
    <w:rsid w:val="00C204C3"/>
    <w:rsid w:val="00C21169"/>
    <w:rsid w:val="00C23160"/>
    <w:rsid w:val="00C2455C"/>
    <w:rsid w:val="00C24BAA"/>
    <w:rsid w:val="00C26261"/>
    <w:rsid w:val="00C262A6"/>
    <w:rsid w:val="00C26E75"/>
    <w:rsid w:val="00C26F36"/>
    <w:rsid w:val="00C272B9"/>
    <w:rsid w:val="00C3281D"/>
    <w:rsid w:val="00C33A02"/>
    <w:rsid w:val="00C33F8F"/>
    <w:rsid w:val="00C35938"/>
    <w:rsid w:val="00C35DAD"/>
    <w:rsid w:val="00C374A2"/>
    <w:rsid w:val="00C405E8"/>
    <w:rsid w:val="00C40751"/>
    <w:rsid w:val="00C41EBA"/>
    <w:rsid w:val="00C429D6"/>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DA"/>
    <w:rsid w:val="00C7698A"/>
    <w:rsid w:val="00C76E3E"/>
    <w:rsid w:val="00C80F52"/>
    <w:rsid w:val="00C8122F"/>
    <w:rsid w:val="00C812B3"/>
    <w:rsid w:val="00C84227"/>
    <w:rsid w:val="00C850A7"/>
    <w:rsid w:val="00C86557"/>
    <w:rsid w:val="00C912D1"/>
    <w:rsid w:val="00C92E91"/>
    <w:rsid w:val="00C94A3C"/>
    <w:rsid w:val="00C957CD"/>
    <w:rsid w:val="00C957CF"/>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0E9"/>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3DC3"/>
    <w:rsid w:val="00D2442F"/>
    <w:rsid w:val="00D24C40"/>
    <w:rsid w:val="00D265E9"/>
    <w:rsid w:val="00D26E85"/>
    <w:rsid w:val="00D337F1"/>
    <w:rsid w:val="00D33F2E"/>
    <w:rsid w:val="00D35A79"/>
    <w:rsid w:val="00D413AC"/>
    <w:rsid w:val="00D42FBF"/>
    <w:rsid w:val="00D430F4"/>
    <w:rsid w:val="00D43132"/>
    <w:rsid w:val="00D466A6"/>
    <w:rsid w:val="00D47E22"/>
    <w:rsid w:val="00D5056D"/>
    <w:rsid w:val="00D50607"/>
    <w:rsid w:val="00D52147"/>
    <w:rsid w:val="00D52648"/>
    <w:rsid w:val="00D53734"/>
    <w:rsid w:val="00D5380B"/>
    <w:rsid w:val="00D53E22"/>
    <w:rsid w:val="00D54ABD"/>
    <w:rsid w:val="00D56502"/>
    <w:rsid w:val="00D56F1A"/>
    <w:rsid w:val="00D57A38"/>
    <w:rsid w:val="00D639B0"/>
    <w:rsid w:val="00D646EA"/>
    <w:rsid w:val="00D6483B"/>
    <w:rsid w:val="00D654DB"/>
    <w:rsid w:val="00D66BF8"/>
    <w:rsid w:val="00D678DD"/>
    <w:rsid w:val="00D70BC9"/>
    <w:rsid w:val="00D71D42"/>
    <w:rsid w:val="00D72D6F"/>
    <w:rsid w:val="00D743DD"/>
    <w:rsid w:val="00D75049"/>
    <w:rsid w:val="00D76BFF"/>
    <w:rsid w:val="00D8195C"/>
    <w:rsid w:val="00D830D0"/>
    <w:rsid w:val="00D83442"/>
    <w:rsid w:val="00D845E6"/>
    <w:rsid w:val="00D84F7A"/>
    <w:rsid w:val="00D85720"/>
    <w:rsid w:val="00D85F0C"/>
    <w:rsid w:val="00D86FA8"/>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630A"/>
    <w:rsid w:val="00DD175E"/>
    <w:rsid w:val="00DD184C"/>
    <w:rsid w:val="00DD19FF"/>
    <w:rsid w:val="00DD2AEE"/>
    <w:rsid w:val="00DD63AF"/>
    <w:rsid w:val="00DD7464"/>
    <w:rsid w:val="00DE1114"/>
    <w:rsid w:val="00DE12E5"/>
    <w:rsid w:val="00DE1D5E"/>
    <w:rsid w:val="00DE1E67"/>
    <w:rsid w:val="00DE36CE"/>
    <w:rsid w:val="00DE4245"/>
    <w:rsid w:val="00DE69DE"/>
    <w:rsid w:val="00DE79AB"/>
    <w:rsid w:val="00DF1502"/>
    <w:rsid w:val="00DF1BA3"/>
    <w:rsid w:val="00DF35F0"/>
    <w:rsid w:val="00DF4471"/>
    <w:rsid w:val="00DF4728"/>
    <w:rsid w:val="00DF4813"/>
    <w:rsid w:val="00DF4958"/>
    <w:rsid w:val="00DF52C8"/>
    <w:rsid w:val="00DF68A4"/>
    <w:rsid w:val="00DF6949"/>
    <w:rsid w:val="00DF772B"/>
    <w:rsid w:val="00E027CE"/>
    <w:rsid w:val="00E04C0B"/>
    <w:rsid w:val="00E0656E"/>
    <w:rsid w:val="00E0732A"/>
    <w:rsid w:val="00E10C7A"/>
    <w:rsid w:val="00E1107C"/>
    <w:rsid w:val="00E157E1"/>
    <w:rsid w:val="00E16F02"/>
    <w:rsid w:val="00E174F8"/>
    <w:rsid w:val="00E17646"/>
    <w:rsid w:val="00E176D5"/>
    <w:rsid w:val="00E207E7"/>
    <w:rsid w:val="00E20998"/>
    <w:rsid w:val="00E20F42"/>
    <w:rsid w:val="00E21E0C"/>
    <w:rsid w:val="00E2479F"/>
    <w:rsid w:val="00E24CBF"/>
    <w:rsid w:val="00E260A5"/>
    <w:rsid w:val="00E32BC4"/>
    <w:rsid w:val="00E33C49"/>
    <w:rsid w:val="00E3619F"/>
    <w:rsid w:val="00E40ADC"/>
    <w:rsid w:val="00E42167"/>
    <w:rsid w:val="00E43CA9"/>
    <w:rsid w:val="00E46A74"/>
    <w:rsid w:val="00E50239"/>
    <w:rsid w:val="00E5031B"/>
    <w:rsid w:val="00E5035B"/>
    <w:rsid w:val="00E50673"/>
    <w:rsid w:val="00E50ACC"/>
    <w:rsid w:val="00E50AE0"/>
    <w:rsid w:val="00E5232B"/>
    <w:rsid w:val="00E536D3"/>
    <w:rsid w:val="00E53826"/>
    <w:rsid w:val="00E53B5A"/>
    <w:rsid w:val="00E53B89"/>
    <w:rsid w:val="00E56EC0"/>
    <w:rsid w:val="00E61946"/>
    <w:rsid w:val="00E65981"/>
    <w:rsid w:val="00E65FDE"/>
    <w:rsid w:val="00E6745C"/>
    <w:rsid w:val="00E70BAE"/>
    <w:rsid w:val="00E70EE4"/>
    <w:rsid w:val="00E71CE0"/>
    <w:rsid w:val="00E731C6"/>
    <w:rsid w:val="00E76AB6"/>
    <w:rsid w:val="00E773E0"/>
    <w:rsid w:val="00E774B3"/>
    <w:rsid w:val="00E80AC3"/>
    <w:rsid w:val="00E8158E"/>
    <w:rsid w:val="00E81E0E"/>
    <w:rsid w:val="00E81E55"/>
    <w:rsid w:val="00E830C8"/>
    <w:rsid w:val="00E8335D"/>
    <w:rsid w:val="00E847C1"/>
    <w:rsid w:val="00E862D0"/>
    <w:rsid w:val="00E871C8"/>
    <w:rsid w:val="00E90B0A"/>
    <w:rsid w:val="00E94EF8"/>
    <w:rsid w:val="00E95A8D"/>
    <w:rsid w:val="00E95B31"/>
    <w:rsid w:val="00E97BC0"/>
    <w:rsid w:val="00E97E89"/>
    <w:rsid w:val="00EA1079"/>
    <w:rsid w:val="00EA2373"/>
    <w:rsid w:val="00EA3F56"/>
    <w:rsid w:val="00EA4291"/>
    <w:rsid w:val="00EA5AEB"/>
    <w:rsid w:val="00EA616A"/>
    <w:rsid w:val="00EA7130"/>
    <w:rsid w:val="00EA7354"/>
    <w:rsid w:val="00EA795E"/>
    <w:rsid w:val="00EB2E93"/>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4445"/>
    <w:rsid w:val="00ED4914"/>
    <w:rsid w:val="00ED7B10"/>
    <w:rsid w:val="00EE2272"/>
    <w:rsid w:val="00EE34C9"/>
    <w:rsid w:val="00EE386B"/>
    <w:rsid w:val="00EE4613"/>
    <w:rsid w:val="00EE6C26"/>
    <w:rsid w:val="00EE7AFF"/>
    <w:rsid w:val="00EF0C17"/>
    <w:rsid w:val="00EF0E28"/>
    <w:rsid w:val="00EF10D6"/>
    <w:rsid w:val="00EF11F4"/>
    <w:rsid w:val="00EF23C4"/>
    <w:rsid w:val="00EF23D9"/>
    <w:rsid w:val="00EF47EE"/>
    <w:rsid w:val="00EF4E1B"/>
    <w:rsid w:val="00EF5282"/>
    <w:rsid w:val="00EF63EC"/>
    <w:rsid w:val="00EF6565"/>
    <w:rsid w:val="00EF7F21"/>
    <w:rsid w:val="00F00EC6"/>
    <w:rsid w:val="00F010E7"/>
    <w:rsid w:val="00F01656"/>
    <w:rsid w:val="00F04157"/>
    <w:rsid w:val="00F04779"/>
    <w:rsid w:val="00F04AD9"/>
    <w:rsid w:val="00F05A51"/>
    <w:rsid w:val="00F107EB"/>
    <w:rsid w:val="00F111E1"/>
    <w:rsid w:val="00F11D2B"/>
    <w:rsid w:val="00F120B2"/>
    <w:rsid w:val="00F12744"/>
    <w:rsid w:val="00F138FD"/>
    <w:rsid w:val="00F13C8E"/>
    <w:rsid w:val="00F1440B"/>
    <w:rsid w:val="00F21BAB"/>
    <w:rsid w:val="00F21E69"/>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4CB5"/>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D67"/>
    <w:rsid w:val="00FA4E27"/>
    <w:rsid w:val="00FB1EA7"/>
    <w:rsid w:val="00FB2A84"/>
    <w:rsid w:val="00FB488F"/>
    <w:rsid w:val="00FB521E"/>
    <w:rsid w:val="00FB5592"/>
    <w:rsid w:val="00FC0BEF"/>
    <w:rsid w:val="00FC22CE"/>
    <w:rsid w:val="00FC2881"/>
    <w:rsid w:val="00FC3CDA"/>
    <w:rsid w:val="00FC65B8"/>
    <w:rsid w:val="00FC6866"/>
    <w:rsid w:val="00FD1BC6"/>
    <w:rsid w:val="00FD2548"/>
    <w:rsid w:val="00FD3070"/>
    <w:rsid w:val="00FD3EF6"/>
    <w:rsid w:val="00FD644D"/>
    <w:rsid w:val="00FD6BAB"/>
    <w:rsid w:val="00FD719C"/>
    <w:rsid w:val="00FE2225"/>
    <w:rsid w:val="00FE38F6"/>
    <w:rsid w:val="00FE417C"/>
    <w:rsid w:val="00FE4CF5"/>
    <w:rsid w:val="00FE5450"/>
    <w:rsid w:val="00FE6F9E"/>
    <w:rsid w:val="00FE7165"/>
    <w:rsid w:val="00FF03F4"/>
    <w:rsid w:val="00FF3D6F"/>
    <w:rsid w:val="00FF3F80"/>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 w:type="character" w:customStyle="1" w:styleId="CuerpodeltextoCursivaEspaciado-1pto">
    <w:name w:val="Cuerpo del texto + Cursiva;Espaciado -1 pto"/>
    <w:basedOn w:val="Cuerpodeltexto0"/>
    <w:rsid w:val="00EB2E93"/>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character" w:customStyle="1" w:styleId="CuerpodeltextoFranklinGothicHeavy9ptoEspaciado0pto">
    <w:name w:val="Cuerpo del texto + Franklin Gothic Heavy;9 pto;Espaciado 0 pto"/>
    <w:basedOn w:val="Cuerpodeltexto0"/>
    <w:rsid w:val="00EB2E9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7699040">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3685002">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4257981">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6061526">
      <w:bodyDiv w:val="1"/>
      <w:marLeft w:val="0"/>
      <w:marRight w:val="0"/>
      <w:marTop w:val="0"/>
      <w:marBottom w:val="0"/>
      <w:divBdr>
        <w:top w:val="none" w:sz="0" w:space="0" w:color="auto"/>
        <w:left w:val="none" w:sz="0" w:space="0" w:color="auto"/>
        <w:bottom w:val="none" w:sz="0" w:space="0" w:color="auto"/>
        <w:right w:val="none" w:sz="0" w:space="0" w:color="auto"/>
      </w:divBdr>
      <w:divsChild>
        <w:div w:id="2041976063">
          <w:marLeft w:val="0"/>
          <w:marRight w:val="0"/>
          <w:marTop w:val="0"/>
          <w:marBottom w:val="0"/>
          <w:divBdr>
            <w:top w:val="none" w:sz="0" w:space="0" w:color="auto"/>
            <w:left w:val="none" w:sz="0" w:space="0" w:color="auto"/>
            <w:bottom w:val="none" w:sz="0" w:space="0" w:color="auto"/>
            <w:right w:val="none" w:sz="0" w:space="0" w:color="auto"/>
          </w:divBdr>
        </w:div>
      </w:divsChild>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635184">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2381304">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4119">
      <w:bodyDiv w:val="1"/>
      <w:marLeft w:val="0"/>
      <w:marRight w:val="0"/>
      <w:marTop w:val="0"/>
      <w:marBottom w:val="0"/>
      <w:divBdr>
        <w:top w:val="none" w:sz="0" w:space="0" w:color="auto"/>
        <w:left w:val="none" w:sz="0" w:space="0" w:color="auto"/>
        <w:bottom w:val="none" w:sz="0" w:space="0" w:color="auto"/>
        <w:right w:val="none" w:sz="0" w:space="0" w:color="auto"/>
      </w:divBdr>
      <w:divsChild>
        <w:div w:id="689843612">
          <w:marLeft w:val="0"/>
          <w:marRight w:val="0"/>
          <w:marTop w:val="0"/>
          <w:marBottom w:val="0"/>
          <w:divBdr>
            <w:top w:val="none" w:sz="0" w:space="0" w:color="auto"/>
            <w:left w:val="none" w:sz="0" w:space="0" w:color="auto"/>
            <w:bottom w:val="none" w:sz="0" w:space="0" w:color="auto"/>
            <w:right w:val="none" w:sz="0" w:space="0" w:color="auto"/>
          </w:divBdr>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4874566">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88918761">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302012">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07923">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340048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39633836">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ronsequeira@nac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2024-12-17T21:18:00Z</dcterms:created>
  <dcterms:modified xsi:type="dcterms:W3CDTF">2024-12-17T21:18:00Z</dcterms:modified>
</cp:coreProperties>
</file>