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E32BE" w14:textId="77777777" w:rsidR="00785883" w:rsidRPr="00785883" w:rsidRDefault="00785883" w:rsidP="00785883"/>
    <w:tbl>
      <w:tblPr>
        <w:tblW w:w="8504" w:type="dxa"/>
        <w:tblCellSpacing w:w="0" w:type="dxa"/>
        <w:shd w:val="clear" w:color="auto" w:fill="444545"/>
        <w:tblCellMar>
          <w:left w:w="0" w:type="dxa"/>
          <w:right w:w="0" w:type="dxa"/>
        </w:tblCellMar>
        <w:tblLook w:val="04A0" w:firstRow="1" w:lastRow="0" w:firstColumn="1" w:lastColumn="0" w:noHBand="0" w:noVBand="1"/>
      </w:tblPr>
      <w:tblGrid>
        <w:gridCol w:w="8504"/>
      </w:tblGrid>
      <w:tr w:rsidR="00785883" w:rsidRPr="00785883" w14:paraId="30B0C275" w14:textId="77777777" w:rsidTr="00785883">
        <w:trPr>
          <w:tblCellSpacing w:w="0" w:type="dxa"/>
        </w:trPr>
        <w:tc>
          <w:tcPr>
            <w:tcW w:w="0" w:type="auto"/>
            <w:shd w:val="clear" w:color="auto" w:fill="444545"/>
            <w:vAlign w:val="center"/>
            <w:hideMark/>
          </w:tcPr>
          <w:p w14:paraId="42757FB3" w14:textId="77777777" w:rsidR="00785883" w:rsidRPr="00785883" w:rsidRDefault="00785883" w:rsidP="00785883"/>
        </w:tc>
      </w:tr>
      <w:tr w:rsidR="00785883" w:rsidRPr="00785883" w14:paraId="5707464C" w14:textId="77777777" w:rsidTr="00785883">
        <w:trPr>
          <w:tblCellSpacing w:w="0" w:type="dxa"/>
        </w:trPr>
        <w:tc>
          <w:tcPr>
            <w:tcW w:w="0" w:type="auto"/>
            <w:shd w:val="clear" w:color="auto" w:fill="444545"/>
            <w:hideMark/>
          </w:tcPr>
          <w:tbl>
            <w:tblPr>
              <w:tblW w:w="12225" w:type="dxa"/>
              <w:jc w:val="center"/>
              <w:tblCellSpacing w:w="0" w:type="dxa"/>
              <w:tblCellMar>
                <w:left w:w="0" w:type="dxa"/>
                <w:right w:w="0" w:type="dxa"/>
              </w:tblCellMar>
              <w:tblLook w:val="04A0" w:firstRow="1" w:lastRow="0" w:firstColumn="1" w:lastColumn="0" w:noHBand="0" w:noVBand="1"/>
            </w:tblPr>
            <w:tblGrid>
              <w:gridCol w:w="8504"/>
            </w:tblGrid>
            <w:tr w:rsidR="00785883" w:rsidRPr="00785883" w14:paraId="4657CFEA" w14:textId="77777777">
              <w:trPr>
                <w:tblCellSpacing w:w="0" w:type="dxa"/>
                <w:jc w:val="center"/>
              </w:trPr>
              <w:tc>
                <w:tcPr>
                  <w:tcW w:w="12225" w:type="dxa"/>
                  <w:tcBorders>
                    <w:top w:val="single" w:sz="36" w:space="0" w:color="F6B21D"/>
                    <w:left w:val="nil"/>
                    <w:bottom w:val="nil"/>
                    <w:right w:val="nil"/>
                  </w:tcBorders>
                  <w:shd w:val="clear" w:color="auto" w:fill="FEFFFF"/>
                  <w:vAlign w:val="center"/>
                  <w:hideMark/>
                </w:tcPr>
                <w:tbl>
                  <w:tblPr>
                    <w:tblpPr w:leftFromText="45" w:rightFromText="45" w:vertAnchor="text"/>
                    <w:tblW w:w="12225" w:type="dxa"/>
                    <w:tblCellSpacing w:w="0" w:type="dxa"/>
                    <w:tblCellMar>
                      <w:left w:w="0" w:type="dxa"/>
                      <w:right w:w="0" w:type="dxa"/>
                    </w:tblCellMar>
                    <w:tblLook w:val="04A0" w:firstRow="1" w:lastRow="0" w:firstColumn="1" w:lastColumn="0" w:noHBand="0" w:noVBand="1"/>
                  </w:tblPr>
                  <w:tblGrid>
                    <w:gridCol w:w="8533"/>
                    <w:gridCol w:w="3692"/>
                  </w:tblGrid>
                  <w:tr w:rsidR="00785883" w:rsidRPr="00785883" w14:paraId="7DB1C00B" w14:textId="77777777">
                    <w:trPr>
                      <w:trHeight w:val="2415"/>
                      <w:tblCellSpacing w:w="0" w:type="dxa"/>
                    </w:trPr>
                    <w:tc>
                      <w:tcPr>
                        <w:tcW w:w="7905" w:type="dxa"/>
                        <w:tcBorders>
                          <w:top w:val="nil"/>
                          <w:left w:val="nil"/>
                          <w:bottom w:val="nil"/>
                          <w:right w:val="nil"/>
                        </w:tcBorders>
                        <w:shd w:val="clear" w:color="auto" w:fill="auto"/>
                        <w:tcMar>
                          <w:top w:w="300" w:type="dxa"/>
                          <w:left w:w="225" w:type="dxa"/>
                          <w:bottom w:w="300" w:type="dxa"/>
                          <w:right w:w="225"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2310"/>
                        </w:tblGrid>
                        <w:tr w:rsidR="00785883" w:rsidRPr="00785883" w14:paraId="1C99BDF8" w14:textId="77777777">
                          <w:trPr>
                            <w:tblCellSpacing w:w="0" w:type="dxa"/>
                          </w:trPr>
                          <w:tc>
                            <w:tcPr>
                              <w:tcW w:w="0" w:type="auto"/>
                              <w:tcMar>
                                <w:top w:w="30" w:type="dxa"/>
                                <w:left w:w="30" w:type="dxa"/>
                                <w:bottom w:w="30" w:type="dxa"/>
                                <w:right w:w="3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2250"/>
                              </w:tblGrid>
                              <w:tr w:rsidR="00785883" w:rsidRPr="00785883" w14:paraId="6B849DBF" w14:textId="77777777">
                                <w:trPr>
                                  <w:tblCellSpacing w:w="0" w:type="dxa"/>
                                  <w:jc w:val="center"/>
                                </w:trPr>
                                <w:tc>
                                  <w:tcPr>
                                    <w:tcW w:w="0" w:type="auto"/>
                                    <w:tcBorders>
                                      <w:top w:val="nil"/>
                                      <w:left w:val="nil"/>
                                      <w:bottom w:val="nil"/>
                                      <w:right w:val="nil"/>
                                    </w:tcBorders>
                                    <w:shd w:val="clear" w:color="auto" w:fill="auto"/>
                                    <w:vAlign w:val="center"/>
                                    <w:hideMark/>
                                  </w:tcPr>
                                  <w:p w14:paraId="0820C079" w14:textId="738EC410" w:rsidR="00785883" w:rsidRPr="00785883" w:rsidRDefault="00785883" w:rsidP="00785883">
                                    <w:r w:rsidRPr="00785883">
                                      <w:drawing>
                                        <wp:inline distT="0" distB="0" distL="0" distR="0" wp14:anchorId="76DDCF0F" wp14:editId="7F9A25D9">
                                          <wp:extent cx="1428750" cy="1111250"/>
                                          <wp:effectExtent l="0" t="0" r="0" b="0"/>
                                          <wp:docPr id="1362332956" name="Imagen 16" descr="Imagen que contiene luz&#10;&#10;Descripción generada automáticamente">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332956" name="Imagen 16" descr="Imagen que contiene luz&#10;&#10;Descripción generada automáticamente">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111250"/>
                                                  </a:xfrm>
                                                  <a:prstGeom prst="rect">
                                                    <a:avLst/>
                                                  </a:prstGeom>
                                                  <a:noFill/>
                                                  <a:ln>
                                                    <a:noFill/>
                                                  </a:ln>
                                                </pic:spPr>
                                              </pic:pic>
                                            </a:graphicData>
                                          </a:graphic>
                                        </wp:inline>
                                      </w:drawing>
                                    </w:r>
                                  </w:p>
                                </w:tc>
                              </w:tr>
                            </w:tbl>
                            <w:p w14:paraId="59A4A6A4" w14:textId="77777777" w:rsidR="00785883" w:rsidRPr="00785883" w:rsidRDefault="00785883" w:rsidP="00785883"/>
                          </w:tc>
                        </w:tr>
                      </w:tbl>
                      <w:p w14:paraId="51198525" w14:textId="77777777" w:rsidR="00785883" w:rsidRPr="00785883" w:rsidRDefault="00785883" w:rsidP="00785883"/>
                    </w:tc>
                    <w:tc>
                      <w:tcPr>
                        <w:tcW w:w="3420" w:type="dxa"/>
                        <w:tcBorders>
                          <w:top w:val="nil"/>
                          <w:left w:val="nil"/>
                          <w:bottom w:val="nil"/>
                          <w:right w:val="nil"/>
                        </w:tcBorders>
                        <w:shd w:val="clear" w:color="auto" w:fill="auto"/>
                        <w:tcMar>
                          <w:top w:w="300" w:type="dxa"/>
                          <w:left w:w="225" w:type="dxa"/>
                          <w:bottom w:w="300" w:type="dxa"/>
                          <w:right w:w="225" w:type="dxa"/>
                        </w:tcMar>
                        <w:vAlign w:val="bottom"/>
                        <w:hideMark/>
                      </w:tcPr>
                      <w:tbl>
                        <w:tblPr>
                          <w:tblW w:w="0" w:type="auto"/>
                          <w:jc w:val="center"/>
                          <w:tblCellSpacing w:w="0" w:type="dxa"/>
                          <w:tblCellMar>
                            <w:left w:w="0" w:type="dxa"/>
                            <w:right w:w="0" w:type="dxa"/>
                          </w:tblCellMar>
                          <w:tblLook w:val="04A0" w:firstRow="1" w:lastRow="0" w:firstColumn="1" w:lastColumn="0" w:noHBand="0" w:noVBand="1"/>
                        </w:tblPr>
                        <w:tblGrid>
                          <w:gridCol w:w="435"/>
                          <w:gridCol w:w="435"/>
                          <w:gridCol w:w="435"/>
                          <w:gridCol w:w="360"/>
                        </w:tblGrid>
                        <w:tr w:rsidR="00785883" w:rsidRPr="00785883" w14:paraId="5A78AAD1" w14:textId="77777777">
                          <w:trPr>
                            <w:tblCellSpacing w:w="0" w:type="dxa"/>
                            <w:jc w:val="center"/>
                          </w:trPr>
                          <w:tc>
                            <w:tcPr>
                              <w:tcW w:w="0" w:type="auto"/>
                              <w:tcMar>
                                <w:top w:w="0" w:type="dxa"/>
                                <w:left w:w="0" w:type="dxa"/>
                                <w:bottom w:w="0" w:type="dxa"/>
                                <w:right w:w="75" w:type="dxa"/>
                              </w:tcMar>
                              <w:vAlign w:val="center"/>
                              <w:hideMark/>
                            </w:tcPr>
                            <w:p w14:paraId="5B15C32B" w14:textId="0FD8F52E" w:rsidR="00785883" w:rsidRPr="00785883" w:rsidRDefault="00785883" w:rsidP="00785883">
                              <w:r w:rsidRPr="00785883">
                                <w:drawing>
                                  <wp:inline distT="0" distB="0" distL="0" distR="0" wp14:anchorId="365D5F9F" wp14:editId="146C0A6F">
                                    <wp:extent cx="228600" cy="228600"/>
                                    <wp:effectExtent l="0" t="0" r="0" b="0"/>
                                    <wp:docPr id="1237999766" name="Imagen 15" descr="Youtub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Youtube">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75" w:type="dxa"/>
                              </w:tcMar>
                              <w:vAlign w:val="center"/>
                              <w:hideMark/>
                            </w:tcPr>
                            <w:p w14:paraId="6CED2395" w14:textId="3C6E1294" w:rsidR="00785883" w:rsidRPr="00785883" w:rsidRDefault="00785883" w:rsidP="00785883">
                              <w:r w:rsidRPr="00785883">
                                <w:drawing>
                                  <wp:inline distT="0" distB="0" distL="0" distR="0" wp14:anchorId="372A2344" wp14:editId="04F4BFC8">
                                    <wp:extent cx="228600" cy="228600"/>
                                    <wp:effectExtent l="0" t="0" r="0" b="0"/>
                                    <wp:docPr id="1867147287" name="Imagen 14" descr="Facebook">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acebook">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75" w:type="dxa"/>
                              </w:tcMar>
                              <w:vAlign w:val="center"/>
                              <w:hideMark/>
                            </w:tcPr>
                            <w:p w14:paraId="607AF899" w14:textId="55ADF7F5" w:rsidR="00785883" w:rsidRPr="00785883" w:rsidRDefault="00785883" w:rsidP="00785883">
                              <w:r w:rsidRPr="00785883">
                                <w:drawing>
                                  <wp:inline distT="0" distB="0" distL="0" distR="0" wp14:anchorId="6697ACA3" wp14:editId="1D836B09">
                                    <wp:extent cx="228600" cy="228600"/>
                                    <wp:effectExtent l="0" t="0" r="0" b="0"/>
                                    <wp:docPr id="1758717433" name="Imagen 13" descr="Twitter">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Twitter">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689FEDF4" w14:textId="06AA9275" w:rsidR="00785883" w:rsidRPr="00785883" w:rsidRDefault="00785883" w:rsidP="00785883">
                              <w:r w:rsidRPr="00785883">
                                <w:drawing>
                                  <wp:inline distT="0" distB="0" distL="0" distR="0" wp14:anchorId="63C6C73F" wp14:editId="3CDD08E2">
                                    <wp:extent cx="228600" cy="228600"/>
                                    <wp:effectExtent l="0" t="0" r="0" b="0"/>
                                    <wp:docPr id="470592072" name="Imagen 12" descr="Instagram">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nstagram">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23DF375" w14:textId="77777777" w:rsidR="00785883" w:rsidRPr="00785883" w:rsidRDefault="00785883" w:rsidP="00785883"/>
                    </w:tc>
                  </w:tr>
                </w:tbl>
                <w:p w14:paraId="27215F75" w14:textId="77777777" w:rsidR="00785883" w:rsidRPr="00785883" w:rsidRDefault="00785883" w:rsidP="00785883"/>
              </w:tc>
            </w:tr>
            <w:tr w:rsidR="00785883" w:rsidRPr="00785883" w14:paraId="75D2E182" w14:textId="77777777">
              <w:trPr>
                <w:tblCellSpacing w:w="0" w:type="dxa"/>
                <w:jc w:val="center"/>
              </w:trPr>
              <w:tc>
                <w:tcPr>
                  <w:tcW w:w="12225" w:type="dxa"/>
                  <w:tcBorders>
                    <w:top w:val="single" w:sz="36" w:space="0" w:color="F6B21D"/>
                    <w:left w:val="nil"/>
                    <w:bottom w:val="nil"/>
                    <w:right w:val="nil"/>
                  </w:tcBorders>
                  <w:shd w:val="clear" w:color="auto" w:fill="FEFFFF"/>
                  <w:vAlign w:val="center"/>
                  <w:hideMark/>
                </w:tcPr>
                <w:tbl>
                  <w:tblPr>
                    <w:tblpPr w:leftFromText="45" w:rightFromText="45" w:vertAnchor="text" w:tblpXSpec="right" w:tblpYSpec="center"/>
                    <w:tblW w:w="12225" w:type="dxa"/>
                    <w:tblCellSpacing w:w="0" w:type="dxa"/>
                    <w:tblCellMar>
                      <w:left w:w="0" w:type="dxa"/>
                      <w:right w:w="0" w:type="dxa"/>
                    </w:tblCellMar>
                    <w:tblLook w:val="04A0" w:firstRow="1" w:lastRow="0" w:firstColumn="1" w:lastColumn="0" w:noHBand="0" w:noVBand="1"/>
                  </w:tblPr>
                  <w:tblGrid>
                    <w:gridCol w:w="12225"/>
                  </w:tblGrid>
                  <w:tr w:rsidR="00785883" w:rsidRPr="00785883" w14:paraId="2511AB3E" w14:textId="77777777">
                    <w:trPr>
                      <w:trHeight w:val="6000"/>
                      <w:tblCellSpacing w:w="0" w:type="dxa"/>
                    </w:trPr>
                    <w:tc>
                      <w:tcPr>
                        <w:tcW w:w="11775" w:type="dxa"/>
                        <w:tcBorders>
                          <w:top w:val="nil"/>
                          <w:left w:val="nil"/>
                          <w:bottom w:val="nil"/>
                          <w:right w:val="nil"/>
                        </w:tcBorders>
                        <w:shd w:val="clear" w:color="auto" w:fill="auto"/>
                        <w:tcMar>
                          <w:top w:w="300" w:type="dxa"/>
                          <w:left w:w="225" w:type="dxa"/>
                          <w:bottom w:w="300" w:type="dxa"/>
                          <w:right w:w="225" w:type="dxa"/>
                        </w:tcMar>
                        <w:hideMark/>
                      </w:tcPr>
                      <w:p w14:paraId="31D017A1" w14:textId="77777777" w:rsidR="00785883" w:rsidRPr="00785883" w:rsidRDefault="00785883" w:rsidP="00785883">
                        <w:r w:rsidRPr="00785883">
                          <w:rPr>
                            <w:b/>
                            <w:bCs/>
                          </w:rPr>
                          <w:t>Navidad, el día de los que no son nadie</w:t>
                        </w:r>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5026"/>
                        </w:tblGrid>
                        <w:tr w:rsidR="00785883" w:rsidRPr="00785883" w14:paraId="60B9283B" w14:textId="77777777">
                          <w:trPr>
                            <w:tblCellSpacing w:w="0" w:type="dxa"/>
                          </w:trPr>
                          <w:tc>
                            <w:tcPr>
                              <w:tcW w:w="0" w:type="auto"/>
                              <w:tcMar>
                                <w:top w:w="30" w:type="dxa"/>
                                <w:left w:w="150" w:type="dxa"/>
                                <w:bottom w:w="30" w:type="dxa"/>
                                <w:right w:w="3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4830"/>
                              </w:tblGrid>
                              <w:tr w:rsidR="00785883" w:rsidRPr="00785883" w14:paraId="5957DC54" w14:textId="77777777">
                                <w:trPr>
                                  <w:tblCellSpacing w:w="0" w:type="dxa"/>
                                  <w:jc w:val="center"/>
                                </w:trPr>
                                <w:tc>
                                  <w:tcPr>
                                    <w:tcW w:w="0" w:type="auto"/>
                                    <w:tcBorders>
                                      <w:top w:val="single" w:sz="6" w:space="0" w:color="94571A"/>
                                      <w:left w:val="single" w:sz="6" w:space="0" w:color="94571A"/>
                                      <w:bottom w:val="single" w:sz="6" w:space="0" w:color="94571A"/>
                                      <w:right w:val="single" w:sz="6" w:space="0" w:color="94571A"/>
                                    </w:tcBorders>
                                    <w:shd w:val="clear" w:color="auto" w:fill="auto"/>
                                    <w:vAlign w:val="center"/>
                                    <w:hideMark/>
                                  </w:tcPr>
                                  <w:p w14:paraId="17274A3E" w14:textId="5C2306F8" w:rsidR="00785883" w:rsidRPr="00785883" w:rsidRDefault="00785883" w:rsidP="00785883">
                                    <w:r w:rsidRPr="00785883">
                                      <w:drawing>
                                        <wp:inline distT="0" distB="0" distL="0" distR="0" wp14:anchorId="5BD6BA84" wp14:editId="57AAFC1A">
                                          <wp:extent cx="3048000" cy="2057400"/>
                                          <wp:effectExtent l="0" t="0" r="0" b="0"/>
                                          <wp:docPr id="539149938" name="Imagen 11" descr="Personas sentadas en una cama&#10;&#10;Descripción generada automáticamente con confianza media">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49938" name="Imagen 11" descr="Personas sentadas en una cama&#10;&#10;Descripción generada automáticamente con confianza media">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2057400"/>
                                                  </a:xfrm>
                                                  <a:prstGeom prst="rect">
                                                    <a:avLst/>
                                                  </a:prstGeom>
                                                  <a:noFill/>
                                                  <a:ln>
                                                    <a:noFill/>
                                                  </a:ln>
                                                </pic:spPr>
                                              </pic:pic>
                                            </a:graphicData>
                                          </a:graphic>
                                        </wp:inline>
                                      </w:drawing>
                                    </w:r>
                                  </w:p>
                                </w:tc>
                              </w:tr>
                            </w:tbl>
                            <w:p w14:paraId="1AAC5803" w14:textId="77777777" w:rsidR="00785883" w:rsidRPr="00785883" w:rsidRDefault="00785883" w:rsidP="00785883"/>
                          </w:tc>
                        </w:tr>
                      </w:tbl>
                      <w:p w14:paraId="3A4941AA" w14:textId="77777777" w:rsidR="00785883" w:rsidRPr="00785883" w:rsidRDefault="00785883" w:rsidP="00785883">
                        <w:r w:rsidRPr="00785883">
                          <w:t>Los seres humanos temen tanto a Dios que Él eligió venir bajo la apariencia de un niño inofensivo: ¿quién temería a un recién nacido? Sin duda Herodes temía al rey potencial que podría eclipsarlo, pero también nuestros contemporáneos repitiendo su horrible gesto, pero más precavidos, no esperaran a que naciera el niño para “dejarlo irse” después de haberlo invitado a existir. También podría afectar sus proyectos de vida.</w:t>
                        </w:r>
                      </w:p>
                      <w:p w14:paraId="2768F59E" w14:textId="77777777" w:rsidR="00785883" w:rsidRPr="00785883" w:rsidRDefault="00785883" w:rsidP="00785883">
                        <w:r w:rsidRPr="00785883">
                          <w:t>¿Es Dios secreto para nosotros porque juega al escondite o porque no vemos lo que es demasiado simple, obvio, revelado? Necesitamos pantallas, títulos altisonantes, referencias científicas o teológicas, tratados eruditos, las trompetas de los caballeros del Apocalipsis…</w:t>
                        </w:r>
                      </w:p>
                      <w:p w14:paraId="00A38698" w14:textId="77777777" w:rsidR="00785883" w:rsidRPr="00785883" w:rsidRDefault="00785883" w:rsidP="00785883">
                        <w:r w:rsidRPr="00785883">
                          <w:t>En esta incesante sucesión de revelaciones demoledoras, escándalos de todo tipo barridos por otros al día siguiente, complots revelados, grupos secretos de influencia finalmente descubiertos, la humildad de Dios pasa desapercibida. Es demasiado básica y no lo suficientemente sofisticada para nuestras complejas inteligencias. Demasiada fijeza, estabilidad e inmutabilidad para nuestras mentes veleta atrapadas en mil peticiones.</w:t>
                        </w:r>
                      </w:p>
                      <w:p w14:paraId="1C6F20AE" w14:textId="77777777" w:rsidR="00785883" w:rsidRPr="00785883" w:rsidRDefault="00785883" w:rsidP="00785883">
                        <w:r w:rsidRPr="00785883">
                          <w:t>Estaba pensando en la serpiente que, al parecer, ve a su presa mediante movimientos contrastantes. Si la presa permanece inmóvil, ya no la ve. Dios tiene esta inmovilidad, siempre lo mismo ayer que hoy y mañana, y así desaparece de nuestra mirada buscando el movimiento permanente.</w:t>
                        </w:r>
                      </w:p>
                      <w:p w14:paraId="6E45742C" w14:textId="77777777" w:rsidR="00785883" w:rsidRPr="00785883" w:rsidRDefault="00785883" w:rsidP="00785883">
                        <w:r w:rsidRPr="00785883">
                          <w:t>El monje budista que conocí en Tailandia y que, en su visión de un budismo de compasión, recibía a drogadictos, se me apareció en un sueño para decirme “Recuerda esto: es la bondad la que construye el mundo”. Mientras las fuerzas de destrucción hacen un ruido ensordecedor, el bien se difunde silenciosamente, en secreto, día a día, con naturalidad y autenticidad, y es este bien el que mantiene la vida, la transmite y mantiene al mundo en pie.</w:t>
                        </w:r>
                      </w:p>
                      <w:p w14:paraId="7986B3D4" w14:textId="77777777" w:rsidR="00785883" w:rsidRPr="00785883" w:rsidRDefault="00785883" w:rsidP="00785883">
                        <w:r w:rsidRPr="00785883">
                          <w:t>Cada día son miles de personas con miles de gestos de amor y cariño, de valentía y generosidad, discretos, inadvertidos, que sostienen la vida. Sus autores no recibirán reconocimientos, ni felicitaciones, ni medallas, ni títulos en los periódicos. Todo es gratis, no requiere retorno y escapa a la ley del mercado que no tiene poder sobre este capital de vida. Esta victoria de la vida cotidiana justifica toda existencia y le otorga su dignidad.</w:t>
                        </w:r>
                      </w:p>
                      <w:p w14:paraId="3FADCD91" w14:textId="77777777" w:rsidR="00785883" w:rsidRPr="00785883" w:rsidRDefault="00785883" w:rsidP="00785883">
                        <w:r w:rsidRPr="00785883">
                          <w:lastRenderedPageBreak/>
                          <w:t>Frente al sufrimiento, a las pruebas, a las presiones mortíferas y a las amenazas, esta defensa de la vida puede a veces adquirir dimensiones heroicas.</w:t>
                        </w:r>
                      </w:p>
                      <w:p w14:paraId="09B40FC4" w14:textId="77777777" w:rsidR="00785883" w:rsidRPr="00785883" w:rsidRDefault="00785883" w:rsidP="00785883">
                        <w:r w:rsidRPr="00785883">
                          <w:t>Las mujeres embarazadas acogen a sus hijos en condiciones difíciles cuando todo parece confabularse para obligarlas a recurrir al aborto.</w:t>
                        </w:r>
                      </w:p>
                      <w:p w14:paraId="5BCD8EBE" w14:textId="77777777" w:rsidR="00785883" w:rsidRPr="00785883" w:rsidRDefault="00785883" w:rsidP="00785883">
                        <w:r w:rsidRPr="00785883">
                          <w:t>Los cónyuges velan con atención y paciencia, día y noche, por quienes están enfermos, son dependientes o sufren pérdidas cognitivas.</w:t>
                        </w:r>
                      </w:p>
                      <w:p w14:paraId="77EA063B" w14:textId="77777777" w:rsidR="00785883" w:rsidRPr="00785883" w:rsidRDefault="00785883" w:rsidP="00785883">
                        <w:r w:rsidRPr="00785883">
                          <w:t>Las personas muy mayores siguen sonriendo sin quejarse a pesar de su gran edad, edificando a todos los que las cuidan.</w:t>
                        </w:r>
                      </w:p>
                      <w:p w14:paraId="67FE0542" w14:textId="77777777" w:rsidR="00785883" w:rsidRPr="00785883" w:rsidRDefault="00785883" w:rsidP="00785883">
                        <w:r w:rsidRPr="00785883">
                          <w:t>Las personas deprimidas, que han perdido las ganas de vivir, resisten con gran valentía sus pensamientos suicidas.</w:t>
                        </w:r>
                      </w:p>
                      <w:p w14:paraId="171CB0B0" w14:textId="77777777" w:rsidR="00785883" w:rsidRPr="00785883" w:rsidRDefault="00785883" w:rsidP="00785883">
                        <w:r w:rsidRPr="00785883">
                          <w:t>Los bebés supervivientes, muy prematuros o con alguna discapacidad, edifican a quienes los cuidan con su voluntad de vivir.</w:t>
                        </w:r>
                      </w:p>
                      <w:p w14:paraId="42B2FF24" w14:textId="77777777" w:rsidR="00785883" w:rsidRPr="00785883" w:rsidRDefault="00785883" w:rsidP="00785883">
                        <w:r w:rsidRPr="00785883">
                          <w:t>Las personas gravemente enfermas dan sentido a su vida atravesando esta prueba con valentía y dignidad, expresando afecto y gratitud.</w:t>
                        </w:r>
                      </w:p>
                      <w:p w14:paraId="67F2F28D" w14:textId="77777777" w:rsidR="00785883" w:rsidRPr="00785883" w:rsidRDefault="00785883" w:rsidP="00785883">
                        <w:r w:rsidRPr="00785883">
                          <w:t>Padres de un niño con discapacidad se dedican incansablemente a él, para que tenga la mejor calidad de vida posible.</w:t>
                        </w:r>
                      </w:p>
                      <w:p w14:paraId="6E4FE955" w14:textId="77777777" w:rsidR="00785883" w:rsidRPr="00785883" w:rsidRDefault="00785883" w:rsidP="00785883">
                        <w:r w:rsidRPr="00785883">
                          <w:t>Terapeutas se niegan firmemente a participar en actos que dañen la vida humana a pesar de las presiones.</w:t>
                        </w:r>
                      </w:p>
                      <w:p w14:paraId="0AB7411E" w14:textId="77777777" w:rsidR="00785883" w:rsidRPr="00785883" w:rsidRDefault="00785883" w:rsidP="00785883">
                        <w:r w:rsidRPr="00785883">
                          <w:t>Parejas que padecen infertilidad renuncian a las técnicas de procreación artificial, en nombre del respeto a la vida.</w:t>
                        </w:r>
                      </w:p>
                      <w:p w14:paraId="3349CA48" w14:textId="77777777" w:rsidR="00785883" w:rsidRPr="00785883" w:rsidRDefault="00785883" w:rsidP="00785883">
                        <w:r w:rsidRPr="00785883">
                          <w:t>Las personas con discapacidad demuestran con valentía su alegría de vivir y muestran a quienes las rodean que vale la pena vivir toda la vida.</w:t>
                        </w:r>
                      </w:p>
                      <w:p w14:paraId="30E1F058" w14:textId="77777777" w:rsidR="00785883" w:rsidRPr="00785883" w:rsidRDefault="00785883" w:rsidP="00785883">
                        <w:r w:rsidRPr="00785883">
                          <w:t>Los voluntarios comprometidos con personas enfermas, mayores, dependientes, en prisión o al final de su vida, las deleitan con sus fieles visitas y su presencia.</w:t>
                        </w:r>
                      </w:p>
                      <w:p w14:paraId="66CE1EAF" w14:textId="77777777" w:rsidR="00785883" w:rsidRPr="00785883" w:rsidRDefault="00785883" w:rsidP="00785883">
                        <w:r w:rsidRPr="00785883">
                          <w:t>Los líderes políticos se atreven a desafiar públicamente y con valentía los ataques a la vida.</w:t>
                        </w:r>
                      </w:p>
                      <w:p w14:paraId="0C7BFAB1" w14:textId="77777777" w:rsidR="00785883" w:rsidRPr="00785883" w:rsidRDefault="00785883" w:rsidP="00785883">
                        <w:r w:rsidRPr="00785883">
                          <w:t>Todos ellos humanizan nuestra sociedad. Y cada vez es Navidad en los corazones, nace Dios, el surgimiento de la gran Luz que los humildes pastores pudieron ver y que alegra a todos los hombres de buena voluntad.</w:t>
                        </w:r>
                      </w:p>
                      <w:p w14:paraId="0B4D06FC" w14:textId="77777777" w:rsidR="00785883" w:rsidRPr="00785883" w:rsidRDefault="00785883" w:rsidP="00785883">
                        <w:r w:rsidRPr="00785883">
                          <w:t>Jacques, Navidad 2024.</w:t>
                        </w:r>
                      </w:p>
                    </w:tc>
                  </w:tr>
                </w:tbl>
                <w:p w14:paraId="31E33E1E" w14:textId="77777777" w:rsidR="00785883" w:rsidRPr="00785883" w:rsidRDefault="00785883" w:rsidP="00785883"/>
              </w:tc>
            </w:tr>
          </w:tbl>
          <w:p w14:paraId="3622258C" w14:textId="77777777" w:rsidR="00785883" w:rsidRPr="00785883" w:rsidRDefault="00785883" w:rsidP="00785883"/>
        </w:tc>
      </w:tr>
    </w:tbl>
    <w:p w14:paraId="288419C6" w14:textId="4DE9555D" w:rsidR="00926044" w:rsidRPr="00785883" w:rsidRDefault="00785883" w:rsidP="00785883">
      <w:r>
        <w:rPr>
          <w:rStyle w:val="Textoennegrita"/>
          <w:rFonts w:ascii="Arial" w:hAnsi="Arial" w:cs="Arial"/>
          <w:color w:val="2D2D2D"/>
          <w:sz w:val="18"/>
          <w:szCs w:val="18"/>
          <w:shd w:val="clear" w:color="auto" w:fill="FEFFFF"/>
        </w:rPr>
        <w:lastRenderedPageBreak/>
        <w:t xml:space="preserve">Centro </w:t>
      </w:r>
      <w:proofErr w:type="spellStart"/>
      <w:r>
        <w:rPr>
          <w:rStyle w:val="Textoennegrita"/>
          <w:rFonts w:ascii="Arial" w:hAnsi="Arial" w:cs="Arial"/>
          <w:color w:val="2D2D2D"/>
          <w:sz w:val="18"/>
          <w:szCs w:val="18"/>
          <w:shd w:val="clear" w:color="auto" w:fill="FEFFFF"/>
        </w:rPr>
        <w:t>Takiwasi</w:t>
      </w:r>
      <w:proofErr w:type="spellEnd"/>
      <w:r>
        <w:rPr>
          <w:rFonts w:ascii="Arial" w:hAnsi="Arial" w:cs="Arial"/>
          <w:color w:val="2D2D2D"/>
          <w:sz w:val="18"/>
          <w:szCs w:val="18"/>
          <w:shd w:val="clear" w:color="auto" w:fill="FEFFFF"/>
        </w:rPr>
        <w:br/>
        <w:t>Prolongación Alerta 466, Tarapoto, Perú</w:t>
      </w:r>
      <w:r>
        <w:rPr>
          <w:rFonts w:ascii="Arial" w:hAnsi="Arial" w:cs="Arial"/>
          <w:color w:val="2D2D2D"/>
          <w:sz w:val="18"/>
          <w:szCs w:val="18"/>
          <w:shd w:val="clear" w:color="auto" w:fill="FEFFFF"/>
        </w:rPr>
        <w:br/>
        <w:t>Tel: +51 942023915</w:t>
      </w:r>
      <w:r>
        <w:rPr>
          <w:rFonts w:ascii="Arial" w:hAnsi="Arial" w:cs="Arial"/>
          <w:color w:val="7C7C7C"/>
          <w:sz w:val="18"/>
          <w:szCs w:val="18"/>
        </w:rPr>
        <w:br/>
      </w:r>
      <w:hyperlink r:id="rId16" w:tgtFrame="_blank" w:history="1">
        <w:r>
          <w:rPr>
            <w:rStyle w:val="Hipervnculo"/>
            <w:rFonts w:ascii="Arial" w:hAnsi="Arial" w:cs="Arial"/>
            <w:color w:val="1C2CDB"/>
            <w:sz w:val="18"/>
            <w:szCs w:val="18"/>
            <w:shd w:val="clear" w:color="auto" w:fill="FEFFFF"/>
          </w:rPr>
          <w:t>www.takiwasi.com</w:t>
        </w:r>
      </w:hyperlink>
      <w:r>
        <w:rPr>
          <w:rFonts w:ascii="Arial" w:hAnsi="Arial" w:cs="Arial"/>
          <w:color w:val="7C7C7C"/>
          <w:sz w:val="18"/>
          <w:szCs w:val="18"/>
        </w:rPr>
        <w:br/>
      </w:r>
      <w:hyperlink r:id="rId17" w:tgtFrame="_blank" w:history="1">
        <w:r>
          <w:rPr>
            <w:rStyle w:val="Hipervnculo"/>
            <w:rFonts w:ascii="Arial" w:hAnsi="Arial" w:cs="Arial"/>
            <w:color w:val="1C2CDB"/>
            <w:sz w:val="18"/>
            <w:szCs w:val="18"/>
            <w:shd w:val="clear" w:color="auto" w:fill="FEFFFF"/>
          </w:rPr>
          <w:t>takiwasi@takiwasi.com</w:t>
        </w:r>
      </w:hyperlink>
    </w:p>
    <w:sectPr w:rsidR="00926044" w:rsidRPr="007858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883"/>
    <w:rsid w:val="00785883"/>
    <w:rsid w:val="00926044"/>
    <w:rsid w:val="00B0426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6903"/>
  <w15:chartTrackingRefBased/>
  <w15:docId w15:val="{74184969-9E45-4F90-9D07-E5F2463A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5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5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58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58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58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58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58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58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58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58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58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58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58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58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58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58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58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5883"/>
    <w:rPr>
      <w:rFonts w:eastAsiaTheme="majorEastAsia" w:cstheme="majorBidi"/>
      <w:color w:val="272727" w:themeColor="text1" w:themeTint="D8"/>
    </w:rPr>
  </w:style>
  <w:style w:type="paragraph" w:styleId="Ttulo">
    <w:name w:val="Title"/>
    <w:basedOn w:val="Normal"/>
    <w:next w:val="Normal"/>
    <w:link w:val="TtuloCar"/>
    <w:uiPriority w:val="10"/>
    <w:qFormat/>
    <w:rsid w:val="00785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58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58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58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5883"/>
    <w:pPr>
      <w:spacing w:before="160"/>
      <w:jc w:val="center"/>
    </w:pPr>
    <w:rPr>
      <w:i/>
      <w:iCs/>
      <w:color w:val="404040" w:themeColor="text1" w:themeTint="BF"/>
    </w:rPr>
  </w:style>
  <w:style w:type="character" w:customStyle="1" w:styleId="CitaCar">
    <w:name w:val="Cita Car"/>
    <w:basedOn w:val="Fuentedeprrafopredeter"/>
    <w:link w:val="Cita"/>
    <w:uiPriority w:val="29"/>
    <w:rsid w:val="00785883"/>
    <w:rPr>
      <w:i/>
      <w:iCs/>
      <w:color w:val="404040" w:themeColor="text1" w:themeTint="BF"/>
    </w:rPr>
  </w:style>
  <w:style w:type="paragraph" w:styleId="Prrafodelista">
    <w:name w:val="List Paragraph"/>
    <w:basedOn w:val="Normal"/>
    <w:uiPriority w:val="34"/>
    <w:qFormat/>
    <w:rsid w:val="00785883"/>
    <w:pPr>
      <w:ind w:left="720"/>
      <w:contextualSpacing/>
    </w:pPr>
  </w:style>
  <w:style w:type="character" w:styleId="nfasisintenso">
    <w:name w:val="Intense Emphasis"/>
    <w:basedOn w:val="Fuentedeprrafopredeter"/>
    <w:uiPriority w:val="21"/>
    <w:qFormat/>
    <w:rsid w:val="00785883"/>
    <w:rPr>
      <w:i/>
      <w:iCs/>
      <w:color w:val="0F4761" w:themeColor="accent1" w:themeShade="BF"/>
    </w:rPr>
  </w:style>
  <w:style w:type="paragraph" w:styleId="Citadestacada">
    <w:name w:val="Intense Quote"/>
    <w:basedOn w:val="Normal"/>
    <w:next w:val="Normal"/>
    <w:link w:val="CitadestacadaCar"/>
    <w:uiPriority w:val="30"/>
    <w:qFormat/>
    <w:rsid w:val="00785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5883"/>
    <w:rPr>
      <w:i/>
      <w:iCs/>
      <w:color w:val="0F4761" w:themeColor="accent1" w:themeShade="BF"/>
    </w:rPr>
  </w:style>
  <w:style w:type="character" w:styleId="Referenciaintensa">
    <w:name w:val="Intense Reference"/>
    <w:basedOn w:val="Fuentedeprrafopredeter"/>
    <w:uiPriority w:val="32"/>
    <w:qFormat/>
    <w:rsid w:val="00785883"/>
    <w:rPr>
      <w:b/>
      <w:bCs/>
      <w:smallCaps/>
      <w:color w:val="0F4761" w:themeColor="accent1" w:themeShade="BF"/>
      <w:spacing w:val="5"/>
    </w:rPr>
  </w:style>
  <w:style w:type="character" w:styleId="Textoennegrita">
    <w:name w:val="Strong"/>
    <w:basedOn w:val="Fuentedeprrafopredeter"/>
    <w:uiPriority w:val="22"/>
    <w:qFormat/>
    <w:rsid w:val="00785883"/>
    <w:rPr>
      <w:b/>
      <w:bCs/>
    </w:rPr>
  </w:style>
  <w:style w:type="character" w:styleId="Hipervnculo">
    <w:name w:val="Hyperlink"/>
    <w:basedOn w:val="Fuentedeprrafopredeter"/>
    <w:uiPriority w:val="99"/>
    <w:semiHidden/>
    <w:unhideWhenUsed/>
    <w:rsid w:val="007858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441135">
      <w:bodyDiv w:val="1"/>
      <w:marLeft w:val="0"/>
      <w:marRight w:val="0"/>
      <w:marTop w:val="0"/>
      <w:marBottom w:val="0"/>
      <w:divBdr>
        <w:top w:val="none" w:sz="0" w:space="0" w:color="auto"/>
        <w:left w:val="none" w:sz="0" w:space="0" w:color="auto"/>
        <w:bottom w:val="none" w:sz="0" w:space="0" w:color="auto"/>
        <w:right w:val="none" w:sz="0" w:space="0" w:color="auto"/>
      </w:divBdr>
      <w:divsChild>
        <w:div w:id="1538272190">
          <w:marLeft w:val="0"/>
          <w:marRight w:val="0"/>
          <w:marTop w:val="0"/>
          <w:marBottom w:val="0"/>
          <w:divBdr>
            <w:top w:val="none" w:sz="0" w:space="0" w:color="auto"/>
            <w:left w:val="none" w:sz="0" w:space="0" w:color="auto"/>
            <w:bottom w:val="none" w:sz="0" w:space="0" w:color="auto"/>
            <w:right w:val="none" w:sz="0" w:space="0" w:color="auto"/>
          </w:divBdr>
          <w:divsChild>
            <w:div w:id="1312446309">
              <w:marLeft w:val="0"/>
              <w:marRight w:val="0"/>
              <w:marTop w:val="0"/>
              <w:marBottom w:val="0"/>
              <w:divBdr>
                <w:top w:val="none" w:sz="0" w:space="0" w:color="auto"/>
                <w:left w:val="none" w:sz="0" w:space="0" w:color="auto"/>
                <w:bottom w:val="none" w:sz="0" w:space="0" w:color="auto"/>
                <w:right w:val="none" w:sz="0" w:space="0" w:color="auto"/>
              </w:divBdr>
            </w:div>
            <w:div w:id="1640263467">
              <w:marLeft w:val="300"/>
              <w:marRight w:val="0"/>
              <w:marTop w:val="0"/>
              <w:marBottom w:val="0"/>
              <w:divBdr>
                <w:top w:val="none" w:sz="0" w:space="0" w:color="auto"/>
                <w:left w:val="none" w:sz="0" w:space="0" w:color="auto"/>
                <w:bottom w:val="none" w:sz="0" w:space="0" w:color="auto"/>
                <w:right w:val="none" w:sz="0" w:space="0" w:color="auto"/>
              </w:divBdr>
            </w:div>
            <w:div w:id="1957717936">
              <w:marLeft w:val="300"/>
              <w:marRight w:val="0"/>
              <w:marTop w:val="0"/>
              <w:marBottom w:val="0"/>
              <w:divBdr>
                <w:top w:val="none" w:sz="0" w:space="0" w:color="auto"/>
                <w:left w:val="none" w:sz="0" w:space="0" w:color="auto"/>
                <w:bottom w:val="none" w:sz="0" w:space="0" w:color="auto"/>
                <w:right w:val="none" w:sz="0" w:space="0" w:color="auto"/>
              </w:divBdr>
            </w:div>
            <w:div w:id="38211466">
              <w:marLeft w:val="300"/>
              <w:marRight w:val="0"/>
              <w:marTop w:val="0"/>
              <w:marBottom w:val="0"/>
              <w:divBdr>
                <w:top w:val="none" w:sz="0" w:space="0" w:color="auto"/>
                <w:left w:val="none" w:sz="0" w:space="0" w:color="auto"/>
                <w:bottom w:val="none" w:sz="0" w:space="0" w:color="auto"/>
                <w:right w:val="none" w:sz="0" w:space="0" w:color="auto"/>
              </w:divBdr>
            </w:div>
            <w:div w:id="484397875">
              <w:marLeft w:val="0"/>
              <w:marRight w:val="0"/>
              <w:marTop w:val="0"/>
              <w:marBottom w:val="0"/>
              <w:divBdr>
                <w:top w:val="none" w:sz="0" w:space="0" w:color="auto"/>
                <w:left w:val="none" w:sz="0" w:space="0" w:color="auto"/>
                <w:bottom w:val="none" w:sz="0" w:space="0" w:color="auto"/>
                <w:right w:val="none" w:sz="0" w:space="0" w:color="auto"/>
              </w:divBdr>
            </w:div>
            <w:div w:id="158599579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731460858">
      <w:bodyDiv w:val="1"/>
      <w:marLeft w:val="0"/>
      <w:marRight w:val="0"/>
      <w:marTop w:val="0"/>
      <w:marBottom w:val="0"/>
      <w:divBdr>
        <w:top w:val="none" w:sz="0" w:space="0" w:color="auto"/>
        <w:left w:val="none" w:sz="0" w:space="0" w:color="auto"/>
        <w:bottom w:val="none" w:sz="0" w:space="0" w:color="auto"/>
        <w:right w:val="none" w:sz="0" w:space="0" w:color="auto"/>
      </w:divBdr>
      <w:divsChild>
        <w:div w:id="278143557">
          <w:marLeft w:val="0"/>
          <w:marRight w:val="0"/>
          <w:marTop w:val="0"/>
          <w:marBottom w:val="0"/>
          <w:divBdr>
            <w:top w:val="none" w:sz="0" w:space="0" w:color="auto"/>
            <w:left w:val="none" w:sz="0" w:space="0" w:color="auto"/>
            <w:bottom w:val="none" w:sz="0" w:space="0" w:color="auto"/>
            <w:right w:val="none" w:sz="0" w:space="0" w:color="auto"/>
          </w:divBdr>
          <w:divsChild>
            <w:div w:id="2034115210">
              <w:marLeft w:val="0"/>
              <w:marRight w:val="0"/>
              <w:marTop w:val="0"/>
              <w:marBottom w:val="0"/>
              <w:divBdr>
                <w:top w:val="none" w:sz="0" w:space="0" w:color="auto"/>
                <w:left w:val="none" w:sz="0" w:space="0" w:color="auto"/>
                <w:bottom w:val="none" w:sz="0" w:space="0" w:color="auto"/>
                <w:right w:val="none" w:sz="0" w:space="0" w:color="auto"/>
              </w:divBdr>
            </w:div>
            <w:div w:id="693992510">
              <w:marLeft w:val="300"/>
              <w:marRight w:val="0"/>
              <w:marTop w:val="0"/>
              <w:marBottom w:val="0"/>
              <w:divBdr>
                <w:top w:val="none" w:sz="0" w:space="0" w:color="auto"/>
                <w:left w:val="none" w:sz="0" w:space="0" w:color="auto"/>
                <w:bottom w:val="none" w:sz="0" w:space="0" w:color="auto"/>
                <w:right w:val="none" w:sz="0" w:space="0" w:color="auto"/>
              </w:divBdr>
            </w:div>
            <w:div w:id="1924794394">
              <w:marLeft w:val="300"/>
              <w:marRight w:val="0"/>
              <w:marTop w:val="0"/>
              <w:marBottom w:val="0"/>
              <w:divBdr>
                <w:top w:val="none" w:sz="0" w:space="0" w:color="auto"/>
                <w:left w:val="none" w:sz="0" w:space="0" w:color="auto"/>
                <w:bottom w:val="none" w:sz="0" w:space="0" w:color="auto"/>
                <w:right w:val="none" w:sz="0" w:space="0" w:color="auto"/>
              </w:divBdr>
            </w:div>
            <w:div w:id="1172835158">
              <w:marLeft w:val="300"/>
              <w:marRight w:val="0"/>
              <w:marTop w:val="0"/>
              <w:marBottom w:val="0"/>
              <w:divBdr>
                <w:top w:val="none" w:sz="0" w:space="0" w:color="auto"/>
                <w:left w:val="none" w:sz="0" w:space="0" w:color="auto"/>
                <w:bottom w:val="none" w:sz="0" w:space="0" w:color="auto"/>
                <w:right w:val="none" w:sz="0" w:space="0" w:color="auto"/>
              </w:divBdr>
            </w:div>
            <w:div w:id="1675061732">
              <w:marLeft w:val="0"/>
              <w:marRight w:val="0"/>
              <w:marTop w:val="0"/>
              <w:marBottom w:val="0"/>
              <w:divBdr>
                <w:top w:val="none" w:sz="0" w:space="0" w:color="auto"/>
                <w:left w:val="none" w:sz="0" w:space="0" w:color="auto"/>
                <w:bottom w:val="none" w:sz="0" w:space="0" w:color="auto"/>
                <w:right w:val="none" w:sz="0" w:space="0" w:color="auto"/>
              </w:divBdr>
            </w:div>
            <w:div w:id="14151084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akiwasicenter"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instagram.com/centro.takiwasi/" TargetMode="External"/><Relationship Id="rId17" Type="http://schemas.openxmlformats.org/officeDocument/2006/relationships/hyperlink" Target="mailto:takiwasi@takiwasi.com" TargetMode="External"/><Relationship Id="rId2" Type="http://schemas.openxmlformats.org/officeDocument/2006/relationships/settings" Target="settings.xml"/><Relationship Id="rId16" Type="http://schemas.openxmlformats.org/officeDocument/2006/relationships/hyperlink" Target="https://takiwasi.com/index.php" TargetMode="External"/><Relationship Id="rId1" Type="http://schemas.openxmlformats.org/officeDocument/2006/relationships/styles" Target="styles.xml"/><Relationship Id="rId6" Type="http://schemas.openxmlformats.org/officeDocument/2006/relationships/hyperlink" Target="https://www.youtube.com/channel/UCFkIuV0d7yNOctcOMctzPfQ"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hyperlink" Target="https://twitter.com/CentroTakiwasi" TargetMode="External"/><Relationship Id="rId19" Type="http://schemas.openxmlformats.org/officeDocument/2006/relationships/theme" Target="theme/theme1.xml"/><Relationship Id="rId4" Type="http://schemas.openxmlformats.org/officeDocument/2006/relationships/hyperlink" Target="https://takiwasi.com/index.php" TargetMode="External"/><Relationship Id="rId9" Type="http://schemas.openxmlformats.org/officeDocument/2006/relationships/image" Target="media/image3.png"/><Relationship Id="rId14" Type="http://schemas.openxmlformats.org/officeDocument/2006/relationships/hyperlink" Target="https://www.takiwasi.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3811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2024-12-17T20:23:00Z</dcterms:created>
  <dcterms:modified xsi:type="dcterms:W3CDTF">2024-12-17T20:25:00Z</dcterms:modified>
</cp:coreProperties>
</file>