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4CFE" w14:textId="21082EAC" w:rsidR="00003DD4" w:rsidRPr="00003DD4" w:rsidRDefault="00003DD4" w:rsidP="00003DD4">
      <w:pPr>
        <w:shd w:val="clear" w:color="auto" w:fill="FFFFFF"/>
        <w:spacing w:before="288" w:after="120" w:line="240" w:lineRule="auto"/>
        <w:jc w:val="center"/>
        <w:outlineLvl w:val="1"/>
        <w:rPr>
          <w:rFonts w:ascii="Segoe UI" w:eastAsia="Times New Roman" w:hAnsi="Segoe UI" w:cs="Segoe UI"/>
          <w:b/>
          <w:bCs/>
          <w:kern w:val="0"/>
          <w:sz w:val="44"/>
          <w:szCs w:val="44"/>
          <w:lang w:eastAsia="es-UY"/>
          <w14:ligatures w14:val="none"/>
        </w:rPr>
      </w:pPr>
      <w:r w:rsidRPr="00003DD4">
        <w:rPr>
          <w:rFonts w:ascii="Segoe UI" w:eastAsia="Times New Roman" w:hAnsi="Segoe UI" w:cs="Segoe UI"/>
          <w:b/>
          <w:bCs/>
          <w:kern w:val="0"/>
          <w:sz w:val="44"/>
          <w:szCs w:val="44"/>
          <w:lang w:eastAsia="es-UY"/>
          <w14:ligatures w14:val="none"/>
        </w:rPr>
        <w:t>Monseñor Helder recibe invitación del Secretario General del Año Santo para evaluar el Año Santo de 1950</w:t>
      </w:r>
    </w:p>
    <w:p w14:paraId="0CFA9926"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03DD4">
        <w:rPr>
          <w:rFonts w:ascii="Segoe UI" w:eastAsia="Times New Roman" w:hAnsi="Segoe UI" w:cs="Segoe UI"/>
          <w:color w:val="233452"/>
          <w:kern w:val="0"/>
          <w:sz w:val="24"/>
          <w:szCs w:val="24"/>
          <w:lang w:eastAsia="es-UY"/>
          <w14:ligatures w14:val="none"/>
        </w:rPr>
        <w:t>Celebramos el Jubileo del 2025 aniversario del nacimiento de Jesucristo proclamado por el Papa Francisco y con el tema “Peregrinos de la Esperanza”. Recordamos que Dom Helder fue el organizador, en Brasil, de las actividades del Año Santo de 1950. Organizó la Primera Peregrinación Popular Oficial a Roma.</w:t>
      </w:r>
    </w:p>
    <w:p w14:paraId="04D1F75D"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03DD4">
        <w:rPr>
          <w:rFonts w:ascii="Segoe UI" w:eastAsia="Times New Roman" w:hAnsi="Segoe UI" w:cs="Segoe UI"/>
          <w:color w:val="233452"/>
          <w:kern w:val="0"/>
          <w:sz w:val="24"/>
          <w:szCs w:val="24"/>
          <w:lang w:eastAsia="es-UY"/>
          <w14:ligatures w14:val="none"/>
        </w:rPr>
        <w:t>En Roma, los peregrinos buscaban indulgencias visitando las basílicas de San Pedro, San Pablo Extramuros y Santa María la Mayor. Luego visitaron otros lugares religiosos y museos. Los brasileños vieron personas de todo el mundo, escucharon diferentes idiomas y quedaron impresionados por la universalidad de la Iglesia Católica. Compraron rosarios, imágenes sagradas, escudos, botellas de licor y vinos de Año Santo.</w:t>
      </w:r>
    </w:p>
    <w:p w14:paraId="060B52E0"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03DD4">
        <w:rPr>
          <w:rFonts w:ascii="Segoe UI" w:eastAsia="Times New Roman" w:hAnsi="Segoe UI" w:cs="Segoe UI"/>
          <w:color w:val="233452"/>
          <w:kern w:val="0"/>
          <w:sz w:val="24"/>
          <w:szCs w:val="24"/>
          <w:lang w:eastAsia="es-UY"/>
          <w14:ligatures w14:val="none"/>
        </w:rPr>
        <w:t xml:space="preserve">El 22 de abril fue elegido un grupo para recibir la bendición del Papa Pío XII, del que no formaba parte Monseñor Helder, sino Dom </w:t>
      </w:r>
      <w:proofErr w:type="spellStart"/>
      <w:r w:rsidRPr="00003DD4">
        <w:rPr>
          <w:rFonts w:ascii="Segoe UI" w:eastAsia="Times New Roman" w:hAnsi="Segoe UI" w:cs="Segoe UI"/>
          <w:color w:val="233452"/>
          <w:kern w:val="0"/>
          <w:sz w:val="24"/>
          <w:szCs w:val="24"/>
          <w:lang w:eastAsia="es-UY"/>
          <w14:ligatures w14:val="none"/>
        </w:rPr>
        <w:t>Rosalvo</w:t>
      </w:r>
      <w:proofErr w:type="spellEnd"/>
      <w:r w:rsidRPr="00003DD4">
        <w:rPr>
          <w:rFonts w:ascii="Segoe UI" w:eastAsia="Times New Roman" w:hAnsi="Segoe UI" w:cs="Segoe UI"/>
          <w:color w:val="233452"/>
          <w:kern w:val="0"/>
          <w:sz w:val="24"/>
          <w:szCs w:val="24"/>
          <w:lang w:eastAsia="es-UY"/>
          <w14:ligatures w14:val="none"/>
        </w:rPr>
        <w:t xml:space="preserve">, Presidente de la Comisión Nacional para el Año Santo. Dom </w:t>
      </w:r>
      <w:proofErr w:type="spellStart"/>
      <w:r w:rsidRPr="00003DD4">
        <w:rPr>
          <w:rFonts w:ascii="Segoe UI" w:eastAsia="Times New Roman" w:hAnsi="Segoe UI" w:cs="Segoe UI"/>
          <w:color w:val="233452"/>
          <w:kern w:val="0"/>
          <w:sz w:val="24"/>
          <w:szCs w:val="24"/>
          <w:lang w:eastAsia="es-UY"/>
          <w14:ligatures w14:val="none"/>
        </w:rPr>
        <w:t>Rosalvo</w:t>
      </w:r>
      <w:proofErr w:type="spellEnd"/>
      <w:r w:rsidRPr="00003DD4">
        <w:rPr>
          <w:rFonts w:ascii="Segoe UI" w:eastAsia="Times New Roman" w:hAnsi="Segoe UI" w:cs="Segoe UI"/>
          <w:color w:val="233452"/>
          <w:kern w:val="0"/>
          <w:sz w:val="24"/>
          <w:szCs w:val="24"/>
          <w:lang w:eastAsia="es-UY"/>
          <w14:ligatures w14:val="none"/>
        </w:rPr>
        <w:t xml:space="preserve"> voló a Roma por sus problemas de salud y recibió muchos elogios por haber organizado una caravana tan grande…</w:t>
      </w:r>
    </w:p>
    <w:p w14:paraId="7B7715AA"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03DD4">
        <w:rPr>
          <w:rFonts w:ascii="Segoe UI" w:eastAsia="Times New Roman" w:hAnsi="Segoe UI" w:cs="Segoe UI"/>
          <w:color w:val="233452"/>
          <w:kern w:val="0"/>
          <w:sz w:val="24"/>
          <w:szCs w:val="24"/>
          <w:lang w:eastAsia="es-UY"/>
          <w14:ligatures w14:val="none"/>
        </w:rPr>
        <w:t>Los peregrinos brasileños también fueron a Tívoli, Asís, Perugia, Florencia, Montecatini, Pisa y otros lugares. En Pistoia, el 30 de abril, visitaron el cementerio donde están enterrados los 465 soldados brasileños muertos en la Segunda Guerra Mundial; en 1960, sus cuerpos fueron trasladados a Río de Janeiro. Desde Génova partieron hacia Lisboa y otras ciudades de Portugal. El 12 de mayo visitaron el Santuario de Nuestra Señora de Fátima. De allí, Monseñor regresó en avión porque le esperaba mucho trabajo, entre ellos la IV Semana Nacional de Acción Católica Brasileña.</w:t>
      </w:r>
    </w:p>
    <w:p w14:paraId="2287271A"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03DD4">
        <w:rPr>
          <w:rFonts w:ascii="Segoe UI" w:eastAsia="Times New Roman" w:hAnsi="Segoe UI" w:cs="Segoe UI"/>
          <w:color w:val="233452"/>
          <w:kern w:val="0"/>
          <w:sz w:val="24"/>
          <w:szCs w:val="24"/>
          <w:lang w:eastAsia="es-UY"/>
          <w14:ligatures w14:val="none"/>
        </w:rPr>
        <w:t xml:space="preserve">Con el éxito de la programación en torno al Año Santo, Helder recibió muchos elogios por sus habilidades como organizador. Después de este primer viaje internacional, recibió la invitación de Monseñor Sergio </w:t>
      </w:r>
      <w:proofErr w:type="spellStart"/>
      <w:r w:rsidRPr="00003DD4">
        <w:rPr>
          <w:rFonts w:ascii="Segoe UI" w:eastAsia="Times New Roman" w:hAnsi="Segoe UI" w:cs="Segoe UI"/>
          <w:color w:val="233452"/>
          <w:kern w:val="0"/>
          <w:sz w:val="24"/>
          <w:szCs w:val="24"/>
          <w:lang w:eastAsia="es-UY"/>
          <w14:ligatures w14:val="none"/>
        </w:rPr>
        <w:t>Pignedoli</w:t>
      </w:r>
      <w:proofErr w:type="spellEnd"/>
      <w:r w:rsidRPr="00003DD4">
        <w:rPr>
          <w:rFonts w:ascii="Segoe UI" w:eastAsia="Times New Roman" w:hAnsi="Segoe UI" w:cs="Segoe UI"/>
          <w:color w:val="233452"/>
          <w:kern w:val="0"/>
          <w:sz w:val="24"/>
          <w:szCs w:val="24"/>
          <w:lang w:eastAsia="es-UY"/>
          <w14:ligatures w14:val="none"/>
        </w:rPr>
        <w:t xml:space="preserve">, Secretario General del Comité para el Año Santo, para regresar a Roma para evaluar las actividades del Año Santo con las demás secretarías de las comisiones nacionales. En esa época, Helder, junto a un eminente asistente de Pío XII, Monseñor João Batista Montini, iniciaron las negociaciones que darían como resultado la fundación de la CNBB en 1952. Fue en este contexto que comenzó la amistad espiritual entre Monseñor Helder y Monseñor Montini. Esta amistad </w:t>
      </w:r>
      <w:r w:rsidRPr="00003DD4">
        <w:rPr>
          <w:rFonts w:ascii="Segoe UI" w:eastAsia="Times New Roman" w:hAnsi="Segoe UI" w:cs="Segoe UI"/>
          <w:color w:val="233452"/>
          <w:kern w:val="0"/>
          <w:sz w:val="24"/>
          <w:szCs w:val="24"/>
          <w:lang w:eastAsia="es-UY"/>
          <w14:ligatures w14:val="none"/>
        </w:rPr>
        <w:lastRenderedPageBreak/>
        <w:t>tendrá repercusiones muy importantes en la historia de la Iglesia en Brasil y en América Latina.</w:t>
      </w:r>
    </w:p>
    <w:p w14:paraId="35F3CC2A"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03DD4">
        <w:rPr>
          <w:rFonts w:ascii="Segoe UI" w:eastAsia="Times New Roman" w:hAnsi="Segoe UI" w:cs="Segoe UI"/>
          <w:i/>
          <w:iCs/>
          <w:color w:val="233452"/>
          <w:kern w:val="0"/>
          <w:sz w:val="24"/>
          <w:szCs w:val="24"/>
          <w:lang w:eastAsia="es-UY"/>
          <w14:ligatures w14:val="none"/>
        </w:rPr>
        <w:t xml:space="preserve">Padre </w:t>
      </w:r>
      <w:proofErr w:type="spellStart"/>
      <w:r w:rsidRPr="00003DD4">
        <w:rPr>
          <w:rFonts w:ascii="Segoe UI" w:eastAsia="Times New Roman" w:hAnsi="Segoe UI" w:cs="Segoe UI"/>
          <w:i/>
          <w:iCs/>
          <w:color w:val="233452"/>
          <w:kern w:val="0"/>
          <w:sz w:val="24"/>
          <w:szCs w:val="24"/>
          <w:lang w:eastAsia="es-UY"/>
          <w14:ligatures w14:val="none"/>
        </w:rPr>
        <w:t>Ivanir</w:t>
      </w:r>
      <w:proofErr w:type="spellEnd"/>
      <w:r w:rsidRPr="00003DD4">
        <w:rPr>
          <w:rFonts w:ascii="Segoe UI" w:eastAsia="Times New Roman" w:hAnsi="Segoe UI" w:cs="Segoe UI"/>
          <w:i/>
          <w:iCs/>
          <w:color w:val="233452"/>
          <w:kern w:val="0"/>
          <w:sz w:val="24"/>
          <w:szCs w:val="24"/>
          <w:lang w:eastAsia="es-UY"/>
          <w14:ligatures w14:val="none"/>
        </w:rPr>
        <w:t xml:space="preserve"> Antonio </w:t>
      </w:r>
      <w:proofErr w:type="spellStart"/>
      <w:r w:rsidRPr="00003DD4">
        <w:rPr>
          <w:rFonts w:ascii="Segoe UI" w:eastAsia="Times New Roman" w:hAnsi="Segoe UI" w:cs="Segoe UI"/>
          <w:i/>
          <w:iCs/>
          <w:color w:val="233452"/>
          <w:kern w:val="0"/>
          <w:sz w:val="24"/>
          <w:szCs w:val="24"/>
          <w:lang w:eastAsia="es-UY"/>
          <w14:ligatures w14:val="none"/>
        </w:rPr>
        <w:t>Rampon</w:t>
      </w:r>
      <w:proofErr w:type="spellEnd"/>
    </w:p>
    <w:p w14:paraId="64EC382E"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03DD4">
        <w:rPr>
          <w:rFonts w:ascii="Segoe UI" w:eastAsia="Times New Roman" w:hAnsi="Segoe UI" w:cs="Segoe UI"/>
          <w:color w:val="233452"/>
          <w:kern w:val="0"/>
          <w:sz w:val="24"/>
          <w:szCs w:val="24"/>
          <w:lang w:eastAsia="es-UY"/>
          <w14:ligatures w14:val="none"/>
        </w:rPr>
        <w:t>Dom Helder Cámara. </w:t>
      </w:r>
      <w:r w:rsidRPr="00003DD4">
        <w:rPr>
          <w:rFonts w:ascii="Segoe UI" w:eastAsia="Times New Roman" w:hAnsi="Segoe UI" w:cs="Segoe UI"/>
          <w:i/>
          <w:iCs/>
          <w:color w:val="233452"/>
          <w:kern w:val="0"/>
          <w:sz w:val="24"/>
          <w:szCs w:val="24"/>
          <w:lang w:eastAsia="es-UY"/>
          <w14:ligatures w14:val="none"/>
        </w:rPr>
        <w:t>La conversión de un obispo</w:t>
      </w:r>
      <w:r w:rsidRPr="00003DD4">
        <w:rPr>
          <w:rFonts w:ascii="Segoe UI" w:eastAsia="Times New Roman" w:hAnsi="Segoe UI" w:cs="Segoe UI"/>
          <w:color w:val="233452"/>
          <w:kern w:val="0"/>
          <w:sz w:val="24"/>
          <w:szCs w:val="24"/>
          <w:lang w:eastAsia="es-UY"/>
          <w14:ligatures w14:val="none"/>
        </w:rPr>
        <w:t xml:space="preserve"> . Turín: Compañía Editorial Internacional. Prólogo de José de </w:t>
      </w:r>
      <w:proofErr w:type="spellStart"/>
      <w:r w:rsidRPr="00003DD4">
        <w:rPr>
          <w:rFonts w:ascii="Segoe UI" w:eastAsia="Times New Roman" w:hAnsi="Segoe UI" w:cs="Segoe UI"/>
          <w:color w:val="233452"/>
          <w:kern w:val="0"/>
          <w:sz w:val="24"/>
          <w:szCs w:val="24"/>
          <w:lang w:eastAsia="es-UY"/>
          <w14:ligatures w14:val="none"/>
        </w:rPr>
        <w:t>Broucker</w:t>
      </w:r>
      <w:proofErr w:type="spellEnd"/>
      <w:r w:rsidRPr="00003DD4">
        <w:rPr>
          <w:rFonts w:ascii="Segoe UI" w:eastAsia="Times New Roman" w:hAnsi="Segoe UI" w:cs="Segoe UI"/>
          <w:color w:val="233452"/>
          <w:kern w:val="0"/>
          <w:sz w:val="24"/>
          <w:szCs w:val="24"/>
          <w:lang w:eastAsia="es-UY"/>
          <w14:ligatures w14:val="none"/>
        </w:rPr>
        <w:t>, pág. 137-140. [Original </w:t>
      </w:r>
      <w:r w:rsidRPr="00003DD4">
        <w:rPr>
          <w:rFonts w:ascii="Segoe UI" w:eastAsia="Times New Roman" w:hAnsi="Segoe UI" w:cs="Segoe UI"/>
          <w:i/>
          <w:iCs/>
          <w:color w:val="233452"/>
          <w:kern w:val="0"/>
          <w:sz w:val="24"/>
          <w:szCs w:val="24"/>
          <w:lang w:eastAsia="es-UY"/>
          <w14:ligatures w14:val="none"/>
        </w:rPr>
        <w:t>:</w:t>
      </w:r>
      <w:r w:rsidRPr="00003DD4">
        <w:rPr>
          <w:rFonts w:ascii="Segoe UI" w:eastAsia="Times New Roman" w:hAnsi="Segoe UI" w:cs="Segoe UI"/>
          <w:color w:val="233452"/>
          <w:kern w:val="0"/>
          <w:sz w:val="24"/>
          <w:szCs w:val="24"/>
          <w:lang w:eastAsia="es-UY"/>
          <w14:ligatures w14:val="none"/>
        </w:rPr>
        <w:t> Ediciones Seuil, 1977].</w:t>
      </w:r>
    </w:p>
    <w:p w14:paraId="55341D25"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roofErr w:type="spellStart"/>
      <w:r w:rsidRPr="00003DD4">
        <w:rPr>
          <w:rFonts w:ascii="Segoe UI" w:eastAsia="Times New Roman" w:hAnsi="Segoe UI" w:cs="Segoe UI"/>
          <w:color w:val="233452"/>
          <w:kern w:val="0"/>
          <w:sz w:val="24"/>
          <w:szCs w:val="24"/>
          <w:lang w:eastAsia="es-UY"/>
          <w14:ligatures w14:val="none"/>
        </w:rPr>
        <w:t>Ivanir</w:t>
      </w:r>
      <w:proofErr w:type="spellEnd"/>
      <w:r w:rsidRPr="00003DD4">
        <w:rPr>
          <w:rFonts w:ascii="Segoe UI" w:eastAsia="Times New Roman" w:hAnsi="Segoe UI" w:cs="Segoe UI"/>
          <w:color w:val="233452"/>
          <w:kern w:val="0"/>
          <w:sz w:val="24"/>
          <w:szCs w:val="24"/>
          <w:lang w:eastAsia="es-UY"/>
          <w14:ligatures w14:val="none"/>
        </w:rPr>
        <w:t xml:space="preserve"> Antonio </w:t>
      </w:r>
      <w:proofErr w:type="spellStart"/>
      <w:r w:rsidRPr="00003DD4">
        <w:rPr>
          <w:rFonts w:ascii="Segoe UI" w:eastAsia="Times New Roman" w:hAnsi="Segoe UI" w:cs="Segoe UI"/>
          <w:color w:val="233452"/>
          <w:kern w:val="0"/>
          <w:sz w:val="24"/>
          <w:szCs w:val="24"/>
          <w:lang w:eastAsia="es-UY"/>
          <w14:ligatures w14:val="none"/>
        </w:rPr>
        <w:t>Rampon</w:t>
      </w:r>
      <w:proofErr w:type="spellEnd"/>
      <w:r w:rsidRPr="00003DD4">
        <w:rPr>
          <w:rFonts w:ascii="Segoe UI" w:eastAsia="Times New Roman" w:hAnsi="Segoe UI" w:cs="Segoe UI"/>
          <w:color w:val="233452"/>
          <w:kern w:val="0"/>
          <w:sz w:val="24"/>
          <w:szCs w:val="24"/>
          <w:lang w:eastAsia="es-UY"/>
          <w14:ligatures w14:val="none"/>
        </w:rPr>
        <w:t>, </w:t>
      </w:r>
      <w:r w:rsidRPr="00003DD4">
        <w:rPr>
          <w:rFonts w:ascii="Segoe UI" w:eastAsia="Times New Roman" w:hAnsi="Segoe UI" w:cs="Segoe UI"/>
          <w:i/>
          <w:iCs/>
          <w:color w:val="233452"/>
          <w:kern w:val="0"/>
          <w:sz w:val="24"/>
          <w:szCs w:val="24"/>
          <w:lang w:eastAsia="es-UY"/>
          <w14:ligatures w14:val="none"/>
        </w:rPr>
        <w:t xml:space="preserve">El camino espiritual de Dom Helder </w:t>
      </w:r>
      <w:proofErr w:type="spellStart"/>
      <w:r w:rsidRPr="00003DD4">
        <w:rPr>
          <w:rFonts w:ascii="Segoe UI" w:eastAsia="Times New Roman" w:hAnsi="Segoe UI" w:cs="Segoe UI"/>
          <w:i/>
          <w:iCs/>
          <w:color w:val="233452"/>
          <w:kern w:val="0"/>
          <w:sz w:val="24"/>
          <w:szCs w:val="24"/>
          <w:lang w:eastAsia="es-UY"/>
          <w14:ligatures w14:val="none"/>
        </w:rPr>
        <w:t>Camara</w:t>
      </w:r>
      <w:proofErr w:type="spellEnd"/>
      <w:r w:rsidRPr="00003DD4">
        <w:rPr>
          <w:rFonts w:ascii="Segoe UI" w:eastAsia="Times New Roman" w:hAnsi="Segoe UI" w:cs="Segoe UI"/>
          <w:color w:val="233452"/>
          <w:kern w:val="0"/>
          <w:sz w:val="24"/>
          <w:szCs w:val="24"/>
          <w:lang w:eastAsia="es-UY"/>
          <w14:ligatures w14:val="none"/>
        </w:rPr>
        <w:t> . Nueva York: Routledge, pág. 53-55, 2013.</w:t>
      </w:r>
    </w:p>
    <w:p w14:paraId="4B4EE583"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roofErr w:type="spellStart"/>
      <w:r w:rsidRPr="00003DD4">
        <w:rPr>
          <w:rFonts w:ascii="Segoe UI" w:eastAsia="Times New Roman" w:hAnsi="Segoe UI" w:cs="Segoe UI"/>
          <w:color w:val="233452"/>
          <w:kern w:val="0"/>
          <w:sz w:val="24"/>
          <w:szCs w:val="24"/>
          <w:lang w:eastAsia="es-UY"/>
          <w14:ligatures w14:val="none"/>
        </w:rPr>
        <w:t>Ivanir</w:t>
      </w:r>
      <w:proofErr w:type="spellEnd"/>
      <w:r w:rsidRPr="00003DD4">
        <w:rPr>
          <w:rFonts w:ascii="Segoe UI" w:eastAsia="Times New Roman" w:hAnsi="Segoe UI" w:cs="Segoe UI"/>
          <w:color w:val="233452"/>
          <w:kern w:val="0"/>
          <w:sz w:val="24"/>
          <w:szCs w:val="24"/>
          <w:lang w:eastAsia="es-UY"/>
          <w14:ligatures w14:val="none"/>
        </w:rPr>
        <w:t xml:space="preserve"> Antonio </w:t>
      </w:r>
      <w:proofErr w:type="spellStart"/>
      <w:r w:rsidRPr="00003DD4">
        <w:rPr>
          <w:rFonts w:ascii="Segoe UI" w:eastAsia="Times New Roman" w:hAnsi="Segoe UI" w:cs="Segoe UI"/>
          <w:color w:val="233452"/>
          <w:kern w:val="0"/>
          <w:sz w:val="24"/>
          <w:szCs w:val="24"/>
          <w:lang w:eastAsia="es-UY"/>
          <w14:ligatures w14:val="none"/>
        </w:rPr>
        <w:t>Rampon</w:t>
      </w:r>
      <w:proofErr w:type="spellEnd"/>
      <w:r w:rsidRPr="00003DD4">
        <w:rPr>
          <w:rFonts w:ascii="Segoe UI" w:eastAsia="Times New Roman" w:hAnsi="Segoe UI" w:cs="Segoe UI"/>
          <w:color w:val="233452"/>
          <w:kern w:val="0"/>
          <w:sz w:val="24"/>
          <w:szCs w:val="24"/>
          <w:lang w:eastAsia="es-UY"/>
          <w14:ligatures w14:val="none"/>
        </w:rPr>
        <w:t>, </w:t>
      </w:r>
      <w:r w:rsidRPr="00003DD4">
        <w:rPr>
          <w:rFonts w:ascii="Segoe UI" w:eastAsia="Times New Roman" w:hAnsi="Segoe UI" w:cs="Segoe UI"/>
          <w:i/>
          <w:iCs/>
          <w:color w:val="233452"/>
          <w:kern w:val="0"/>
          <w:sz w:val="24"/>
          <w:szCs w:val="24"/>
          <w:lang w:eastAsia="es-UY"/>
          <w14:ligatures w14:val="none"/>
        </w:rPr>
        <w:t xml:space="preserve">Paulo VI y Dom Helder </w:t>
      </w:r>
      <w:proofErr w:type="spellStart"/>
      <w:r w:rsidRPr="00003DD4">
        <w:rPr>
          <w:rFonts w:ascii="Segoe UI" w:eastAsia="Times New Roman" w:hAnsi="Segoe UI" w:cs="Segoe UI"/>
          <w:i/>
          <w:iCs/>
          <w:color w:val="233452"/>
          <w:kern w:val="0"/>
          <w:sz w:val="24"/>
          <w:szCs w:val="24"/>
          <w:lang w:eastAsia="es-UY"/>
          <w14:ligatures w14:val="none"/>
        </w:rPr>
        <w:t>Camara</w:t>
      </w:r>
      <w:proofErr w:type="spellEnd"/>
      <w:r w:rsidRPr="00003DD4">
        <w:rPr>
          <w:rFonts w:ascii="Segoe UI" w:eastAsia="Times New Roman" w:hAnsi="Segoe UI" w:cs="Segoe UI"/>
          <w:i/>
          <w:iCs/>
          <w:color w:val="233452"/>
          <w:kern w:val="0"/>
          <w:sz w:val="24"/>
          <w:szCs w:val="24"/>
          <w:lang w:eastAsia="es-UY"/>
          <w14:ligatures w14:val="none"/>
        </w:rPr>
        <w:t xml:space="preserve"> – un ejemplo de amistad espiritual</w:t>
      </w:r>
      <w:r w:rsidRPr="00003DD4">
        <w:rPr>
          <w:rFonts w:ascii="Segoe UI" w:eastAsia="Times New Roman" w:hAnsi="Segoe UI" w:cs="Segoe UI"/>
          <w:color w:val="233452"/>
          <w:kern w:val="0"/>
          <w:sz w:val="24"/>
          <w:szCs w:val="24"/>
          <w:lang w:eastAsia="es-UY"/>
          <w14:ligatures w14:val="none"/>
        </w:rPr>
        <w:t> . Nueva York: Routledge, pág. 17-21, 2014.</w:t>
      </w:r>
    </w:p>
    <w:p w14:paraId="2CC7C0F6" w14:textId="77777777" w:rsid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03DD4">
        <w:rPr>
          <w:rFonts w:ascii="Segoe UI" w:eastAsia="Times New Roman" w:hAnsi="Segoe UI" w:cs="Segoe UI"/>
          <w:color w:val="233452"/>
          <w:kern w:val="0"/>
          <w:sz w:val="24"/>
          <w:szCs w:val="24"/>
          <w:lang w:eastAsia="es-UY"/>
          <w14:ligatures w14:val="none"/>
        </w:rPr>
        <w:t xml:space="preserve">Nelson </w:t>
      </w:r>
      <w:proofErr w:type="spellStart"/>
      <w:r w:rsidRPr="00003DD4">
        <w:rPr>
          <w:rFonts w:ascii="Segoe UI" w:eastAsia="Times New Roman" w:hAnsi="Segoe UI" w:cs="Segoe UI"/>
          <w:color w:val="233452"/>
          <w:kern w:val="0"/>
          <w:sz w:val="24"/>
          <w:szCs w:val="24"/>
          <w:lang w:eastAsia="es-UY"/>
          <w14:ligatures w14:val="none"/>
        </w:rPr>
        <w:t>Piletti</w:t>
      </w:r>
      <w:proofErr w:type="spellEnd"/>
      <w:r w:rsidRPr="00003DD4">
        <w:rPr>
          <w:rFonts w:ascii="Segoe UI" w:eastAsia="Times New Roman" w:hAnsi="Segoe UI" w:cs="Segoe UI"/>
          <w:color w:val="233452"/>
          <w:kern w:val="0"/>
          <w:sz w:val="24"/>
          <w:szCs w:val="24"/>
          <w:lang w:eastAsia="es-UY"/>
          <w14:ligatures w14:val="none"/>
        </w:rPr>
        <w:t xml:space="preserve"> y Walter </w:t>
      </w:r>
      <w:proofErr w:type="spellStart"/>
      <w:r w:rsidRPr="00003DD4">
        <w:rPr>
          <w:rFonts w:ascii="Segoe UI" w:eastAsia="Times New Roman" w:hAnsi="Segoe UI" w:cs="Segoe UI"/>
          <w:color w:val="233452"/>
          <w:kern w:val="0"/>
          <w:sz w:val="24"/>
          <w:szCs w:val="24"/>
          <w:lang w:eastAsia="es-UY"/>
          <w14:ligatures w14:val="none"/>
        </w:rPr>
        <w:t>Praxedes</w:t>
      </w:r>
      <w:proofErr w:type="spellEnd"/>
      <w:r w:rsidRPr="00003DD4">
        <w:rPr>
          <w:rFonts w:ascii="Segoe UI" w:eastAsia="Times New Roman" w:hAnsi="Segoe UI" w:cs="Segoe UI"/>
          <w:color w:val="233452"/>
          <w:kern w:val="0"/>
          <w:sz w:val="24"/>
          <w:szCs w:val="24"/>
          <w:lang w:eastAsia="es-UY"/>
          <w14:ligatures w14:val="none"/>
        </w:rPr>
        <w:t>, </w:t>
      </w:r>
      <w:r w:rsidRPr="00003DD4">
        <w:rPr>
          <w:rFonts w:ascii="Segoe UI" w:eastAsia="Times New Roman" w:hAnsi="Segoe UI" w:cs="Segoe UI"/>
          <w:i/>
          <w:iCs/>
          <w:color w:val="233452"/>
          <w:kern w:val="0"/>
          <w:sz w:val="24"/>
          <w:szCs w:val="24"/>
          <w:lang w:eastAsia="es-UY"/>
          <w14:ligatures w14:val="none"/>
        </w:rPr>
        <w:t xml:space="preserve">Dom </w:t>
      </w:r>
      <w:proofErr w:type="spellStart"/>
      <w:r w:rsidRPr="00003DD4">
        <w:rPr>
          <w:rFonts w:ascii="Segoe UI" w:eastAsia="Times New Roman" w:hAnsi="Segoe UI" w:cs="Segoe UI"/>
          <w:i/>
          <w:iCs/>
          <w:color w:val="233452"/>
          <w:kern w:val="0"/>
          <w:sz w:val="24"/>
          <w:szCs w:val="24"/>
          <w:lang w:eastAsia="es-UY"/>
          <w14:ligatures w14:val="none"/>
        </w:rPr>
        <w:t>Hélder</w:t>
      </w:r>
      <w:proofErr w:type="spellEnd"/>
      <w:r w:rsidRPr="00003DD4">
        <w:rPr>
          <w:rFonts w:ascii="Segoe UI" w:eastAsia="Times New Roman" w:hAnsi="Segoe UI" w:cs="Segoe UI"/>
          <w:i/>
          <w:iCs/>
          <w:color w:val="233452"/>
          <w:kern w:val="0"/>
          <w:sz w:val="24"/>
          <w:szCs w:val="24"/>
          <w:lang w:eastAsia="es-UY"/>
          <w14:ligatures w14:val="none"/>
        </w:rPr>
        <w:t xml:space="preserve"> </w:t>
      </w:r>
      <w:proofErr w:type="spellStart"/>
      <w:r w:rsidRPr="00003DD4">
        <w:rPr>
          <w:rFonts w:ascii="Segoe UI" w:eastAsia="Times New Roman" w:hAnsi="Segoe UI" w:cs="Segoe UI"/>
          <w:i/>
          <w:iCs/>
          <w:color w:val="233452"/>
          <w:kern w:val="0"/>
          <w:sz w:val="24"/>
          <w:szCs w:val="24"/>
          <w:lang w:eastAsia="es-UY"/>
          <w14:ligatures w14:val="none"/>
        </w:rPr>
        <w:t>Câmara</w:t>
      </w:r>
      <w:proofErr w:type="spellEnd"/>
      <w:r w:rsidRPr="00003DD4">
        <w:rPr>
          <w:rFonts w:ascii="Segoe UI" w:eastAsia="Times New Roman" w:hAnsi="Segoe UI" w:cs="Segoe UI"/>
          <w:i/>
          <w:iCs/>
          <w:color w:val="233452"/>
          <w:kern w:val="0"/>
          <w:sz w:val="24"/>
          <w:szCs w:val="24"/>
          <w:lang w:eastAsia="es-UY"/>
          <w14:ligatures w14:val="none"/>
        </w:rPr>
        <w:t>: entre el poder y la profecía</w:t>
      </w:r>
      <w:r w:rsidRPr="00003DD4">
        <w:rPr>
          <w:rFonts w:ascii="Segoe UI" w:eastAsia="Times New Roman" w:hAnsi="Segoe UI" w:cs="Segoe UI"/>
          <w:color w:val="233452"/>
          <w:kern w:val="0"/>
          <w:sz w:val="24"/>
          <w:szCs w:val="24"/>
          <w:lang w:eastAsia="es-UY"/>
          <w14:ligatures w14:val="none"/>
        </w:rPr>
        <w:t> . Nueva York: Routledge, pág. 169-177, 2008.</w:t>
      </w:r>
    </w:p>
    <w:p w14:paraId="7DD39060" w14:textId="77777777" w:rsid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
    <w:p w14:paraId="6F9FA957" w14:textId="22B4A1C5" w:rsid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hyperlink r:id="rId4" w:history="1">
        <w:r w:rsidRPr="00E143A4">
          <w:rPr>
            <w:rStyle w:val="Hipervnculo"/>
            <w:rFonts w:ascii="Segoe UI" w:eastAsia="Times New Roman" w:hAnsi="Segoe UI" w:cs="Segoe UI"/>
            <w:kern w:val="0"/>
            <w:sz w:val="24"/>
            <w:szCs w:val="24"/>
            <w:lang w:eastAsia="es-UY"/>
            <w14:ligatures w14:val="none"/>
          </w:rPr>
          <w:t>https://domheldercamara.org.br/2025/01/09/causos-do-dom-monsenhor-helder-recebe-convite-do-secretario-geral-do-ano-santo-para-avaliar-o-ano-santo-de-1950/</w:t>
        </w:r>
      </w:hyperlink>
    </w:p>
    <w:p w14:paraId="16633B30" w14:textId="77777777" w:rsidR="00003DD4" w:rsidRPr="00003DD4" w:rsidRDefault="00003DD4" w:rsidP="00003DD4">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
    <w:sectPr w:rsidR="00003DD4" w:rsidRPr="00003D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D4"/>
    <w:rsid w:val="00003DD4"/>
    <w:rsid w:val="00926044"/>
    <w:rsid w:val="00DE17AC"/>
    <w:rsid w:val="00DE3F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E409"/>
  <w15:chartTrackingRefBased/>
  <w15:docId w15:val="{393BC3E7-612A-4E2B-BF3D-2320B515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3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3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3D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3D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3D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3D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3D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3D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3D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D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3D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3D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3D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3D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3D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3D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3D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3DD4"/>
    <w:rPr>
      <w:rFonts w:eastAsiaTheme="majorEastAsia" w:cstheme="majorBidi"/>
      <w:color w:val="272727" w:themeColor="text1" w:themeTint="D8"/>
    </w:rPr>
  </w:style>
  <w:style w:type="paragraph" w:styleId="Ttulo">
    <w:name w:val="Title"/>
    <w:basedOn w:val="Normal"/>
    <w:next w:val="Normal"/>
    <w:link w:val="TtuloCar"/>
    <w:uiPriority w:val="10"/>
    <w:qFormat/>
    <w:rsid w:val="00003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3D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3D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3D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3DD4"/>
    <w:pPr>
      <w:spacing w:before="160"/>
      <w:jc w:val="center"/>
    </w:pPr>
    <w:rPr>
      <w:i/>
      <w:iCs/>
      <w:color w:val="404040" w:themeColor="text1" w:themeTint="BF"/>
    </w:rPr>
  </w:style>
  <w:style w:type="character" w:customStyle="1" w:styleId="CitaCar">
    <w:name w:val="Cita Car"/>
    <w:basedOn w:val="Fuentedeprrafopredeter"/>
    <w:link w:val="Cita"/>
    <w:uiPriority w:val="29"/>
    <w:rsid w:val="00003DD4"/>
    <w:rPr>
      <w:i/>
      <w:iCs/>
      <w:color w:val="404040" w:themeColor="text1" w:themeTint="BF"/>
    </w:rPr>
  </w:style>
  <w:style w:type="paragraph" w:styleId="Prrafodelista">
    <w:name w:val="List Paragraph"/>
    <w:basedOn w:val="Normal"/>
    <w:uiPriority w:val="34"/>
    <w:qFormat/>
    <w:rsid w:val="00003DD4"/>
    <w:pPr>
      <w:ind w:left="720"/>
      <w:contextualSpacing/>
    </w:pPr>
  </w:style>
  <w:style w:type="character" w:styleId="nfasisintenso">
    <w:name w:val="Intense Emphasis"/>
    <w:basedOn w:val="Fuentedeprrafopredeter"/>
    <w:uiPriority w:val="21"/>
    <w:qFormat/>
    <w:rsid w:val="00003DD4"/>
    <w:rPr>
      <w:i/>
      <w:iCs/>
      <w:color w:val="0F4761" w:themeColor="accent1" w:themeShade="BF"/>
    </w:rPr>
  </w:style>
  <w:style w:type="paragraph" w:styleId="Citadestacada">
    <w:name w:val="Intense Quote"/>
    <w:basedOn w:val="Normal"/>
    <w:next w:val="Normal"/>
    <w:link w:val="CitadestacadaCar"/>
    <w:uiPriority w:val="30"/>
    <w:qFormat/>
    <w:rsid w:val="00003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3DD4"/>
    <w:rPr>
      <w:i/>
      <w:iCs/>
      <w:color w:val="0F4761" w:themeColor="accent1" w:themeShade="BF"/>
    </w:rPr>
  </w:style>
  <w:style w:type="character" w:styleId="Referenciaintensa">
    <w:name w:val="Intense Reference"/>
    <w:basedOn w:val="Fuentedeprrafopredeter"/>
    <w:uiPriority w:val="32"/>
    <w:qFormat/>
    <w:rsid w:val="00003DD4"/>
    <w:rPr>
      <w:b/>
      <w:bCs/>
      <w:smallCaps/>
      <w:color w:val="0F4761" w:themeColor="accent1" w:themeShade="BF"/>
      <w:spacing w:val="5"/>
    </w:rPr>
  </w:style>
  <w:style w:type="character" w:styleId="Hipervnculo">
    <w:name w:val="Hyperlink"/>
    <w:basedOn w:val="Fuentedeprrafopredeter"/>
    <w:uiPriority w:val="99"/>
    <w:unhideWhenUsed/>
    <w:rsid w:val="00003DD4"/>
    <w:rPr>
      <w:color w:val="467886" w:themeColor="hyperlink"/>
      <w:u w:val="single"/>
    </w:rPr>
  </w:style>
  <w:style w:type="character" w:styleId="Mencinsinresolver">
    <w:name w:val="Unresolved Mention"/>
    <w:basedOn w:val="Fuentedeprrafopredeter"/>
    <w:uiPriority w:val="99"/>
    <w:semiHidden/>
    <w:unhideWhenUsed/>
    <w:rsid w:val="0000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4085">
      <w:bodyDiv w:val="1"/>
      <w:marLeft w:val="0"/>
      <w:marRight w:val="0"/>
      <w:marTop w:val="0"/>
      <w:marBottom w:val="0"/>
      <w:divBdr>
        <w:top w:val="none" w:sz="0" w:space="0" w:color="auto"/>
        <w:left w:val="none" w:sz="0" w:space="0" w:color="auto"/>
        <w:bottom w:val="none" w:sz="0" w:space="0" w:color="auto"/>
        <w:right w:val="none" w:sz="0" w:space="0" w:color="auto"/>
      </w:divBdr>
      <w:divsChild>
        <w:div w:id="1824273282">
          <w:marLeft w:val="0"/>
          <w:marRight w:val="0"/>
          <w:marTop w:val="0"/>
          <w:marBottom w:val="360"/>
          <w:divBdr>
            <w:top w:val="none" w:sz="0" w:space="0" w:color="auto"/>
            <w:left w:val="none" w:sz="0" w:space="0" w:color="auto"/>
            <w:bottom w:val="none" w:sz="0" w:space="0" w:color="auto"/>
            <w:right w:val="none" w:sz="0" w:space="0" w:color="auto"/>
          </w:divBdr>
          <w:divsChild>
            <w:div w:id="14224077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heldercamara.org.br/2025/01/09/causos-do-dom-monsenhor-helder-recebe-convite-do-secretario-geral-do-ano-santo-para-avaliar-o-ano-santo-de-19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2864</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2025-02-18T10:49:00Z</dcterms:created>
  <dcterms:modified xsi:type="dcterms:W3CDTF">2025-02-18T10:50:00Z</dcterms:modified>
</cp:coreProperties>
</file>