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DE0AF" w14:textId="24017DC1" w:rsidR="005F43BF" w:rsidRDefault="005F43BF" w:rsidP="005F43BF">
      <w:pPr>
        <w:shd w:val="clear" w:color="auto" w:fill="FFFFFF"/>
        <w:spacing w:before="450" w:after="450" w:line="240" w:lineRule="auto"/>
        <w:outlineLvl w:val="0"/>
        <w:rPr>
          <w:rFonts w:ascii="Roboto Slab" w:eastAsia="Times New Roman" w:hAnsi="Roboto Slab" w:cs="Roboto Slab"/>
          <w:b/>
          <w:bCs/>
          <w:color w:val="464646"/>
          <w:kern w:val="36"/>
          <w:sz w:val="54"/>
          <w:szCs w:val="54"/>
          <w:lang w:eastAsia="es-UY"/>
          <w14:ligatures w14:val="none"/>
        </w:rPr>
      </w:pPr>
      <w:r w:rsidRPr="005F43BF">
        <w:drawing>
          <wp:inline distT="0" distB="0" distL="0" distR="0" wp14:anchorId="68422955" wp14:editId="3B46F6B6">
            <wp:extent cx="6826250" cy="3132265"/>
            <wp:effectExtent l="0" t="0" r="0" b="0"/>
            <wp:docPr id="2071825689" name="Imagen 1" descr="Un grupo de personas en un parqu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25689" name="Imagen 1" descr="Un grupo de personas en un parque&#10;&#10;El contenido generado por IA puede ser incorrecto."/>
                    <pic:cNvPicPr/>
                  </pic:nvPicPr>
                  <pic:blipFill>
                    <a:blip r:embed="rId4"/>
                    <a:stretch>
                      <a:fillRect/>
                    </a:stretch>
                  </pic:blipFill>
                  <pic:spPr>
                    <a:xfrm>
                      <a:off x="0" y="0"/>
                      <a:ext cx="6837458" cy="3137408"/>
                    </a:xfrm>
                    <a:prstGeom prst="rect">
                      <a:avLst/>
                    </a:prstGeom>
                  </pic:spPr>
                </pic:pic>
              </a:graphicData>
            </a:graphic>
          </wp:inline>
        </w:drawing>
      </w:r>
    </w:p>
    <w:p w14:paraId="3A29EFB7" w14:textId="5E437B4B" w:rsidR="005F43BF" w:rsidRPr="005F43BF" w:rsidRDefault="005F43BF" w:rsidP="005F43BF">
      <w:pPr>
        <w:shd w:val="clear" w:color="auto" w:fill="FFFFFF"/>
        <w:spacing w:before="450" w:after="450" w:line="240" w:lineRule="auto"/>
        <w:outlineLvl w:val="0"/>
        <w:rPr>
          <w:rFonts w:ascii="Roboto Slab" w:eastAsia="Times New Roman" w:hAnsi="Roboto Slab" w:cs="Roboto Slab"/>
          <w:b/>
          <w:bCs/>
          <w:color w:val="464646"/>
          <w:kern w:val="36"/>
          <w:sz w:val="54"/>
          <w:szCs w:val="54"/>
          <w:lang w:eastAsia="es-UY"/>
          <w14:ligatures w14:val="none"/>
        </w:rPr>
      </w:pPr>
      <w:r w:rsidRPr="005F43BF">
        <w:rPr>
          <w:rFonts w:ascii="Roboto Slab" w:eastAsia="Times New Roman" w:hAnsi="Roboto Slab" w:cs="Roboto Slab"/>
          <w:b/>
          <w:bCs/>
          <w:color w:val="464646"/>
          <w:kern w:val="36"/>
          <w:sz w:val="54"/>
          <w:szCs w:val="54"/>
          <w:lang w:eastAsia="es-UY"/>
          <w14:ligatures w14:val="none"/>
        </w:rPr>
        <w:t>Primera Asamblea Eclesial de la Amazonía Peruana culmina con compromisos por la defensa del territorio y la sinodalidad</w:t>
      </w:r>
    </w:p>
    <w:p w14:paraId="75DE0277"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b/>
          <w:bCs/>
          <w:i/>
          <w:iCs/>
          <w:color w:val="000000" w:themeColor="text1"/>
          <w:kern w:val="0"/>
          <w:sz w:val="23"/>
          <w:szCs w:val="23"/>
          <w:lang w:eastAsia="es-UY"/>
          <w14:ligatures w14:val="none"/>
        </w:rPr>
        <w:t>Con el impulso de esta primera Asamblea Eclesial de la Amazonía Peruana, la Iglesia renueva su compromiso con la defensa del territorio, el caminar sinodal y el diálogo intercultural, reafirmando su misión de acoger la diversidad de los pueblos indígenas y construir juntos un futuro de esperanza para la Amazonía.</w:t>
      </w:r>
    </w:p>
    <w:p w14:paraId="611177E7"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color w:val="000000" w:themeColor="text1"/>
          <w:kern w:val="0"/>
          <w:sz w:val="23"/>
          <w:szCs w:val="23"/>
          <w:lang w:eastAsia="es-UY"/>
          <w14:ligatures w14:val="none"/>
        </w:rPr>
        <w:t xml:space="preserve">Tras tres días de intenso diálogo y reflexión, la Primera Asamblea Eclesial de la Amazonía Peruana concluyó con la emisión de un pronunciamiento conjunto de obispos amazónicos, misioneros y representantes indígenas, reafirmando el compromiso de la Iglesia con la defensa de la Amazonía, sus territorios y sus pueblos. Además, se acordó la construcción del plan de acción </w:t>
      </w:r>
      <w:proofErr w:type="spellStart"/>
      <w:r w:rsidRPr="005F43BF">
        <w:rPr>
          <w:rFonts w:ascii="Roboto" w:eastAsia="Times New Roman" w:hAnsi="Roboto" w:cs="Times New Roman"/>
          <w:color w:val="000000" w:themeColor="text1"/>
          <w:kern w:val="0"/>
          <w:sz w:val="23"/>
          <w:szCs w:val="23"/>
          <w:lang w:eastAsia="es-UY"/>
          <w14:ligatures w14:val="none"/>
        </w:rPr>
        <w:t>Intervicarial</w:t>
      </w:r>
      <w:proofErr w:type="spellEnd"/>
      <w:r w:rsidRPr="005F43BF">
        <w:rPr>
          <w:rFonts w:ascii="Roboto" w:eastAsia="Times New Roman" w:hAnsi="Roboto" w:cs="Times New Roman"/>
          <w:color w:val="000000" w:themeColor="text1"/>
          <w:kern w:val="0"/>
          <w:sz w:val="23"/>
          <w:szCs w:val="23"/>
          <w:lang w:eastAsia="es-UY"/>
          <w14:ligatures w14:val="none"/>
        </w:rPr>
        <w:t xml:space="preserve"> para fortalecer el trabajo articulado entre los vicariatos y la labor pastoral en la región.</w:t>
      </w:r>
    </w:p>
    <w:p w14:paraId="7631CFAD"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color w:val="000000" w:themeColor="text1"/>
          <w:kern w:val="0"/>
          <w:sz w:val="23"/>
          <w:szCs w:val="23"/>
          <w:lang w:eastAsia="es-UY"/>
          <w14:ligatures w14:val="none"/>
        </w:rPr>
        <w:t>El pronunciamiento emitido destaca la urgente necesidad de enfrentar la crisis ambiental, la violencia y la impunidad en la Amazonía, haciendo el llamado a la acción para proteger los ecosistemas, garantizar los derechos de los pueblos indígenas y promover la Iglesia sinodal con rostro amazónico. </w:t>
      </w:r>
      <w:r w:rsidRPr="005F43BF">
        <w:rPr>
          <w:rFonts w:ascii="Roboto" w:eastAsia="Times New Roman" w:hAnsi="Roboto" w:cs="Times New Roman"/>
          <w:b/>
          <w:bCs/>
          <w:i/>
          <w:iCs/>
          <w:color w:val="000000" w:themeColor="text1"/>
          <w:kern w:val="0"/>
          <w:sz w:val="23"/>
          <w:szCs w:val="23"/>
          <w:lang w:eastAsia="es-UY"/>
          <w14:ligatures w14:val="none"/>
        </w:rPr>
        <w:t>«Inspirados por el mensaje del Papa Francisco, reafirmamos nuestra misión de caminar junto a los pueblos en la defensa de la Casa Común»,</w:t>
      </w:r>
      <w:r w:rsidRPr="005F43BF">
        <w:rPr>
          <w:rFonts w:ascii="Roboto" w:eastAsia="Times New Roman" w:hAnsi="Roboto" w:cs="Times New Roman"/>
          <w:color w:val="000000" w:themeColor="text1"/>
          <w:kern w:val="0"/>
          <w:sz w:val="23"/>
          <w:szCs w:val="23"/>
          <w:lang w:eastAsia="es-UY"/>
          <w14:ligatures w14:val="none"/>
        </w:rPr>
        <w:t> se señala en el</w:t>
      </w:r>
      <w:hyperlink r:id="rId5" w:history="1">
        <w:r w:rsidRPr="005F43BF">
          <w:rPr>
            <w:rFonts w:ascii="Roboto" w:eastAsia="Times New Roman" w:hAnsi="Roboto" w:cs="Times New Roman"/>
            <w:color w:val="000000" w:themeColor="text1"/>
            <w:kern w:val="0"/>
            <w:sz w:val="23"/>
            <w:szCs w:val="23"/>
            <w:u w:val="single"/>
            <w:lang w:eastAsia="es-UY"/>
            <w14:ligatures w14:val="none"/>
          </w:rPr>
          <w:t> pronunciamiento.</w:t>
        </w:r>
      </w:hyperlink>
    </w:p>
    <w:p w14:paraId="6FF91C3A" w14:textId="77777777" w:rsidR="005F43BF" w:rsidRPr="005F43BF" w:rsidRDefault="005F43BF" w:rsidP="005F43BF">
      <w:pPr>
        <w:shd w:val="clear" w:color="auto" w:fill="FFFFFF"/>
        <w:spacing w:after="0" w:line="240" w:lineRule="auto"/>
        <w:jc w:val="both"/>
        <w:rPr>
          <w:rFonts w:ascii="Roboto" w:eastAsia="Times New Roman" w:hAnsi="Roboto" w:cs="Times New Roman"/>
          <w:color w:val="A5A5A5"/>
          <w:kern w:val="0"/>
          <w:sz w:val="21"/>
          <w:szCs w:val="21"/>
          <w:lang w:eastAsia="es-UY"/>
          <w14:ligatures w14:val="none"/>
        </w:rPr>
      </w:pPr>
      <w:r w:rsidRPr="005F43BF">
        <w:rPr>
          <w:rFonts w:ascii="Roboto" w:eastAsia="Times New Roman" w:hAnsi="Roboto" w:cs="Times New Roman"/>
          <w:noProof/>
          <w:color w:val="000000" w:themeColor="text1"/>
          <w:kern w:val="0"/>
          <w:sz w:val="21"/>
          <w:szCs w:val="21"/>
          <w:lang w:eastAsia="es-UY"/>
          <w14:ligatures w14:val="none"/>
        </w:rPr>
        <w:lastRenderedPageBreak/>
        <w:drawing>
          <wp:inline distT="0" distB="0" distL="0" distR="0" wp14:anchorId="1F4824B0" wp14:editId="51B60F74">
            <wp:extent cx="5530850" cy="3695700"/>
            <wp:effectExtent l="0" t="0" r="0" b="0"/>
            <wp:docPr id="1" name="Imagen 14" descr="Grupo de personas con instrumentos musical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4" descr="Grupo de personas con instrumentos musicales&#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30850" cy="3695700"/>
                    </a:xfrm>
                    <a:prstGeom prst="rect">
                      <a:avLst/>
                    </a:prstGeom>
                    <a:noFill/>
                    <a:ln>
                      <a:noFill/>
                    </a:ln>
                  </pic:spPr>
                </pic:pic>
              </a:graphicData>
            </a:graphic>
          </wp:inline>
        </w:drawing>
      </w:r>
      <w:r w:rsidRPr="005F43BF">
        <w:rPr>
          <w:rFonts w:ascii="Roboto" w:eastAsia="Times New Roman" w:hAnsi="Roboto" w:cs="Times New Roman"/>
          <w:color w:val="A5A5A5"/>
          <w:kern w:val="0"/>
          <w:sz w:val="21"/>
          <w:szCs w:val="21"/>
          <w:lang w:eastAsia="es-UY"/>
          <w14:ligatures w14:val="none"/>
        </w:rPr>
        <w:t>Espacio de oración – Día 2 – Foto: REPAM Perú / CAAAP</w:t>
      </w:r>
    </w:p>
    <w:p w14:paraId="42BCCAFE"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color w:val="000000" w:themeColor="text1"/>
          <w:kern w:val="0"/>
          <w:sz w:val="23"/>
          <w:szCs w:val="23"/>
          <w:lang w:eastAsia="es-UY"/>
          <w14:ligatures w14:val="none"/>
        </w:rPr>
        <w:t xml:space="preserve">Durante el segundo día de la asamblea, las comisiones vicariales evaluaron el trabajo en las comisiones </w:t>
      </w:r>
      <w:proofErr w:type="spellStart"/>
      <w:r w:rsidRPr="005F43BF">
        <w:rPr>
          <w:rFonts w:ascii="Roboto" w:eastAsia="Times New Roman" w:hAnsi="Roboto" w:cs="Times New Roman"/>
          <w:color w:val="000000" w:themeColor="text1"/>
          <w:kern w:val="0"/>
          <w:sz w:val="23"/>
          <w:szCs w:val="23"/>
          <w:lang w:eastAsia="es-UY"/>
          <w14:ligatures w14:val="none"/>
        </w:rPr>
        <w:t>intervicariales</w:t>
      </w:r>
      <w:proofErr w:type="spellEnd"/>
      <w:r w:rsidRPr="005F43BF">
        <w:rPr>
          <w:rFonts w:ascii="Roboto" w:eastAsia="Times New Roman" w:hAnsi="Roboto" w:cs="Times New Roman"/>
          <w:color w:val="000000" w:themeColor="text1"/>
          <w:kern w:val="0"/>
          <w:sz w:val="23"/>
          <w:szCs w:val="23"/>
          <w:lang w:eastAsia="es-UY"/>
          <w14:ligatures w14:val="none"/>
        </w:rPr>
        <w:t xml:space="preserve"> y plantearon estrategias para fortalecer su presencia y compromiso en la región. En cuando a la comisión de Pastoral Indígena, se propuso consolidar los equipos en los vicariatos que aún no los tienen y viabilizar planes de pastoral indígena continuos. La Pastoral Juvenil reafirmó la necesidad de fortalecer la participación de jóvenes indígenas y ampliar la formación intercultural. Además, se anunció la institución oficial de la Escuela de Formación de misioneros para la preparación de nuevos misioneros en la Amazonía, considerando el enfoque de la cosmovisión indígena amazónica.</w:t>
      </w:r>
    </w:p>
    <w:p w14:paraId="5FC437BB"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color w:val="000000" w:themeColor="text1"/>
          <w:kern w:val="0"/>
          <w:sz w:val="23"/>
          <w:szCs w:val="23"/>
          <w:lang w:eastAsia="es-UY"/>
          <w14:ligatures w14:val="none"/>
        </w:rPr>
        <w:t xml:space="preserve">Se acordó también la creación de dos nuevas comisiones </w:t>
      </w:r>
      <w:proofErr w:type="spellStart"/>
      <w:r w:rsidRPr="005F43BF">
        <w:rPr>
          <w:rFonts w:ascii="Roboto" w:eastAsia="Times New Roman" w:hAnsi="Roboto" w:cs="Times New Roman"/>
          <w:color w:val="000000" w:themeColor="text1"/>
          <w:kern w:val="0"/>
          <w:sz w:val="23"/>
          <w:szCs w:val="23"/>
          <w:lang w:eastAsia="es-UY"/>
          <w14:ligatures w14:val="none"/>
        </w:rPr>
        <w:t>intervicariales</w:t>
      </w:r>
      <w:proofErr w:type="spellEnd"/>
      <w:r w:rsidRPr="005F43BF">
        <w:rPr>
          <w:rFonts w:ascii="Roboto" w:eastAsia="Times New Roman" w:hAnsi="Roboto" w:cs="Times New Roman"/>
          <w:color w:val="000000" w:themeColor="text1"/>
          <w:kern w:val="0"/>
          <w:sz w:val="23"/>
          <w:szCs w:val="23"/>
          <w:lang w:eastAsia="es-UY"/>
          <w14:ligatures w14:val="none"/>
        </w:rPr>
        <w:t>: una sobre derechos y justicia social, orientada a abordar el maltrato a los territorios, la vida de los pueblos indígenas y sus defensores; y otra de Comunicaciones, destinada a fortalecer la difusión y articulación informativa entre los vicariatos y las regiones amazónicas.</w:t>
      </w:r>
    </w:p>
    <w:p w14:paraId="059AE963"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color w:val="000000" w:themeColor="text1"/>
          <w:kern w:val="0"/>
          <w:sz w:val="23"/>
          <w:szCs w:val="23"/>
          <w:lang w:eastAsia="es-UY"/>
          <w14:ligatures w14:val="none"/>
        </w:rPr>
        <w:t>Durante el segundo y tercer día, se dieron espacios de intercambio cultural a través de momentos de oración al inicio de la jornada y la realización de una noche cultural en el segundo día, donde los vicariatos presentaron diversas expresiones artísticas y tradicionales propias de las culturas amazónicas de sus regiones. Estos espacios promovieron el dialogo intercultural y la fraternidad entre los participantes.</w:t>
      </w:r>
    </w:p>
    <w:p w14:paraId="22F83663"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color w:val="000000" w:themeColor="text1"/>
          <w:kern w:val="0"/>
          <w:sz w:val="23"/>
          <w:szCs w:val="23"/>
          <w:lang w:eastAsia="es-UY"/>
          <w14:ligatures w14:val="none"/>
        </w:rPr>
        <w:t xml:space="preserve">Otro de los temas claves fue el avance en la propuesta del Rito Amazónico, que busca expresar la fe desde la identidad propia, respetando las tradiciones, practicas ancestrales y vivencias de los pueblos amazónicos. Monseñor Eugenio </w:t>
      </w:r>
      <w:proofErr w:type="spellStart"/>
      <w:r w:rsidRPr="005F43BF">
        <w:rPr>
          <w:rFonts w:ascii="Roboto" w:eastAsia="Times New Roman" w:hAnsi="Roboto" w:cs="Times New Roman"/>
          <w:color w:val="000000" w:themeColor="text1"/>
          <w:kern w:val="0"/>
          <w:sz w:val="23"/>
          <w:szCs w:val="23"/>
          <w:lang w:eastAsia="es-UY"/>
          <w14:ligatures w14:val="none"/>
        </w:rPr>
        <w:t>Coter</w:t>
      </w:r>
      <w:proofErr w:type="spellEnd"/>
      <w:r w:rsidRPr="005F43BF">
        <w:rPr>
          <w:rFonts w:ascii="Roboto" w:eastAsia="Times New Roman" w:hAnsi="Roboto" w:cs="Times New Roman"/>
          <w:color w:val="000000" w:themeColor="text1"/>
          <w:kern w:val="0"/>
          <w:sz w:val="23"/>
          <w:szCs w:val="23"/>
          <w:lang w:eastAsia="es-UY"/>
          <w14:ligatures w14:val="none"/>
        </w:rPr>
        <w:t>, quién ofreció una ponencia sobre el tema, enfatizó que este proceso implica </w:t>
      </w:r>
      <w:r w:rsidRPr="005F43BF">
        <w:rPr>
          <w:rFonts w:ascii="Roboto" w:eastAsia="Times New Roman" w:hAnsi="Roboto" w:cs="Times New Roman"/>
          <w:b/>
          <w:bCs/>
          <w:i/>
          <w:iCs/>
          <w:color w:val="000000" w:themeColor="text1"/>
          <w:kern w:val="0"/>
          <w:sz w:val="23"/>
          <w:szCs w:val="23"/>
          <w:lang w:eastAsia="es-UY"/>
          <w14:ligatures w14:val="none"/>
        </w:rPr>
        <w:t>“Superar visiones limitadas y fomentar una Iglesia más participativa y dialogante con la diversidad cultural”.</w:t>
      </w:r>
    </w:p>
    <w:p w14:paraId="274B2904" w14:textId="77777777" w:rsidR="005F43BF" w:rsidRPr="005F43BF" w:rsidRDefault="005F43BF" w:rsidP="005F43BF">
      <w:pPr>
        <w:shd w:val="clear" w:color="auto" w:fill="FFFFFF"/>
        <w:spacing w:after="0" w:line="240" w:lineRule="auto"/>
        <w:jc w:val="both"/>
        <w:rPr>
          <w:rFonts w:ascii="Roboto" w:eastAsia="Times New Roman" w:hAnsi="Roboto" w:cs="Times New Roman"/>
          <w:color w:val="A5A5A5"/>
          <w:kern w:val="0"/>
          <w:sz w:val="21"/>
          <w:szCs w:val="21"/>
          <w:lang w:eastAsia="es-UY"/>
          <w14:ligatures w14:val="none"/>
        </w:rPr>
      </w:pPr>
      <w:r w:rsidRPr="005F43BF">
        <w:rPr>
          <w:rFonts w:ascii="Roboto" w:eastAsia="Times New Roman" w:hAnsi="Roboto" w:cs="Times New Roman"/>
          <w:noProof/>
          <w:color w:val="000000" w:themeColor="text1"/>
          <w:kern w:val="0"/>
          <w:sz w:val="21"/>
          <w:szCs w:val="21"/>
          <w:lang w:eastAsia="es-UY"/>
          <w14:ligatures w14:val="none"/>
        </w:rPr>
        <w:lastRenderedPageBreak/>
        <w:drawing>
          <wp:inline distT="0" distB="0" distL="0" distR="0" wp14:anchorId="72EBA417" wp14:editId="507BA58A">
            <wp:extent cx="5124450" cy="3422650"/>
            <wp:effectExtent l="0" t="0" r="0" b="6350"/>
            <wp:docPr id="2" name="Imagen 13" descr="Un grupo de personas jugando video jueg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3" descr="Un grupo de personas jugando video juegos&#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4450" cy="3422650"/>
                    </a:xfrm>
                    <a:prstGeom prst="rect">
                      <a:avLst/>
                    </a:prstGeom>
                    <a:noFill/>
                    <a:ln>
                      <a:noFill/>
                    </a:ln>
                  </pic:spPr>
                </pic:pic>
              </a:graphicData>
            </a:graphic>
          </wp:inline>
        </w:drawing>
      </w:r>
      <w:r w:rsidRPr="005F43BF">
        <w:rPr>
          <w:rFonts w:ascii="Roboto" w:eastAsia="Times New Roman" w:hAnsi="Roboto" w:cs="Times New Roman"/>
          <w:color w:val="A5A5A5"/>
          <w:kern w:val="0"/>
          <w:sz w:val="21"/>
          <w:szCs w:val="21"/>
          <w:lang w:eastAsia="es-UY"/>
          <w14:ligatures w14:val="none"/>
        </w:rPr>
        <w:t>Noche cultural – Día 2 – Foto: REPAM Perú / CAAAP</w:t>
      </w:r>
    </w:p>
    <w:p w14:paraId="09714903"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color w:val="000000" w:themeColor="text1"/>
          <w:kern w:val="0"/>
          <w:sz w:val="23"/>
          <w:szCs w:val="23"/>
          <w:lang w:eastAsia="es-UY"/>
          <w14:ligatures w14:val="none"/>
        </w:rPr>
        <w:t xml:space="preserve">En la jornada de cierre, los obispos presentaron las líneas de acción del plan pastoral </w:t>
      </w:r>
      <w:proofErr w:type="spellStart"/>
      <w:r w:rsidRPr="005F43BF">
        <w:rPr>
          <w:rFonts w:ascii="Roboto" w:eastAsia="Times New Roman" w:hAnsi="Roboto" w:cs="Times New Roman"/>
          <w:color w:val="000000" w:themeColor="text1"/>
          <w:kern w:val="0"/>
          <w:sz w:val="23"/>
          <w:szCs w:val="23"/>
          <w:lang w:eastAsia="es-UY"/>
          <w14:ligatures w14:val="none"/>
        </w:rPr>
        <w:t>intervicarial</w:t>
      </w:r>
      <w:proofErr w:type="spellEnd"/>
      <w:r w:rsidRPr="005F43BF">
        <w:rPr>
          <w:rFonts w:ascii="Roboto" w:eastAsia="Times New Roman" w:hAnsi="Roboto" w:cs="Times New Roman"/>
          <w:color w:val="000000" w:themeColor="text1"/>
          <w:kern w:val="0"/>
          <w:sz w:val="23"/>
          <w:szCs w:val="23"/>
          <w:lang w:eastAsia="es-UY"/>
          <w14:ligatures w14:val="none"/>
        </w:rPr>
        <w:t xml:space="preserve">, que guiará el trabajo conjunto durante el año. Se reafirmó la importancia de articularse con redes como la Conferencia Eclesial de la Amazonía (CEAMA), la Red Eclesial </w:t>
      </w:r>
      <w:proofErr w:type="spellStart"/>
      <w:r w:rsidRPr="005F43BF">
        <w:rPr>
          <w:rFonts w:ascii="Roboto" w:eastAsia="Times New Roman" w:hAnsi="Roboto" w:cs="Times New Roman"/>
          <w:color w:val="000000" w:themeColor="text1"/>
          <w:kern w:val="0"/>
          <w:sz w:val="23"/>
          <w:szCs w:val="23"/>
          <w:lang w:eastAsia="es-UY"/>
          <w14:ligatures w14:val="none"/>
        </w:rPr>
        <w:t>Panamazónica</w:t>
      </w:r>
      <w:proofErr w:type="spellEnd"/>
      <w:r w:rsidRPr="005F43BF">
        <w:rPr>
          <w:rFonts w:ascii="Roboto" w:eastAsia="Times New Roman" w:hAnsi="Roboto" w:cs="Times New Roman"/>
          <w:color w:val="000000" w:themeColor="text1"/>
          <w:kern w:val="0"/>
          <w:sz w:val="23"/>
          <w:szCs w:val="23"/>
          <w:lang w:eastAsia="es-UY"/>
          <w14:ligatures w14:val="none"/>
        </w:rPr>
        <w:t xml:space="preserve"> (REPAM) y otros organismos de apoyo a la Iglesia amazónica. Finalmente, se compartieron los acuerdos tomados durante la asamblea y el pronunciamiento conjunto, los mismos que fueron validados por los participantes.</w:t>
      </w:r>
    </w:p>
    <w:p w14:paraId="5A0AA14D"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color w:val="000000" w:themeColor="text1"/>
          <w:kern w:val="0"/>
          <w:sz w:val="23"/>
          <w:szCs w:val="23"/>
          <w:lang w:eastAsia="es-UY"/>
          <w14:ligatures w14:val="none"/>
        </w:rPr>
        <w:t>Durante este día, los participantes asistieron a dos espacios de formación sobre derechos humanos y pueblos indígenas; y el uso de la inteligencia artificial en la creación de contenido con el objetivo de fortalecer las capacidades y herramientas de los agentes pastorales para la acción en la Amazonía.</w:t>
      </w:r>
    </w:p>
    <w:p w14:paraId="64DADD10" w14:textId="77777777" w:rsidR="005F43BF" w:rsidRPr="005F43BF" w:rsidRDefault="005F43BF" w:rsidP="005F43BF">
      <w:pPr>
        <w:shd w:val="clear" w:color="auto" w:fill="FFFFFF"/>
        <w:spacing w:after="0" w:line="240" w:lineRule="auto"/>
        <w:jc w:val="both"/>
        <w:rPr>
          <w:rFonts w:ascii="Roboto" w:eastAsia="Times New Roman" w:hAnsi="Roboto" w:cs="Times New Roman"/>
          <w:color w:val="000000" w:themeColor="text1"/>
          <w:kern w:val="0"/>
          <w:sz w:val="21"/>
          <w:szCs w:val="21"/>
          <w:lang w:eastAsia="es-UY"/>
          <w14:ligatures w14:val="none"/>
        </w:rPr>
      </w:pPr>
      <w:r w:rsidRPr="005F43BF">
        <w:rPr>
          <w:rFonts w:ascii="Roboto" w:eastAsia="Times New Roman" w:hAnsi="Roboto" w:cs="Times New Roman"/>
          <w:noProof/>
          <w:color w:val="A5A5A5"/>
          <w:kern w:val="0"/>
          <w:sz w:val="21"/>
          <w:szCs w:val="21"/>
          <w:lang w:eastAsia="es-UY"/>
          <w14:ligatures w14:val="none"/>
        </w:rPr>
        <w:lastRenderedPageBreak/>
        <w:drawing>
          <wp:inline distT="0" distB="0" distL="0" distR="0" wp14:anchorId="7086E90A" wp14:editId="01677651">
            <wp:extent cx="3562350" cy="2374900"/>
            <wp:effectExtent l="0" t="0" r="0" b="6350"/>
            <wp:docPr id="3" name="Imagen 12" descr="Un grupo de personas en un sal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descr="Un grupo de personas en un salón&#10;&#10;El contenido generado por IA puede ser incorrec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0" cy="2374900"/>
                    </a:xfrm>
                    <a:prstGeom prst="rect">
                      <a:avLst/>
                    </a:prstGeom>
                    <a:noFill/>
                    <a:ln>
                      <a:noFill/>
                    </a:ln>
                  </pic:spPr>
                </pic:pic>
              </a:graphicData>
            </a:graphic>
          </wp:inline>
        </w:drawing>
      </w:r>
      <w:r w:rsidRPr="005F43BF">
        <w:rPr>
          <w:rFonts w:ascii="Roboto" w:eastAsia="Times New Roman" w:hAnsi="Roboto" w:cs="Times New Roman"/>
          <w:color w:val="A5A5A5"/>
          <w:kern w:val="0"/>
          <w:sz w:val="21"/>
          <w:szCs w:val="21"/>
          <w:lang w:eastAsia="es-UY"/>
          <w14:ligatures w14:val="none"/>
        </w:rPr>
        <w:t>Taller de IA y contenidos – Foto: REPAM Perú / CAAAP.</w:t>
      </w:r>
      <w:r w:rsidRPr="005F43BF">
        <w:rPr>
          <w:rFonts w:ascii="Roboto" w:eastAsia="Times New Roman" w:hAnsi="Roboto" w:cs="Times New Roman"/>
          <w:noProof/>
          <w:color w:val="A5A5A5"/>
          <w:kern w:val="0"/>
          <w:sz w:val="21"/>
          <w:szCs w:val="21"/>
          <w:lang w:eastAsia="es-UY"/>
          <w14:ligatures w14:val="none"/>
        </w:rPr>
        <w:drawing>
          <wp:inline distT="0" distB="0" distL="0" distR="0" wp14:anchorId="5D3AC5BB" wp14:editId="041DAC4B">
            <wp:extent cx="3511550" cy="2343150"/>
            <wp:effectExtent l="0" t="0" r="0" b="0"/>
            <wp:docPr id="4" name="Imagen 11" descr="Grupo de personas posando para una fo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1" descr="Grupo de personas posando para una fot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1550" cy="2343150"/>
                    </a:xfrm>
                    <a:prstGeom prst="rect">
                      <a:avLst/>
                    </a:prstGeom>
                    <a:noFill/>
                    <a:ln>
                      <a:noFill/>
                    </a:ln>
                  </pic:spPr>
                </pic:pic>
              </a:graphicData>
            </a:graphic>
          </wp:inline>
        </w:drawing>
      </w:r>
      <w:r w:rsidRPr="005F43BF">
        <w:rPr>
          <w:rFonts w:ascii="Roboto" w:eastAsia="Times New Roman" w:hAnsi="Roboto" w:cs="Times New Roman"/>
          <w:color w:val="000000" w:themeColor="text1"/>
          <w:kern w:val="0"/>
          <w:sz w:val="21"/>
          <w:szCs w:val="21"/>
          <w:lang w:eastAsia="es-UY"/>
          <w14:ligatures w14:val="none"/>
        </w:rPr>
        <w:t>Taller de Derechos Humanos – Foto: REPAM Perú / CAAAP.</w:t>
      </w:r>
    </w:p>
    <w:p w14:paraId="3B5FA3B4" w14:textId="77777777" w:rsidR="005F43BF" w:rsidRPr="005F43BF" w:rsidRDefault="005F43BF" w:rsidP="005F43BF">
      <w:pPr>
        <w:shd w:val="clear" w:color="auto" w:fill="FFFFFF"/>
        <w:spacing w:after="225" w:line="240" w:lineRule="auto"/>
        <w:jc w:val="both"/>
        <w:rPr>
          <w:rFonts w:ascii="Roboto" w:eastAsia="Times New Roman" w:hAnsi="Roboto" w:cs="Times New Roman"/>
          <w:color w:val="000000" w:themeColor="text1"/>
          <w:kern w:val="0"/>
          <w:sz w:val="23"/>
          <w:szCs w:val="23"/>
          <w:lang w:eastAsia="es-UY"/>
          <w14:ligatures w14:val="none"/>
        </w:rPr>
      </w:pPr>
      <w:r w:rsidRPr="005F43BF">
        <w:rPr>
          <w:rFonts w:ascii="Roboto" w:eastAsia="Times New Roman" w:hAnsi="Roboto" w:cs="Times New Roman"/>
          <w:color w:val="000000" w:themeColor="text1"/>
          <w:kern w:val="0"/>
          <w:sz w:val="23"/>
          <w:szCs w:val="23"/>
          <w:lang w:eastAsia="es-UY"/>
          <w14:ligatures w14:val="none"/>
        </w:rPr>
        <w:t>Concluida la asamblea, la Iglesia Amazónica renueva su compromiso de ser un espacio de encuentro sinodal y esperanza, acogiendo la diversidad de los pueblos indígenas y sus saberes como parte fundamental de su misión. Con la mirada puesta en el futuro, el camino sinodal sigue fortaleciéndose para construir juntos una Iglesia con rostro amazónico, enraizada en la justicia, el respeto y el amor por la Casa Común, porque somos: </w:t>
      </w:r>
      <w:r w:rsidRPr="005F43BF">
        <w:rPr>
          <w:rFonts w:ascii="Roboto" w:eastAsia="Times New Roman" w:hAnsi="Roboto" w:cs="Times New Roman"/>
          <w:b/>
          <w:bCs/>
          <w:i/>
          <w:iCs/>
          <w:color w:val="000000" w:themeColor="text1"/>
          <w:kern w:val="0"/>
          <w:sz w:val="23"/>
          <w:szCs w:val="23"/>
          <w:lang w:eastAsia="es-UY"/>
          <w14:ligatures w14:val="none"/>
        </w:rPr>
        <w:t>“Iglesia Amazónica que camina en Sinodalidad y Esperanza”.</w:t>
      </w:r>
    </w:p>
    <w:p w14:paraId="5F17F1A7" w14:textId="77777777" w:rsidR="005F43BF" w:rsidRPr="005F43BF" w:rsidRDefault="005F43BF" w:rsidP="005F43BF">
      <w:pPr>
        <w:shd w:val="clear" w:color="auto" w:fill="FFFFFF"/>
        <w:spacing w:after="225" w:line="240" w:lineRule="auto"/>
        <w:rPr>
          <w:rFonts w:ascii="Roboto" w:eastAsia="Times New Roman" w:hAnsi="Roboto" w:cs="Times New Roman"/>
          <w:color w:val="A5A5A5"/>
          <w:kern w:val="0"/>
          <w:sz w:val="23"/>
          <w:szCs w:val="23"/>
          <w:lang w:eastAsia="es-UY"/>
          <w14:ligatures w14:val="none"/>
        </w:rPr>
      </w:pPr>
      <w:r w:rsidRPr="005F43BF">
        <w:rPr>
          <w:rFonts w:ascii="Roboto" w:eastAsia="Times New Roman" w:hAnsi="Roboto" w:cs="Times New Roman"/>
          <w:b/>
          <w:bCs/>
          <w:color w:val="A5A5A5"/>
          <w:kern w:val="0"/>
          <w:sz w:val="23"/>
          <w:szCs w:val="23"/>
          <w:lang w:eastAsia="es-UY"/>
          <w14:ligatures w14:val="none"/>
        </w:rPr>
        <w:t>Galería de fotos – Representantes de los vicariatos de la Amazonía peruana:</w:t>
      </w:r>
    </w:p>
    <w:p w14:paraId="349E7586" w14:textId="77777777" w:rsidR="005F43BF" w:rsidRPr="005F43BF" w:rsidRDefault="005F43BF" w:rsidP="005F43BF">
      <w:pPr>
        <w:shd w:val="clear" w:color="auto" w:fill="FFFFFF"/>
        <w:spacing w:after="0" w:line="240" w:lineRule="auto"/>
        <w:rPr>
          <w:rFonts w:ascii="Roboto" w:eastAsia="Times New Roman" w:hAnsi="Roboto" w:cs="Times New Roman"/>
          <w:color w:val="A5A5A5"/>
          <w:kern w:val="0"/>
          <w:sz w:val="21"/>
          <w:szCs w:val="21"/>
          <w:lang w:eastAsia="es-UY"/>
          <w14:ligatures w14:val="none"/>
        </w:rPr>
      </w:pPr>
      <w:r w:rsidRPr="005F43BF">
        <w:rPr>
          <w:rFonts w:ascii="Roboto" w:eastAsia="Times New Roman" w:hAnsi="Roboto" w:cs="Times New Roman"/>
          <w:noProof/>
          <w:color w:val="A2C046"/>
          <w:kern w:val="0"/>
          <w:sz w:val="21"/>
          <w:szCs w:val="21"/>
          <w:lang w:eastAsia="es-UY"/>
          <w14:ligatures w14:val="none"/>
        </w:rPr>
        <w:drawing>
          <wp:inline distT="0" distB="0" distL="0" distR="0" wp14:anchorId="1FBB362E" wp14:editId="57381FBC">
            <wp:extent cx="2857500" cy="1905000"/>
            <wp:effectExtent l="0" t="0" r="0" b="0"/>
            <wp:docPr id="5" name="Imagen 10" descr="Grupo de personas posando para una foto&#10;&#10;El contenido generado por IA puede ser incorrect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0" descr="Grupo de personas posando para una foto&#10;&#10;El contenido generado por IA puede ser incorrect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3E0F7810" w14:textId="083484D5" w:rsidR="005F43BF" w:rsidRPr="005F43BF" w:rsidRDefault="005F43BF" w:rsidP="005F43BF">
      <w:pPr>
        <w:shd w:val="clear" w:color="auto" w:fill="FFFFFF"/>
        <w:spacing w:after="0" w:line="240" w:lineRule="auto"/>
        <w:rPr>
          <w:rFonts w:ascii="Roboto" w:eastAsia="Times New Roman" w:hAnsi="Roboto" w:cs="Times New Roman"/>
          <w:color w:val="A5A5A5"/>
          <w:kern w:val="0"/>
          <w:sz w:val="21"/>
          <w:szCs w:val="21"/>
          <w:lang w:eastAsia="es-UY"/>
          <w14:ligatures w14:val="none"/>
        </w:rPr>
      </w:pPr>
      <w:r w:rsidRPr="005F43BF">
        <w:rPr>
          <w:rFonts w:ascii="Roboto" w:eastAsia="Times New Roman" w:hAnsi="Roboto" w:cs="Times New Roman"/>
          <w:noProof/>
          <w:color w:val="A2C046"/>
          <w:kern w:val="0"/>
          <w:sz w:val="21"/>
          <w:szCs w:val="21"/>
          <w:lang w:eastAsia="es-UY"/>
          <w14:ligatures w14:val="none"/>
        </w:rPr>
        <w:lastRenderedPageBreak/>
        <w:drawing>
          <wp:anchor distT="0" distB="0" distL="114300" distR="114300" simplePos="0" relativeHeight="251659264" behindDoc="1" locked="0" layoutInCell="1" allowOverlap="1" wp14:anchorId="13399DBF" wp14:editId="4A889D02">
            <wp:simplePos x="0" y="0"/>
            <wp:positionH relativeFrom="column">
              <wp:posOffset>3199765</wp:posOffset>
            </wp:positionH>
            <wp:positionV relativeFrom="paragraph">
              <wp:posOffset>0</wp:posOffset>
            </wp:positionV>
            <wp:extent cx="2857500" cy="1905000"/>
            <wp:effectExtent l="0" t="0" r="0" b="0"/>
            <wp:wrapTight wrapText="bothSides">
              <wp:wrapPolygon edited="0">
                <wp:start x="0" y="0"/>
                <wp:lineTo x="0" y="21384"/>
                <wp:lineTo x="21456" y="21384"/>
                <wp:lineTo x="21456" y="0"/>
                <wp:lineTo x="0" y="0"/>
              </wp:wrapPolygon>
            </wp:wrapTight>
            <wp:docPr id="7" name="Imagen 8" descr="Grupo de personas sentadas en la calle&#10;&#10;El contenido generado por IA puede ser incorrec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descr="Grupo de personas sentadas en la calle&#10;&#10;El contenido generado por IA puede ser incorrect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3BF">
        <w:rPr>
          <w:rFonts w:ascii="Roboto" w:eastAsia="Times New Roman" w:hAnsi="Roboto" w:cs="Times New Roman"/>
          <w:noProof/>
          <w:color w:val="A2C046"/>
          <w:kern w:val="0"/>
          <w:sz w:val="21"/>
          <w:szCs w:val="21"/>
          <w:lang w:eastAsia="es-UY"/>
          <w14:ligatures w14:val="none"/>
        </w:rPr>
        <w:drawing>
          <wp:anchor distT="0" distB="0" distL="114300" distR="114300" simplePos="0" relativeHeight="251658240" behindDoc="1" locked="0" layoutInCell="1" allowOverlap="1" wp14:anchorId="45B194B2" wp14:editId="1DE49457">
            <wp:simplePos x="0" y="0"/>
            <wp:positionH relativeFrom="column">
              <wp:posOffset>-635</wp:posOffset>
            </wp:positionH>
            <wp:positionV relativeFrom="paragraph">
              <wp:posOffset>1905</wp:posOffset>
            </wp:positionV>
            <wp:extent cx="2857500" cy="1905000"/>
            <wp:effectExtent l="0" t="0" r="0" b="0"/>
            <wp:wrapTight wrapText="bothSides">
              <wp:wrapPolygon edited="0">
                <wp:start x="0" y="0"/>
                <wp:lineTo x="0" y="21384"/>
                <wp:lineTo x="21456" y="21384"/>
                <wp:lineTo x="21456" y="0"/>
                <wp:lineTo x="0" y="0"/>
              </wp:wrapPolygon>
            </wp:wrapTight>
            <wp:docPr id="6" name="Imagen 9" descr="Grupo de personas de pie&#10;&#10;El contenido generado por IA puede ser incorrect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descr="Grupo de personas de pie&#10;&#10;El contenido generado por IA puede ser incorrect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DC43E" w14:textId="3DBF4297" w:rsidR="005F43BF" w:rsidRPr="005F43BF" w:rsidRDefault="005F43BF" w:rsidP="005F43BF">
      <w:pPr>
        <w:shd w:val="clear" w:color="auto" w:fill="FFFFFF"/>
        <w:spacing w:after="0" w:line="240" w:lineRule="auto"/>
        <w:rPr>
          <w:rFonts w:ascii="Roboto" w:eastAsia="Times New Roman" w:hAnsi="Roboto" w:cs="Times New Roman"/>
          <w:color w:val="A5A5A5"/>
          <w:kern w:val="0"/>
          <w:sz w:val="21"/>
          <w:szCs w:val="21"/>
          <w:lang w:eastAsia="es-UY"/>
          <w14:ligatures w14:val="none"/>
        </w:rPr>
      </w:pPr>
      <w:r w:rsidRPr="005F43BF">
        <w:rPr>
          <w:rFonts w:ascii="Roboto" w:eastAsia="Times New Roman" w:hAnsi="Roboto" w:cs="Times New Roman"/>
          <w:noProof/>
          <w:color w:val="A2C046"/>
          <w:kern w:val="0"/>
          <w:sz w:val="21"/>
          <w:szCs w:val="21"/>
          <w:lang w:eastAsia="es-UY"/>
          <w14:ligatures w14:val="none"/>
        </w:rPr>
        <w:drawing>
          <wp:anchor distT="0" distB="0" distL="114300" distR="114300" simplePos="0" relativeHeight="251663360" behindDoc="1" locked="0" layoutInCell="1" allowOverlap="1" wp14:anchorId="56154FB2" wp14:editId="2611B919">
            <wp:simplePos x="0" y="0"/>
            <wp:positionH relativeFrom="column">
              <wp:posOffset>3237865</wp:posOffset>
            </wp:positionH>
            <wp:positionV relativeFrom="paragraph">
              <wp:posOffset>2208530</wp:posOffset>
            </wp:positionV>
            <wp:extent cx="2857500" cy="1905000"/>
            <wp:effectExtent l="0" t="0" r="0" b="0"/>
            <wp:wrapTight wrapText="bothSides">
              <wp:wrapPolygon edited="0">
                <wp:start x="0" y="0"/>
                <wp:lineTo x="0" y="21384"/>
                <wp:lineTo x="21456" y="21384"/>
                <wp:lineTo x="21456" y="0"/>
                <wp:lineTo x="0" y="0"/>
              </wp:wrapPolygon>
            </wp:wrapTight>
            <wp:docPr id="11" name="Imagen 5" descr="Un grupo de personas posando para una foto&#10;&#10;El contenido generado por IA puede ser incorrect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5" descr="Un grupo de personas posando para una foto&#10;&#10;El contenido generado por IA puede ser incorrect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3BF">
        <w:rPr>
          <w:rFonts w:ascii="Roboto" w:eastAsia="Times New Roman" w:hAnsi="Roboto" w:cs="Times New Roman"/>
          <w:noProof/>
          <w:color w:val="98B63C"/>
          <w:kern w:val="0"/>
          <w:sz w:val="21"/>
          <w:szCs w:val="21"/>
          <w:lang w:eastAsia="es-UY"/>
          <w14:ligatures w14:val="none"/>
        </w:rPr>
        <w:drawing>
          <wp:anchor distT="0" distB="0" distL="114300" distR="114300" simplePos="0" relativeHeight="251661312" behindDoc="1" locked="0" layoutInCell="1" allowOverlap="1" wp14:anchorId="4D7CCDC6" wp14:editId="11B0A254">
            <wp:simplePos x="0" y="0"/>
            <wp:positionH relativeFrom="column">
              <wp:posOffset>3117215</wp:posOffset>
            </wp:positionH>
            <wp:positionV relativeFrom="paragraph">
              <wp:posOffset>86360</wp:posOffset>
            </wp:positionV>
            <wp:extent cx="2857500" cy="1905000"/>
            <wp:effectExtent l="0" t="0" r="0" b="0"/>
            <wp:wrapTight wrapText="bothSides">
              <wp:wrapPolygon edited="0">
                <wp:start x="0" y="0"/>
                <wp:lineTo x="0" y="21384"/>
                <wp:lineTo x="21456" y="21384"/>
                <wp:lineTo x="21456" y="0"/>
                <wp:lineTo x="0" y="0"/>
              </wp:wrapPolygon>
            </wp:wrapTight>
            <wp:docPr id="9" name="Imagen 7" descr="Un grupo de personas en una plaza&#10;&#10;El contenido generado por IA puede ser incorrect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7" descr="Un grupo de personas en una plaza&#10;&#10;El contenido generado por IA puede ser incorrect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E74D5" w14:textId="49B05959" w:rsidR="005F43BF" w:rsidRPr="005F43BF" w:rsidRDefault="005F43BF" w:rsidP="005F43BF">
      <w:pPr>
        <w:shd w:val="clear" w:color="auto" w:fill="FFFFFF"/>
        <w:spacing w:after="0" w:line="240" w:lineRule="auto"/>
        <w:rPr>
          <w:rFonts w:ascii="Roboto" w:eastAsia="Times New Roman" w:hAnsi="Roboto" w:cs="Times New Roman"/>
          <w:color w:val="A5A5A5"/>
          <w:kern w:val="0"/>
          <w:sz w:val="21"/>
          <w:szCs w:val="21"/>
          <w:lang w:eastAsia="es-UY"/>
          <w14:ligatures w14:val="none"/>
        </w:rPr>
      </w:pPr>
      <w:r w:rsidRPr="005F43BF">
        <w:rPr>
          <w:rFonts w:ascii="Roboto" w:eastAsia="Times New Roman" w:hAnsi="Roboto" w:cs="Times New Roman"/>
          <w:noProof/>
          <w:color w:val="A2C046"/>
          <w:kern w:val="0"/>
          <w:sz w:val="21"/>
          <w:szCs w:val="21"/>
          <w:lang w:eastAsia="es-UY"/>
          <w14:ligatures w14:val="none"/>
        </w:rPr>
        <w:drawing>
          <wp:anchor distT="0" distB="0" distL="114300" distR="114300" simplePos="0" relativeHeight="251660288" behindDoc="1" locked="0" layoutInCell="1" allowOverlap="1" wp14:anchorId="62FD16DD" wp14:editId="6BB7C61D">
            <wp:simplePos x="0" y="0"/>
            <wp:positionH relativeFrom="column">
              <wp:posOffset>-635</wp:posOffset>
            </wp:positionH>
            <wp:positionV relativeFrom="paragraph">
              <wp:posOffset>2540</wp:posOffset>
            </wp:positionV>
            <wp:extent cx="2857500" cy="1905000"/>
            <wp:effectExtent l="0" t="0" r="0" b="0"/>
            <wp:wrapTight wrapText="bothSides">
              <wp:wrapPolygon edited="0">
                <wp:start x="0" y="0"/>
                <wp:lineTo x="0" y="21384"/>
                <wp:lineTo x="21456" y="21384"/>
                <wp:lineTo x="21456" y="0"/>
                <wp:lineTo x="0" y="0"/>
              </wp:wrapPolygon>
            </wp:wrapTight>
            <wp:docPr id="8" name="Imagen 8" descr="Grupo de personas sentadas en la calle&#10;&#10;El contenido generado por IA puede ser incorrect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upo de personas sentadas en la calle&#10;&#10;El contenido generado por IA puede ser incorrecto.">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50864" w14:textId="7D404466" w:rsidR="005F43BF" w:rsidRPr="005F43BF" w:rsidRDefault="005F43BF" w:rsidP="005F43BF">
      <w:pPr>
        <w:shd w:val="clear" w:color="auto" w:fill="FFFFFF"/>
        <w:spacing w:after="0" w:line="240" w:lineRule="auto"/>
        <w:rPr>
          <w:rFonts w:ascii="Roboto" w:eastAsia="Times New Roman" w:hAnsi="Roboto" w:cs="Times New Roman"/>
          <w:color w:val="A5A5A5"/>
          <w:kern w:val="0"/>
          <w:sz w:val="21"/>
          <w:szCs w:val="21"/>
          <w:lang w:eastAsia="es-UY"/>
          <w14:ligatures w14:val="none"/>
        </w:rPr>
      </w:pPr>
    </w:p>
    <w:p w14:paraId="1F8FA538" w14:textId="2B6399B2" w:rsidR="005F43BF" w:rsidRPr="005F43BF" w:rsidRDefault="005F43BF" w:rsidP="005F43BF">
      <w:pPr>
        <w:shd w:val="clear" w:color="auto" w:fill="FFFFFF"/>
        <w:spacing w:after="0" w:line="240" w:lineRule="auto"/>
        <w:rPr>
          <w:rFonts w:ascii="Roboto" w:eastAsia="Times New Roman" w:hAnsi="Roboto" w:cs="Times New Roman"/>
          <w:color w:val="A5A5A5"/>
          <w:kern w:val="0"/>
          <w:sz w:val="21"/>
          <w:szCs w:val="21"/>
          <w:lang w:eastAsia="es-UY"/>
          <w14:ligatures w14:val="none"/>
        </w:rPr>
      </w:pPr>
    </w:p>
    <w:p w14:paraId="64C2145B" w14:textId="3FD25AE1" w:rsidR="005F43BF" w:rsidRPr="005F43BF" w:rsidRDefault="005F43BF" w:rsidP="005F43BF">
      <w:pPr>
        <w:shd w:val="clear" w:color="auto" w:fill="FFFFFF"/>
        <w:spacing w:after="0" w:line="240" w:lineRule="auto"/>
        <w:rPr>
          <w:rFonts w:ascii="Roboto" w:eastAsia="Times New Roman" w:hAnsi="Roboto" w:cs="Times New Roman"/>
          <w:color w:val="A5A5A5"/>
          <w:kern w:val="0"/>
          <w:sz w:val="21"/>
          <w:szCs w:val="21"/>
          <w:lang w:eastAsia="es-UY"/>
          <w14:ligatures w14:val="none"/>
        </w:rPr>
      </w:pPr>
    </w:p>
    <w:p w14:paraId="0493DE0C" w14:textId="20FC691D" w:rsidR="005F43BF" w:rsidRPr="005F43BF" w:rsidRDefault="005F43BF" w:rsidP="005F43BF">
      <w:pPr>
        <w:shd w:val="clear" w:color="auto" w:fill="FFFFFF"/>
        <w:spacing w:after="0" w:line="240" w:lineRule="auto"/>
        <w:rPr>
          <w:rFonts w:ascii="Roboto" w:eastAsia="Times New Roman" w:hAnsi="Roboto" w:cs="Times New Roman"/>
          <w:color w:val="A5A5A5"/>
          <w:kern w:val="0"/>
          <w:sz w:val="21"/>
          <w:szCs w:val="21"/>
          <w:lang w:eastAsia="es-UY"/>
          <w14:ligatures w14:val="none"/>
        </w:rPr>
      </w:pPr>
      <w:r w:rsidRPr="005F43BF">
        <w:rPr>
          <w:rFonts w:ascii="Roboto" w:eastAsia="Times New Roman" w:hAnsi="Roboto" w:cs="Times New Roman"/>
          <w:noProof/>
          <w:color w:val="A2C046"/>
          <w:kern w:val="0"/>
          <w:sz w:val="21"/>
          <w:szCs w:val="21"/>
          <w:lang w:eastAsia="es-UY"/>
          <w14:ligatures w14:val="none"/>
        </w:rPr>
        <w:drawing>
          <wp:anchor distT="0" distB="0" distL="114300" distR="114300" simplePos="0" relativeHeight="251664384" behindDoc="1" locked="0" layoutInCell="1" allowOverlap="1" wp14:anchorId="1B95C2B5" wp14:editId="110A3720">
            <wp:simplePos x="0" y="0"/>
            <wp:positionH relativeFrom="margin">
              <wp:posOffset>-635</wp:posOffset>
            </wp:positionH>
            <wp:positionV relativeFrom="paragraph">
              <wp:posOffset>276225</wp:posOffset>
            </wp:positionV>
            <wp:extent cx="2857500" cy="1905000"/>
            <wp:effectExtent l="0" t="0" r="0" b="0"/>
            <wp:wrapTight wrapText="bothSides">
              <wp:wrapPolygon edited="0">
                <wp:start x="0" y="0"/>
                <wp:lineTo x="0" y="21384"/>
                <wp:lineTo x="21456" y="21384"/>
                <wp:lineTo x="21456" y="0"/>
                <wp:lineTo x="0" y="0"/>
              </wp:wrapPolygon>
            </wp:wrapTight>
            <wp:docPr id="12" name="Imagen 4" descr="Grupo de personas de pie&#10;&#10;El contenido generado por IA puede ser incorrect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4" descr="Grupo de personas de pie&#10;&#10;El contenido generado por IA puede ser incorrect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A36EB" w14:textId="6F9FC14D" w:rsidR="005F43BF" w:rsidRPr="005F43BF" w:rsidRDefault="005F43BF" w:rsidP="005F43BF">
      <w:pPr>
        <w:shd w:val="clear" w:color="auto" w:fill="FFFFFF"/>
        <w:spacing w:after="0" w:line="240" w:lineRule="auto"/>
        <w:rPr>
          <w:rFonts w:ascii="Roboto" w:eastAsia="Times New Roman" w:hAnsi="Roboto" w:cs="Times New Roman"/>
          <w:color w:val="A5A5A5"/>
          <w:kern w:val="0"/>
          <w:sz w:val="21"/>
          <w:szCs w:val="21"/>
          <w:lang w:eastAsia="es-UY"/>
          <w14:ligatures w14:val="none"/>
        </w:rPr>
      </w:pPr>
      <w:r w:rsidRPr="005F43BF">
        <w:rPr>
          <w:rFonts w:ascii="Roboto" w:eastAsia="Times New Roman" w:hAnsi="Roboto" w:cs="Times New Roman"/>
          <w:noProof/>
          <w:color w:val="A2C046"/>
          <w:kern w:val="0"/>
          <w:sz w:val="21"/>
          <w:szCs w:val="21"/>
          <w:lang w:eastAsia="es-UY"/>
          <w14:ligatures w14:val="none"/>
        </w:rPr>
        <w:drawing>
          <wp:anchor distT="0" distB="0" distL="114300" distR="114300" simplePos="0" relativeHeight="251666432" behindDoc="1" locked="0" layoutInCell="1" allowOverlap="1" wp14:anchorId="7910AB59" wp14:editId="28DEA3B4">
            <wp:simplePos x="0" y="0"/>
            <wp:positionH relativeFrom="column">
              <wp:posOffset>-635</wp:posOffset>
            </wp:positionH>
            <wp:positionV relativeFrom="paragraph">
              <wp:posOffset>-5135245</wp:posOffset>
            </wp:positionV>
            <wp:extent cx="2857500" cy="1905000"/>
            <wp:effectExtent l="0" t="0" r="0" b="0"/>
            <wp:wrapTight wrapText="bothSides">
              <wp:wrapPolygon edited="0">
                <wp:start x="0" y="0"/>
                <wp:lineTo x="0" y="21384"/>
                <wp:lineTo x="21456" y="21384"/>
                <wp:lineTo x="21456" y="0"/>
                <wp:lineTo x="0" y="0"/>
              </wp:wrapPolygon>
            </wp:wrapTight>
            <wp:docPr id="14" name="Imagen 2" descr="Un grupo de personas de pie en la calle&#10;&#10;El contenido generado por IA puede ser incorrect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2" descr="Un grupo de personas de pie en la calle&#10;&#10;El contenido generado por IA puede ser incorrect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3BF">
        <w:rPr>
          <w:rFonts w:ascii="Roboto" w:eastAsia="Times New Roman" w:hAnsi="Roboto" w:cs="Times New Roman"/>
          <w:noProof/>
          <w:color w:val="A2C046"/>
          <w:kern w:val="0"/>
          <w:sz w:val="21"/>
          <w:szCs w:val="21"/>
          <w:lang w:eastAsia="es-UY"/>
          <w14:ligatures w14:val="none"/>
        </w:rPr>
        <w:drawing>
          <wp:anchor distT="0" distB="0" distL="114300" distR="114300" simplePos="0" relativeHeight="251665408" behindDoc="1" locked="0" layoutInCell="1" allowOverlap="1" wp14:anchorId="5AC54A0D" wp14:editId="274F4FAF">
            <wp:simplePos x="0" y="0"/>
            <wp:positionH relativeFrom="column">
              <wp:posOffset>-635</wp:posOffset>
            </wp:positionH>
            <wp:positionV relativeFrom="paragraph">
              <wp:posOffset>-7040245</wp:posOffset>
            </wp:positionV>
            <wp:extent cx="2857500" cy="1905000"/>
            <wp:effectExtent l="0" t="0" r="0" b="0"/>
            <wp:wrapTight wrapText="bothSides">
              <wp:wrapPolygon edited="0">
                <wp:start x="0" y="0"/>
                <wp:lineTo x="0" y="21384"/>
                <wp:lineTo x="21456" y="21384"/>
                <wp:lineTo x="21456" y="0"/>
                <wp:lineTo x="0" y="0"/>
              </wp:wrapPolygon>
            </wp:wrapTight>
            <wp:docPr id="13" name="Imagen 3" descr="Un grupo de personas de pie&#10;&#10;El contenido generado por IA puede ser incorrect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 descr="Un grupo de personas de pie&#10;&#10;El contenido generado por IA puede ser incorrect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9B6ED" w14:textId="6F54656B" w:rsidR="005F43BF" w:rsidRPr="005F43BF" w:rsidRDefault="005F43BF" w:rsidP="005F43BF">
      <w:pPr>
        <w:shd w:val="clear" w:color="auto" w:fill="FFFFFF"/>
        <w:spacing w:line="240" w:lineRule="auto"/>
        <w:rPr>
          <w:rFonts w:ascii="Roboto" w:eastAsia="Times New Roman" w:hAnsi="Roboto" w:cs="Times New Roman"/>
          <w:color w:val="A5A5A5"/>
          <w:kern w:val="0"/>
          <w:sz w:val="21"/>
          <w:szCs w:val="21"/>
          <w:lang w:eastAsia="es-UY"/>
          <w14:ligatures w14:val="none"/>
        </w:rPr>
      </w:pPr>
      <w:r w:rsidRPr="005F43BF">
        <w:rPr>
          <w:rFonts w:ascii="Roboto" w:eastAsia="Times New Roman" w:hAnsi="Roboto" w:cs="Times New Roman"/>
          <w:noProof/>
          <w:color w:val="A2C046"/>
          <w:kern w:val="0"/>
          <w:sz w:val="21"/>
          <w:szCs w:val="21"/>
          <w:lang w:eastAsia="es-UY"/>
          <w14:ligatures w14:val="none"/>
        </w:rPr>
        <w:drawing>
          <wp:anchor distT="0" distB="0" distL="114300" distR="114300" simplePos="0" relativeHeight="251662336" behindDoc="1" locked="0" layoutInCell="1" allowOverlap="1" wp14:anchorId="37B3519A" wp14:editId="16EEB6C7">
            <wp:simplePos x="0" y="0"/>
            <wp:positionH relativeFrom="column">
              <wp:posOffset>3256915</wp:posOffset>
            </wp:positionH>
            <wp:positionV relativeFrom="paragraph">
              <wp:posOffset>236855</wp:posOffset>
            </wp:positionV>
            <wp:extent cx="2857500" cy="1905000"/>
            <wp:effectExtent l="0" t="0" r="0" b="0"/>
            <wp:wrapTight wrapText="bothSides">
              <wp:wrapPolygon edited="0">
                <wp:start x="0" y="0"/>
                <wp:lineTo x="0" y="21384"/>
                <wp:lineTo x="21456" y="21384"/>
                <wp:lineTo x="21456" y="0"/>
                <wp:lineTo x="0" y="0"/>
              </wp:wrapPolygon>
            </wp:wrapTight>
            <wp:docPr id="10" name="Imagen 6" descr="Grupo de personas de pie&#10;&#10;El contenido generado por IA puede ser incorrect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6" descr="Grupo de personas de pie&#10;&#10;El contenido generado por IA puede ser incorrecto.">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B8EF8" w14:textId="652DF9CA" w:rsidR="005F43BF" w:rsidRPr="005F43BF" w:rsidRDefault="005F43BF" w:rsidP="005F43BF">
      <w:pPr>
        <w:shd w:val="clear" w:color="auto" w:fill="FFFFFF"/>
        <w:spacing w:after="225" w:line="240" w:lineRule="auto"/>
        <w:rPr>
          <w:rFonts w:ascii="Roboto" w:eastAsia="Times New Roman" w:hAnsi="Roboto" w:cs="Times New Roman"/>
          <w:color w:val="A5A5A5"/>
          <w:kern w:val="0"/>
          <w:sz w:val="23"/>
          <w:szCs w:val="23"/>
          <w:lang w:eastAsia="es-UY"/>
          <w14:ligatures w14:val="none"/>
        </w:rPr>
      </w:pPr>
      <w:r w:rsidRPr="005F43BF">
        <w:rPr>
          <w:rFonts w:ascii="Roboto" w:eastAsia="Times New Roman" w:hAnsi="Roboto" w:cs="Times New Roman"/>
          <w:color w:val="A5A5A5"/>
          <w:kern w:val="0"/>
          <w:sz w:val="23"/>
          <w:szCs w:val="23"/>
          <w:lang w:eastAsia="es-UY"/>
          <w14:ligatures w14:val="none"/>
        </w:rPr>
        <w:t> </w:t>
      </w:r>
    </w:p>
    <w:p w14:paraId="2188FC6A" w14:textId="60ADBC4C" w:rsidR="005F43BF" w:rsidRDefault="005F43BF" w:rsidP="005F43BF">
      <w:pPr>
        <w:shd w:val="clear" w:color="auto" w:fill="FFFFFF"/>
        <w:spacing w:line="240" w:lineRule="auto"/>
        <w:rPr>
          <w:rFonts w:ascii="Roboto" w:eastAsia="Times New Roman" w:hAnsi="Roboto" w:cs="Times New Roman"/>
          <w:color w:val="A5A5A5"/>
          <w:kern w:val="0"/>
          <w:sz w:val="23"/>
          <w:szCs w:val="23"/>
          <w:lang w:eastAsia="es-UY"/>
          <w14:ligatures w14:val="none"/>
        </w:rPr>
      </w:pPr>
      <w:r w:rsidRPr="005F43BF">
        <w:rPr>
          <w:rFonts w:ascii="Roboto" w:eastAsia="Times New Roman" w:hAnsi="Roboto" w:cs="Times New Roman"/>
          <w:color w:val="A5A5A5"/>
          <w:kern w:val="0"/>
          <w:sz w:val="23"/>
          <w:szCs w:val="23"/>
          <w:lang w:eastAsia="es-UY"/>
          <w14:ligatures w14:val="none"/>
        </w:rPr>
        <w:lastRenderedPageBreak/>
        <w:t> </w:t>
      </w:r>
      <w:hyperlink r:id="rId30" w:history="1">
        <w:r w:rsidRPr="008C54CF">
          <w:rPr>
            <w:rStyle w:val="Hipervnculo"/>
            <w:rFonts w:ascii="Roboto" w:eastAsia="Times New Roman" w:hAnsi="Roboto" w:cs="Times New Roman"/>
            <w:kern w:val="0"/>
            <w:sz w:val="23"/>
            <w:szCs w:val="23"/>
            <w:lang w:eastAsia="es-UY"/>
            <w14:ligatures w14:val="none"/>
          </w:rPr>
          <w:t>https://queridaamazonia.pe/2025/02/12/primera-asamblea-eclesial-de-la-amazonia-peruana-culmina-con-compromisos-por-la-defensa-del-territorio-y-la-sinodalidad/</w:t>
        </w:r>
      </w:hyperlink>
    </w:p>
    <w:p w14:paraId="1323C985" w14:textId="77777777" w:rsidR="005F43BF" w:rsidRPr="005F43BF" w:rsidRDefault="005F43BF" w:rsidP="005F43BF">
      <w:pPr>
        <w:shd w:val="clear" w:color="auto" w:fill="FFFFFF"/>
        <w:spacing w:line="240" w:lineRule="auto"/>
        <w:rPr>
          <w:rFonts w:ascii="Roboto" w:eastAsia="Times New Roman" w:hAnsi="Roboto" w:cs="Times New Roman"/>
          <w:color w:val="A5A5A5"/>
          <w:kern w:val="0"/>
          <w:sz w:val="23"/>
          <w:szCs w:val="23"/>
          <w:lang w:eastAsia="es-UY"/>
          <w14:ligatures w14:val="none"/>
        </w:rPr>
      </w:pPr>
    </w:p>
    <w:p w14:paraId="6B7361FC" w14:textId="419AEBC9" w:rsidR="00926044" w:rsidRDefault="00926044"/>
    <w:sectPr w:rsidR="0092604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Slab">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BF"/>
    <w:rsid w:val="005F43BF"/>
    <w:rsid w:val="006A725E"/>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D6218"/>
  <w15:chartTrackingRefBased/>
  <w15:docId w15:val="{CE2DECDA-D3AE-49B9-B521-E9C0E6EA3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F43B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43B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43B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43B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43B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43B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43B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43B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43B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43B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43B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43B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43B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43B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43B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43B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43B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43BF"/>
    <w:rPr>
      <w:rFonts w:eastAsiaTheme="majorEastAsia" w:cstheme="majorBidi"/>
      <w:color w:val="272727" w:themeColor="text1" w:themeTint="D8"/>
    </w:rPr>
  </w:style>
  <w:style w:type="paragraph" w:styleId="Ttulo">
    <w:name w:val="Title"/>
    <w:basedOn w:val="Normal"/>
    <w:next w:val="Normal"/>
    <w:link w:val="TtuloCar"/>
    <w:uiPriority w:val="10"/>
    <w:qFormat/>
    <w:rsid w:val="005F43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43B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43B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43B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43BF"/>
    <w:pPr>
      <w:spacing w:before="160"/>
      <w:jc w:val="center"/>
    </w:pPr>
    <w:rPr>
      <w:i/>
      <w:iCs/>
      <w:color w:val="404040" w:themeColor="text1" w:themeTint="BF"/>
    </w:rPr>
  </w:style>
  <w:style w:type="character" w:customStyle="1" w:styleId="CitaCar">
    <w:name w:val="Cita Car"/>
    <w:basedOn w:val="Fuentedeprrafopredeter"/>
    <w:link w:val="Cita"/>
    <w:uiPriority w:val="29"/>
    <w:rsid w:val="005F43BF"/>
    <w:rPr>
      <w:i/>
      <w:iCs/>
      <w:color w:val="404040" w:themeColor="text1" w:themeTint="BF"/>
    </w:rPr>
  </w:style>
  <w:style w:type="paragraph" w:styleId="Prrafodelista">
    <w:name w:val="List Paragraph"/>
    <w:basedOn w:val="Normal"/>
    <w:uiPriority w:val="34"/>
    <w:qFormat/>
    <w:rsid w:val="005F43BF"/>
    <w:pPr>
      <w:ind w:left="720"/>
      <w:contextualSpacing/>
    </w:pPr>
  </w:style>
  <w:style w:type="character" w:styleId="nfasisintenso">
    <w:name w:val="Intense Emphasis"/>
    <w:basedOn w:val="Fuentedeprrafopredeter"/>
    <w:uiPriority w:val="21"/>
    <w:qFormat/>
    <w:rsid w:val="005F43BF"/>
    <w:rPr>
      <w:i/>
      <w:iCs/>
      <w:color w:val="0F4761" w:themeColor="accent1" w:themeShade="BF"/>
    </w:rPr>
  </w:style>
  <w:style w:type="paragraph" w:styleId="Citadestacada">
    <w:name w:val="Intense Quote"/>
    <w:basedOn w:val="Normal"/>
    <w:next w:val="Normal"/>
    <w:link w:val="CitadestacadaCar"/>
    <w:uiPriority w:val="30"/>
    <w:qFormat/>
    <w:rsid w:val="005F43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43BF"/>
    <w:rPr>
      <w:i/>
      <w:iCs/>
      <w:color w:val="0F4761" w:themeColor="accent1" w:themeShade="BF"/>
    </w:rPr>
  </w:style>
  <w:style w:type="character" w:styleId="Referenciaintensa">
    <w:name w:val="Intense Reference"/>
    <w:basedOn w:val="Fuentedeprrafopredeter"/>
    <w:uiPriority w:val="32"/>
    <w:qFormat/>
    <w:rsid w:val="005F43BF"/>
    <w:rPr>
      <w:b/>
      <w:bCs/>
      <w:smallCaps/>
      <w:color w:val="0F4761" w:themeColor="accent1" w:themeShade="BF"/>
      <w:spacing w:val="5"/>
    </w:rPr>
  </w:style>
  <w:style w:type="character" w:styleId="Hipervnculo">
    <w:name w:val="Hyperlink"/>
    <w:basedOn w:val="Fuentedeprrafopredeter"/>
    <w:uiPriority w:val="99"/>
    <w:unhideWhenUsed/>
    <w:rsid w:val="005F43BF"/>
    <w:rPr>
      <w:color w:val="467886" w:themeColor="hyperlink"/>
      <w:u w:val="single"/>
    </w:rPr>
  </w:style>
  <w:style w:type="character" w:styleId="Mencinsinresolver">
    <w:name w:val="Unresolved Mention"/>
    <w:basedOn w:val="Fuentedeprrafopredeter"/>
    <w:uiPriority w:val="99"/>
    <w:semiHidden/>
    <w:unhideWhenUsed/>
    <w:rsid w:val="005F43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3739747">
      <w:bodyDiv w:val="1"/>
      <w:marLeft w:val="0"/>
      <w:marRight w:val="0"/>
      <w:marTop w:val="0"/>
      <w:marBottom w:val="0"/>
      <w:divBdr>
        <w:top w:val="none" w:sz="0" w:space="0" w:color="auto"/>
        <w:left w:val="none" w:sz="0" w:space="0" w:color="auto"/>
        <w:bottom w:val="none" w:sz="0" w:space="0" w:color="auto"/>
        <w:right w:val="none" w:sz="0" w:space="0" w:color="auto"/>
      </w:divBdr>
      <w:divsChild>
        <w:div w:id="1335953453">
          <w:marLeft w:val="0"/>
          <w:marRight w:val="0"/>
          <w:marTop w:val="0"/>
          <w:marBottom w:val="750"/>
          <w:divBdr>
            <w:top w:val="none" w:sz="0" w:space="0" w:color="auto"/>
            <w:left w:val="none" w:sz="0" w:space="0" w:color="auto"/>
            <w:bottom w:val="none" w:sz="0" w:space="0" w:color="auto"/>
            <w:right w:val="none" w:sz="0" w:space="0" w:color="auto"/>
          </w:divBdr>
          <w:divsChild>
            <w:div w:id="1227103840">
              <w:marLeft w:val="-105"/>
              <w:marRight w:val="-105"/>
              <w:marTop w:val="0"/>
              <w:marBottom w:val="300"/>
              <w:divBdr>
                <w:top w:val="none" w:sz="0" w:space="0" w:color="auto"/>
                <w:left w:val="none" w:sz="0" w:space="0" w:color="auto"/>
                <w:bottom w:val="none" w:sz="0" w:space="0" w:color="auto"/>
                <w:right w:val="none" w:sz="0" w:space="0" w:color="auto"/>
              </w:divBdr>
              <w:divsChild>
                <w:div w:id="1161390642">
                  <w:marLeft w:val="0"/>
                  <w:marRight w:val="0"/>
                  <w:marTop w:val="0"/>
                  <w:marBottom w:val="0"/>
                  <w:divBdr>
                    <w:top w:val="none" w:sz="0" w:space="0" w:color="auto"/>
                    <w:left w:val="none" w:sz="0" w:space="0" w:color="auto"/>
                    <w:bottom w:val="none" w:sz="0" w:space="0" w:color="auto"/>
                    <w:right w:val="none" w:sz="0" w:space="0" w:color="auto"/>
                  </w:divBdr>
                </w:div>
                <w:div w:id="529881324">
                  <w:marLeft w:val="0"/>
                  <w:marRight w:val="0"/>
                  <w:marTop w:val="0"/>
                  <w:marBottom w:val="0"/>
                  <w:divBdr>
                    <w:top w:val="none" w:sz="0" w:space="0" w:color="auto"/>
                    <w:left w:val="none" w:sz="0" w:space="0" w:color="auto"/>
                    <w:bottom w:val="none" w:sz="0" w:space="0" w:color="auto"/>
                    <w:right w:val="none" w:sz="0" w:space="0" w:color="auto"/>
                  </w:divBdr>
                </w:div>
                <w:div w:id="2105807790">
                  <w:marLeft w:val="0"/>
                  <w:marRight w:val="0"/>
                  <w:marTop w:val="0"/>
                  <w:marBottom w:val="0"/>
                  <w:divBdr>
                    <w:top w:val="none" w:sz="0" w:space="0" w:color="auto"/>
                    <w:left w:val="none" w:sz="0" w:space="0" w:color="auto"/>
                    <w:bottom w:val="none" w:sz="0" w:space="0" w:color="auto"/>
                    <w:right w:val="none" w:sz="0" w:space="0" w:color="auto"/>
                  </w:divBdr>
                </w:div>
                <w:div w:id="2017881850">
                  <w:marLeft w:val="0"/>
                  <w:marRight w:val="0"/>
                  <w:marTop w:val="0"/>
                  <w:marBottom w:val="0"/>
                  <w:divBdr>
                    <w:top w:val="none" w:sz="0" w:space="0" w:color="auto"/>
                    <w:left w:val="none" w:sz="0" w:space="0" w:color="auto"/>
                    <w:bottom w:val="none" w:sz="0" w:space="0" w:color="auto"/>
                    <w:right w:val="none" w:sz="0" w:space="0" w:color="auto"/>
                  </w:divBdr>
                </w:div>
                <w:div w:id="75637958">
                  <w:marLeft w:val="0"/>
                  <w:marRight w:val="0"/>
                  <w:marTop w:val="0"/>
                  <w:marBottom w:val="0"/>
                  <w:divBdr>
                    <w:top w:val="none" w:sz="0" w:space="0" w:color="auto"/>
                    <w:left w:val="none" w:sz="0" w:space="0" w:color="auto"/>
                    <w:bottom w:val="none" w:sz="0" w:space="0" w:color="auto"/>
                    <w:right w:val="none" w:sz="0" w:space="0" w:color="auto"/>
                  </w:divBdr>
                </w:div>
                <w:div w:id="1206530637">
                  <w:marLeft w:val="0"/>
                  <w:marRight w:val="0"/>
                  <w:marTop w:val="0"/>
                  <w:marBottom w:val="0"/>
                  <w:divBdr>
                    <w:top w:val="none" w:sz="0" w:space="0" w:color="auto"/>
                    <w:left w:val="none" w:sz="0" w:space="0" w:color="auto"/>
                    <w:bottom w:val="none" w:sz="0" w:space="0" w:color="auto"/>
                    <w:right w:val="none" w:sz="0" w:space="0" w:color="auto"/>
                  </w:divBdr>
                </w:div>
                <w:div w:id="1104153201">
                  <w:marLeft w:val="0"/>
                  <w:marRight w:val="0"/>
                  <w:marTop w:val="0"/>
                  <w:marBottom w:val="0"/>
                  <w:divBdr>
                    <w:top w:val="none" w:sz="0" w:space="0" w:color="auto"/>
                    <w:left w:val="none" w:sz="0" w:space="0" w:color="auto"/>
                    <w:bottom w:val="none" w:sz="0" w:space="0" w:color="auto"/>
                    <w:right w:val="none" w:sz="0" w:space="0" w:color="auto"/>
                  </w:divBdr>
                </w:div>
                <w:div w:id="776606447">
                  <w:marLeft w:val="0"/>
                  <w:marRight w:val="0"/>
                  <w:marTop w:val="0"/>
                  <w:marBottom w:val="0"/>
                  <w:divBdr>
                    <w:top w:val="none" w:sz="0" w:space="0" w:color="auto"/>
                    <w:left w:val="none" w:sz="0" w:space="0" w:color="auto"/>
                    <w:bottom w:val="none" w:sz="0" w:space="0" w:color="auto"/>
                    <w:right w:val="none" w:sz="0" w:space="0" w:color="auto"/>
                  </w:divBdr>
                </w:div>
                <w:div w:id="1814055619">
                  <w:marLeft w:val="0"/>
                  <w:marRight w:val="0"/>
                  <w:marTop w:val="0"/>
                  <w:marBottom w:val="0"/>
                  <w:divBdr>
                    <w:top w:val="none" w:sz="0" w:space="0" w:color="auto"/>
                    <w:left w:val="none" w:sz="0" w:space="0" w:color="auto"/>
                    <w:bottom w:val="none" w:sz="0" w:space="0" w:color="auto"/>
                    <w:right w:val="none" w:sz="0" w:space="0" w:color="auto"/>
                  </w:divBdr>
                </w:div>
                <w:div w:id="107698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queridaamazonia.pe/2025/02/12/primera-asamblea-eclesial-de-la-amazonia-peruana-culmina-con-compromisos-por-la-defensa-del-territorio-y-la-sinodalidad/54304571496_2239205639_k/" TargetMode="External"/><Relationship Id="rId26" Type="http://schemas.openxmlformats.org/officeDocument/2006/relationships/hyperlink" Target="https://queridaamazonia.pe/2025/02/12/primera-asamblea-eclesial-de-la-amazonia-peruana-culmina-con-compromisos-por-la-defensa-del-territorio-y-la-sinodalidad/54304572546_c2c3529d5e_k/"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s://queridaamazonia.pe/2025/02/12/primera-asamblea-eclesial-de-la-amazonia-peruana-culmina-con-compromisos-por-la-defensa-del-territorio-y-la-sinodalidad/54303687477_2562b0cc42_k/" TargetMode="External"/><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hyperlink" Target="https://queridaamazonia.pe/2025/02/12/primera-asamblea-eclesial-de-la-amazonia-peruana-culmina-con-compromisos-por-la-defensa-del-territorio-y-la-sinodalidad/54304572056_0df410b939_k/" TargetMode="External"/><Relationship Id="rId20" Type="http://schemas.openxmlformats.org/officeDocument/2006/relationships/hyperlink" Target="https://queridaamazonia.pe/2025/02/12/primera-asamblea-eclesial-de-la-amazonia-peruana-culmina-con-compromisos-por-la-defensa-del-territorio-y-la-sinodalidad/54304560376_6c0f931f8c_k/" TargetMode="External"/><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hyperlink" Target="https://queridaamazonia.pe/2025/02/12/primera-asamblea-eclesial-de-la-amazonia-peruana-culmina-con-compromisos-por-la-defensa-del-territorio-y-la-sinodalidad/54304572701_61ef358fc1_k/" TargetMode="External"/><Relationship Id="rId32" Type="http://schemas.openxmlformats.org/officeDocument/2006/relationships/theme" Target="theme/theme1.xml"/><Relationship Id="rId5" Type="http://schemas.openxmlformats.org/officeDocument/2006/relationships/hyperlink" Target="https://queridaamazonia.pe/2025/02/03/pronunciamiento-en-defensa-de-la-casa-comun-esperanza-y-llamado-a-la-accion-de-la-iglesia-amazonica/" TargetMode="Externa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hyperlink" Target="https://queridaamazonia.pe/2025/02/12/primera-asamblea-eclesial-de-la-amazonia-peruana-culmina-con-compromisos-por-la-defensa-del-territorio-y-la-sinodalidad/54304571476_4890cb7dfd_k/" TargetMode="External"/><Relationship Id="rId10" Type="http://schemas.openxmlformats.org/officeDocument/2006/relationships/hyperlink" Target="https://queridaamazonia.pe/2025/02/12/primera-asamblea-eclesial-de-la-amazonia-peruana-culmina-con-compromisos-por-la-defensa-del-territorio-y-la-sinodalidad/whatsapp-image-2025-01-28-at-4-49-06-pm-3/"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hyperlink" Target="https://queridaamazonia.pe/2025/02/12/primera-asamblea-eclesial-de-la-amazonia-peruana-culmina-con-compromisos-por-la-defensa-del-territorio-y-la-sinodalidad/img_7362/" TargetMode="External"/><Relationship Id="rId22" Type="http://schemas.openxmlformats.org/officeDocument/2006/relationships/hyperlink" Target="https://queridaamazonia.pe/2025/02/12/primera-asamblea-eclesial-de-la-amazonia-peruana-culmina-con-compromisos-por-la-defensa-del-territorio-y-la-sinodalidad/54304812619_d96300d2f8_k/" TargetMode="External"/><Relationship Id="rId27" Type="http://schemas.openxmlformats.org/officeDocument/2006/relationships/image" Target="media/image14.jpeg"/><Relationship Id="rId30" Type="http://schemas.openxmlformats.org/officeDocument/2006/relationships/hyperlink" Target="https://queridaamazonia.pe/2025/02/12/primera-asamblea-eclesial-de-la-amazonia-peruana-culmina-con-compromisos-por-la-defensa-del-territorio-y-la-sinodalid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827</Words>
  <Characters>4550</Characters>
  <Application>Microsoft Office Word</Application>
  <DocSecurity>0</DocSecurity>
  <Lines>37</Lines>
  <Paragraphs>10</Paragraphs>
  <ScaleCrop>false</ScaleCrop>
  <Company/>
  <LinksUpToDate>false</LinksUpToDate>
  <CharactersWithSpaces>5367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2025-02-17T12:17:00Z</dcterms:created>
  <dcterms:modified xsi:type="dcterms:W3CDTF">2025-02-17T12:21:00Z</dcterms:modified>
</cp:coreProperties>
</file>