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2AAC3" w14:textId="4479D81A" w:rsidR="00926044" w:rsidRDefault="003B63AE" w:rsidP="003B63AE">
      <w:pPr>
        <w:jc w:val="both"/>
      </w:pPr>
      <w:r w:rsidRPr="003B63AE">
        <w:drawing>
          <wp:inline distT="0" distB="0" distL="0" distR="0" wp14:anchorId="11644526" wp14:editId="22739AF4">
            <wp:extent cx="5400040" cy="2103120"/>
            <wp:effectExtent l="0" t="0" r="0" b="0"/>
            <wp:docPr id="1123712962" name="Imagen 1" descr="Imagen que contiene persona, foto, mujer,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12962" name="Imagen 1" descr="Imagen que contiene persona, foto, mujer, sostener&#10;&#10;El contenido generado por IA puede ser incorrecto."/>
                    <pic:cNvPicPr/>
                  </pic:nvPicPr>
                  <pic:blipFill>
                    <a:blip r:embed="rId4"/>
                    <a:stretch>
                      <a:fillRect/>
                    </a:stretch>
                  </pic:blipFill>
                  <pic:spPr>
                    <a:xfrm>
                      <a:off x="0" y="0"/>
                      <a:ext cx="5400040" cy="2103120"/>
                    </a:xfrm>
                    <a:prstGeom prst="rect">
                      <a:avLst/>
                    </a:prstGeom>
                  </pic:spPr>
                </pic:pic>
              </a:graphicData>
            </a:graphic>
          </wp:inline>
        </w:drawing>
      </w:r>
    </w:p>
    <w:p w14:paraId="173FF1AD" w14:textId="77777777" w:rsidR="003B63AE" w:rsidRDefault="003B63AE" w:rsidP="003B63AE">
      <w:pPr>
        <w:jc w:val="both"/>
      </w:pPr>
    </w:p>
    <w:p w14:paraId="7993F162" w14:textId="7932ADA6"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Si  </w:t>
      </w:r>
      <w:r w:rsidRPr="003B63AE">
        <w:rPr>
          <w:rFonts w:ascii="Arial" w:eastAsia="Times New Roman" w:hAnsi="Arial" w:cs="Arial"/>
          <w:b/>
          <w:bCs/>
          <w:color w:val="333333"/>
          <w:kern w:val="0"/>
          <w:sz w:val="26"/>
          <w:szCs w:val="26"/>
          <w:lang w:eastAsia="es-UY"/>
          <w14:ligatures w14:val="none"/>
        </w:rPr>
        <w:t xml:space="preserve">Gilmar </w:t>
      </w:r>
      <w:proofErr w:type="spellStart"/>
      <w:r w:rsidRPr="003B63AE">
        <w:rPr>
          <w:rFonts w:ascii="Arial" w:eastAsia="Times New Roman" w:hAnsi="Arial" w:cs="Arial"/>
          <w:b/>
          <w:bCs/>
          <w:color w:val="333333"/>
          <w:kern w:val="0"/>
          <w:sz w:val="26"/>
          <w:szCs w:val="26"/>
          <w:lang w:eastAsia="es-UY"/>
          <w14:ligatures w14:val="none"/>
        </w:rPr>
        <w:t>Mendes</w:t>
      </w:r>
      <w:proofErr w:type="spellEnd"/>
      <w:r w:rsidRPr="003B63AE">
        <w:rPr>
          <w:rFonts w:ascii="Arial" w:eastAsia="Times New Roman" w:hAnsi="Arial" w:cs="Arial"/>
          <w:color w:val="333333"/>
          <w:kern w:val="0"/>
          <w:sz w:val="26"/>
          <w:szCs w:val="26"/>
          <w:lang w:eastAsia="es-UY"/>
          <w14:ligatures w14:val="none"/>
        </w:rPr>
        <w:t>  deja que su espíritu ruralista hable más fuerte que sus largos años de constitucionalista, pasará a la historia como el Juez-Verdugo de los Pueblos Indígenas. Tiñendo su toga con sangre indígena inocente, será conocido como el que vendió a 305 pueblos diferentes por unas cuantas toneladas de mineral: el Ministro de Minería. En unos años los  </w:t>
      </w:r>
      <w:r w:rsidRPr="003B63AE">
        <w:rPr>
          <w:rFonts w:ascii="Arial" w:eastAsia="Times New Roman" w:hAnsi="Arial" w:cs="Arial"/>
          <w:b/>
          <w:bCs/>
          <w:color w:val="333333"/>
          <w:kern w:val="0"/>
          <w:sz w:val="26"/>
          <w:szCs w:val="26"/>
          <w:lang w:eastAsia="es-UY"/>
          <w14:ligatures w14:val="none"/>
        </w:rPr>
        <w:t>Pueblos del Buen Vivir</w:t>
      </w:r>
      <w:r w:rsidRPr="003B63AE">
        <w:rPr>
          <w:rFonts w:ascii="Arial" w:eastAsia="Times New Roman" w:hAnsi="Arial" w:cs="Arial"/>
          <w:color w:val="333333"/>
          <w:kern w:val="0"/>
          <w:sz w:val="26"/>
          <w:szCs w:val="26"/>
          <w:lang w:eastAsia="es-UY"/>
          <w14:ligatures w14:val="none"/>
        </w:rPr>
        <w:t>  se convertirán en pueblos malditos, esclavos del  </w:t>
      </w:r>
      <w:r w:rsidRPr="003B63AE">
        <w:rPr>
          <w:rFonts w:ascii="Arial" w:eastAsia="Times New Roman" w:hAnsi="Arial" w:cs="Arial"/>
          <w:b/>
          <w:bCs/>
          <w:color w:val="333333"/>
          <w:kern w:val="0"/>
          <w:sz w:val="26"/>
          <w:szCs w:val="26"/>
          <w:lang w:eastAsia="es-UY"/>
          <w14:ligatures w14:val="none"/>
        </w:rPr>
        <w:t xml:space="preserve">capital </w:t>
      </w:r>
      <w:proofErr w:type="spellStart"/>
      <w:r w:rsidRPr="003B63AE">
        <w:rPr>
          <w:rFonts w:ascii="Arial" w:eastAsia="Times New Roman" w:hAnsi="Arial" w:cs="Arial"/>
          <w:b/>
          <w:bCs/>
          <w:color w:val="333333"/>
          <w:kern w:val="0"/>
          <w:sz w:val="26"/>
          <w:szCs w:val="26"/>
          <w:lang w:eastAsia="es-UY"/>
          <w14:ligatures w14:val="none"/>
        </w:rPr>
        <w:t>neoextractivista</w:t>
      </w:r>
      <w:proofErr w:type="spellEnd"/>
      <w:r w:rsidRPr="003B63AE">
        <w:rPr>
          <w:rFonts w:ascii="Arial" w:eastAsia="Times New Roman" w:hAnsi="Arial" w:cs="Arial"/>
          <w:color w:val="333333"/>
          <w:kern w:val="0"/>
          <w:sz w:val="26"/>
          <w:szCs w:val="26"/>
          <w:lang w:eastAsia="es-UY"/>
          <w14:ligatures w14:val="none"/>
        </w:rPr>
        <w:t>  y habitantes</w:t>
      </w:r>
      <w:r>
        <w:rPr>
          <w:rFonts w:ascii="Arial" w:eastAsia="Times New Roman" w:hAnsi="Arial" w:cs="Arial"/>
          <w:color w:val="333333"/>
          <w:kern w:val="0"/>
          <w:sz w:val="26"/>
          <w:szCs w:val="26"/>
          <w:lang w:eastAsia="es-UY"/>
          <w14:ligatures w14:val="none"/>
        </w:rPr>
        <w:t xml:space="preserve"> </w:t>
      </w:r>
      <w:r w:rsidRPr="003B63AE">
        <w:rPr>
          <w:rFonts w:ascii="Arial" w:eastAsia="Times New Roman" w:hAnsi="Arial" w:cs="Arial"/>
          <w:color w:val="333333"/>
          <w:kern w:val="0"/>
          <w:sz w:val="26"/>
          <w:szCs w:val="26"/>
          <w:lang w:eastAsia="es-UY"/>
          <w14:ligatures w14:val="none"/>
        </w:rPr>
        <w:t>de  </w:t>
      </w:r>
      <w:proofErr w:type="spellStart"/>
      <w:r w:rsidRPr="003B63AE">
        <w:rPr>
          <w:rFonts w:ascii="Arial" w:eastAsia="Times New Roman" w:hAnsi="Arial" w:cs="Arial"/>
          <w:b/>
          <w:bCs/>
          <w:color w:val="333333"/>
          <w:kern w:val="0"/>
          <w:sz w:val="26"/>
          <w:szCs w:val="26"/>
          <w:lang w:eastAsia="es-UY"/>
          <w14:ligatures w14:val="none"/>
        </w:rPr>
        <w:t>necroterritorios</w:t>
      </w:r>
      <w:proofErr w:type="spellEnd"/>
      <w:r w:rsidRPr="003B63AE">
        <w:rPr>
          <w:rFonts w:ascii="Arial" w:eastAsia="Times New Roman" w:hAnsi="Arial" w:cs="Arial"/>
          <w:color w:val="333333"/>
          <w:kern w:val="0"/>
          <w:sz w:val="26"/>
          <w:szCs w:val="26"/>
          <w:lang w:eastAsia="es-UY"/>
          <w14:ligatures w14:val="none"/>
        </w:rPr>
        <w:t>  completamente contaminados y sin vida .</w:t>
      </w:r>
    </w:p>
    <w:p w14:paraId="39D9C240"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3BA0383C"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El artículo es de  </w:t>
      </w:r>
      <w:hyperlink r:id="rId5" w:tgtFrame="_blank" w:history="1">
        <w:r w:rsidRPr="003B63AE">
          <w:rPr>
            <w:rFonts w:ascii="Arial" w:eastAsia="Times New Roman" w:hAnsi="Arial" w:cs="Arial"/>
            <w:color w:val="FC6B01"/>
            <w:kern w:val="0"/>
            <w:sz w:val="26"/>
            <w:szCs w:val="26"/>
            <w:u w:val="single"/>
            <w:lang w:eastAsia="es-UY"/>
            <w14:ligatures w14:val="none"/>
          </w:rPr>
          <w:t xml:space="preserve">Gabriel dos </w:t>
        </w:r>
        <w:proofErr w:type="spellStart"/>
        <w:r w:rsidRPr="003B63AE">
          <w:rPr>
            <w:rFonts w:ascii="Arial" w:eastAsia="Times New Roman" w:hAnsi="Arial" w:cs="Arial"/>
            <w:color w:val="FC6B01"/>
            <w:kern w:val="0"/>
            <w:sz w:val="26"/>
            <w:szCs w:val="26"/>
            <w:u w:val="single"/>
            <w:lang w:eastAsia="es-UY"/>
            <w14:ligatures w14:val="none"/>
          </w:rPr>
          <w:t>Anjos</w:t>
        </w:r>
        <w:proofErr w:type="spellEnd"/>
        <w:r w:rsidRPr="003B63AE">
          <w:rPr>
            <w:rFonts w:ascii="Arial" w:eastAsia="Times New Roman" w:hAnsi="Arial" w:cs="Arial"/>
            <w:color w:val="FC6B01"/>
            <w:kern w:val="0"/>
            <w:sz w:val="26"/>
            <w:szCs w:val="26"/>
            <w:u w:val="single"/>
            <w:lang w:eastAsia="es-UY"/>
            <w14:ligatures w14:val="none"/>
          </w:rPr>
          <w:t xml:space="preserve"> </w:t>
        </w:r>
        <w:proofErr w:type="spellStart"/>
        <w:r w:rsidRPr="003B63AE">
          <w:rPr>
            <w:rFonts w:ascii="Arial" w:eastAsia="Times New Roman" w:hAnsi="Arial" w:cs="Arial"/>
            <w:color w:val="FC6B01"/>
            <w:kern w:val="0"/>
            <w:sz w:val="26"/>
            <w:szCs w:val="26"/>
            <w:u w:val="single"/>
            <w:lang w:eastAsia="es-UY"/>
            <w14:ligatures w14:val="none"/>
          </w:rPr>
          <w:t>Vilardi</w:t>
        </w:r>
        <w:proofErr w:type="spellEnd"/>
      </w:hyperlink>
      <w:r w:rsidRPr="003B63AE">
        <w:rPr>
          <w:rFonts w:ascii="Arial" w:eastAsia="Times New Roman" w:hAnsi="Arial" w:cs="Arial"/>
          <w:color w:val="333333"/>
          <w:kern w:val="0"/>
          <w:sz w:val="26"/>
          <w:szCs w:val="26"/>
          <w:lang w:eastAsia="es-UY"/>
          <w14:ligatures w14:val="none"/>
        </w:rPr>
        <w:t xml:space="preserve"> , jesuita, licenciado en Derecho por la PUC-SP y licenciado en Filosofía por la FAJE. Es estudiante de maestría del PPG en Derecho de </w:t>
      </w:r>
      <w:proofErr w:type="spellStart"/>
      <w:r w:rsidRPr="003B63AE">
        <w:rPr>
          <w:rFonts w:ascii="Arial" w:eastAsia="Times New Roman" w:hAnsi="Arial" w:cs="Arial"/>
          <w:color w:val="333333"/>
          <w:kern w:val="0"/>
          <w:sz w:val="26"/>
          <w:szCs w:val="26"/>
          <w:lang w:eastAsia="es-UY"/>
          <w14:ligatures w14:val="none"/>
        </w:rPr>
        <w:t>Unisinos</w:t>
      </w:r>
      <w:proofErr w:type="spellEnd"/>
      <w:r w:rsidRPr="003B63AE">
        <w:rPr>
          <w:rFonts w:ascii="Arial" w:eastAsia="Times New Roman" w:hAnsi="Arial" w:cs="Arial"/>
          <w:color w:val="333333"/>
          <w:kern w:val="0"/>
          <w:sz w:val="26"/>
          <w:szCs w:val="26"/>
          <w:lang w:eastAsia="es-UY"/>
          <w14:ligatures w14:val="none"/>
        </w:rPr>
        <w:t xml:space="preserve"> y forma parte del equipo del </w:t>
      </w:r>
      <w:r w:rsidRPr="003B63AE">
        <w:rPr>
          <w:rFonts w:ascii="Arial" w:eastAsia="Times New Roman" w:hAnsi="Arial" w:cs="Arial"/>
          <w:b/>
          <w:bCs/>
          <w:color w:val="333333"/>
          <w:kern w:val="0"/>
          <w:sz w:val="26"/>
          <w:szCs w:val="26"/>
          <w:lang w:eastAsia="es-UY"/>
          <w14:ligatures w14:val="none"/>
        </w:rPr>
        <w:t xml:space="preserve"> Instituto </w:t>
      </w:r>
      <w:proofErr w:type="spellStart"/>
      <w:r w:rsidRPr="003B63AE">
        <w:rPr>
          <w:rFonts w:ascii="Arial" w:eastAsia="Times New Roman" w:hAnsi="Arial" w:cs="Arial"/>
          <w:b/>
          <w:bCs/>
          <w:color w:val="333333"/>
          <w:kern w:val="0"/>
          <w:sz w:val="26"/>
          <w:szCs w:val="26"/>
          <w:lang w:eastAsia="es-UY"/>
          <w14:ligatures w14:val="none"/>
        </w:rPr>
        <w:t>Humanitas</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Unisinos</w:t>
      </w:r>
      <w:proofErr w:type="spellEnd"/>
      <w:r w:rsidRPr="003B63AE">
        <w:rPr>
          <w:rFonts w:ascii="Arial" w:eastAsia="Times New Roman" w:hAnsi="Arial" w:cs="Arial"/>
          <w:b/>
          <w:bCs/>
          <w:color w:val="333333"/>
          <w:kern w:val="0"/>
          <w:sz w:val="26"/>
          <w:szCs w:val="26"/>
          <w:lang w:eastAsia="es-UY"/>
          <w14:ligatures w14:val="none"/>
        </w:rPr>
        <w:t xml:space="preserve"> –  IHU</w:t>
      </w:r>
      <w:r w:rsidRPr="003B63AE">
        <w:rPr>
          <w:rFonts w:ascii="Arial" w:eastAsia="Times New Roman" w:hAnsi="Arial" w:cs="Arial"/>
          <w:color w:val="333333"/>
          <w:kern w:val="0"/>
          <w:sz w:val="26"/>
          <w:szCs w:val="26"/>
          <w:lang w:eastAsia="es-UY"/>
          <w14:ligatures w14:val="none"/>
        </w:rPr>
        <w:t> . </w:t>
      </w:r>
    </w:p>
    <w:p w14:paraId="35C33C6F"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C9A248D" w14:textId="77777777" w:rsidR="003B63AE" w:rsidRPr="003B63AE" w:rsidRDefault="003B63AE" w:rsidP="003B63AE">
      <w:pPr>
        <w:spacing w:after="0" w:line="240" w:lineRule="auto"/>
        <w:jc w:val="both"/>
        <w:outlineLvl w:val="1"/>
        <w:rPr>
          <w:rFonts w:ascii="Arial" w:eastAsia="Times New Roman" w:hAnsi="Arial" w:cs="Arial"/>
          <w:b/>
          <w:bCs/>
          <w:color w:val="333333"/>
          <w:kern w:val="0"/>
          <w:sz w:val="36"/>
          <w:szCs w:val="36"/>
          <w:lang w:eastAsia="es-UY"/>
          <w14:ligatures w14:val="none"/>
        </w:rPr>
      </w:pPr>
      <w:r w:rsidRPr="003B63AE">
        <w:rPr>
          <w:rFonts w:ascii="Arial" w:eastAsia="Times New Roman" w:hAnsi="Arial" w:cs="Arial"/>
          <w:b/>
          <w:bCs/>
          <w:color w:val="333333"/>
          <w:kern w:val="0"/>
          <w:sz w:val="36"/>
          <w:szCs w:val="36"/>
          <w:lang w:eastAsia="es-UY"/>
          <w14:ligatures w14:val="none"/>
        </w:rPr>
        <w:t>Aquí está el artículo.</w:t>
      </w:r>
    </w:p>
    <w:p w14:paraId="1078E508"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b/>
          <w:bCs/>
          <w:color w:val="333333"/>
          <w:kern w:val="0"/>
          <w:sz w:val="26"/>
          <w:szCs w:val="26"/>
          <w:lang w:eastAsia="es-UY"/>
          <w14:ligatures w14:val="none"/>
        </w:rPr>
        <w:t xml:space="preserve">Como reconoce </w:t>
      </w:r>
      <w:proofErr w:type="spellStart"/>
      <w:r w:rsidRPr="003B63AE">
        <w:rPr>
          <w:rFonts w:ascii="Arial" w:eastAsia="Times New Roman" w:hAnsi="Arial" w:cs="Arial"/>
          <w:b/>
          <w:bCs/>
          <w:color w:val="333333"/>
          <w:kern w:val="0"/>
          <w:sz w:val="26"/>
          <w:szCs w:val="26"/>
          <w:lang w:eastAsia="es-UY"/>
          <w14:ligatures w14:val="none"/>
        </w:rPr>
        <w:t>Angohó</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Pataxó</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Hã-hã-hãe</w:t>
      </w:r>
      <w:proofErr w:type="spellEnd"/>
      <w:r w:rsidRPr="003B63AE">
        <w:rPr>
          <w:rFonts w:ascii="Arial" w:eastAsia="Times New Roman" w:hAnsi="Arial" w:cs="Arial"/>
          <w:color w:val="333333"/>
          <w:kern w:val="0"/>
          <w:sz w:val="26"/>
          <w:szCs w:val="26"/>
          <w:lang w:eastAsia="es-UY"/>
          <w14:ligatures w14:val="none"/>
        </w:rPr>
        <w:t xml:space="preserve"> , “Brasil es un país semicolonial”, “nuestra independencia es una farsa”. Para los dirigentes de la comunidad </w:t>
      </w:r>
      <w:proofErr w:type="spellStart"/>
      <w:r w:rsidRPr="003B63AE">
        <w:rPr>
          <w:rFonts w:ascii="Arial" w:eastAsia="Times New Roman" w:hAnsi="Arial" w:cs="Arial"/>
          <w:color w:val="333333"/>
          <w:kern w:val="0"/>
          <w:sz w:val="26"/>
          <w:szCs w:val="26"/>
          <w:lang w:eastAsia="es-UY"/>
          <w14:ligatures w14:val="none"/>
        </w:rPr>
        <w:t>NaôXohã</w:t>
      </w:r>
      <w:proofErr w:type="spellEnd"/>
      <w:r w:rsidRPr="003B63AE">
        <w:rPr>
          <w:rFonts w:ascii="Arial" w:eastAsia="Times New Roman" w:hAnsi="Arial" w:cs="Arial"/>
          <w:color w:val="333333"/>
          <w:kern w:val="0"/>
          <w:sz w:val="26"/>
          <w:szCs w:val="26"/>
          <w:lang w:eastAsia="es-UY"/>
          <w14:ligatures w14:val="none"/>
        </w:rPr>
        <w:t xml:space="preserve">, “somos una falsa república desde hace 129 años”. “¿Cómo se pueden calificar crímenes tan horrendos de seriales y premeditados?”, se pregunta sobre los crímenes cometidos por empresas mineras en Mariana y </w:t>
      </w:r>
      <w:proofErr w:type="spellStart"/>
      <w:r w:rsidRPr="003B63AE">
        <w:rPr>
          <w:rFonts w:ascii="Arial" w:eastAsia="Times New Roman" w:hAnsi="Arial" w:cs="Arial"/>
          <w:color w:val="333333"/>
          <w:kern w:val="0"/>
          <w:sz w:val="26"/>
          <w:szCs w:val="26"/>
          <w:lang w:eastAsia="es-UY"/>
          <w14:ligatures w14:val="none"/>
        </w:rPr>
        <w:t>Brumadinho</w:t>
      </w:r>
      <w:proofErr w:type="spellEnd"/>
      <w:r w:rsidRPr="003B63AE">
        <w:rPr>
          <w:rFonts w:ascii="Arial" w:eastAsia="Times New Roman" w:hAnsi="Arial" w:cs="Arial"/>
          <w:color w:val="333333"/>
          <w:kern w:val="0"/>
          <w:sz w:val="26"/>
          <w:szCs w:val="26"/>
          <w:lang w:eastAsia="es-UY"/>
          <w14:ligatures w14:val="none"/>
        </w:rPr>
        <w:t>. “Las presas de relaves son bombas planificadas y crímenes premeditados”, insiste la indígena para desmentir cualquier inferencia sobre una supuesta “tragedia ambiental”, tan publicitada por los medios de comunicación. “Su ruptura es un verdadero ataque terrorista contra nuestro pueblo y nuestro medio ambiente natural” </w:t>
      </w:r>
      <w:hyperlink r:id="rId6" w:anchor="_ftn1" w:history="1">
        <w:r w:rsidRPr="003B63AE">
          <w:rPr>
            <w:rFonts w:ascii="Arial" w:eastAsia="Times New Roman" w:hAnsi="Arial" w:cs="Arial"/>
            <w:color w:val="FC6B01"/>
            <w:kern w:val="0"/>
            <w:sz w:val="26"/>
            <w:szCs w:val="26"/>
            <w:u w:val="single"/>
            <w:lang w:eastAsia="es-UY"/>
            <w14:ligatures w14:val="none"/>
          </w:rPr>
          <w:t>[1]</w:t>
        </w:r>
      </w:hyperlink>
      <w:r w:rsidRPr="003B63AE">
        <w:rPr>
          <w:rFonts w:ascii="Arial" w:eastAsia="Times New Roman" w:hAnsi="Arial" w:cs="Arial"/>
          <w:color w:val="333333"/>
          <w:kern w:val="0"/>
          <w:sz w:val="26"/>
          <w:szCs w:val="26"/>
          <w:lang w:eastAsia="es-UY"/>
          <w14:ligatures w14:val="none"/>
        </w:rPr>
        <w:t> , grita la dirigencia del pueblo </w:t>
      </w:r>
      <w:proofErr w:type="spellStart"/>
      <w:r w:rsidRPr="003B63AE">
        <w:rPr>
          <w:rFonts w:ascii="Arial" w:eastAsia="Times New Roman" w:hAnsi="Arial" w:cs="Arial"/>
          <w:b/>
          <w:bCs/>
          <w:color w:val="333333"/>
          <w:kern w:val="0"/>
          <w:sz w:val="26"/>
          <w:szCs w:val="26"/>
          <w:lang w:eastAsia="es-UY"/>
          <w14:ligatures w14:val="none"/>
        </w:rPr>
        <w:t>Pataxó</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Hã-hã-hãe</w:t>
      </w:r>
      <w:proofErr w:type="spellEnd"/>
      <w:r w:rsidRPr="003B63AE">
        <w:rPr>
          <w:rFonts w:ascii="Arial" w:eastAsia="Times New Roman" w:hAnsi="Arial" w:cs="Arial"/>
          <w:b/>
          <w:bCs/>
          <w:color w:val="333333"/>
          <w:kern w:val="0"/>
          <w:sz w:val="26"/>
          <w:szCs w:val="26"/>
          <w:lang w:eastAsia="es-UY"/>
          <w14:ligatures w14:val="none"/>
        </w:rPr>
        <w:t xml:space="preserve"> , víctima del </w:t>
      </w:r>
      <w:proofErr w:type="spellStart"/>
      <w:r w:rsidRPr="003B63AE">
        <w:rPr>
          <w:rFonts w:ascii="Arial" w:eastAsia="Times New Roman" w:hAnsi="Arial" w:cs="Arial"/>
          <w:color w:val="333333"/>
          <w:kern w:val="0"/>
          <w:sz w:val="26"/>
          <w:szCs w:val="26"/>
          <w:lang w:eastAsia="es-UY"/>
          <w14:ligatures w14:val="none"/>
        </w:rPr>
        <w:fldChar w:fldCharType="begin"/>
      </w:r>
      <w:r w:rsidRPr="003B63AE">
        <w:rPr>
          <w:rFonts w:ascii="Arial" w:eastAsia="Times New Roman" w:hAnsi="Arial" w:cs="Arial"/>
          <w:color w:val="333333"/>
          <w:kern w:val="0"/>
          <w:sz w:val="26"/>
          <w:szCs w:val="26"/>
          <w:lang w:eastAsia="es-UY"/>
          <w14:ligatures w14:val="none"/>
        </w:rPr>
        <w:instrText>HYPERLINK "https://www.ihu.unisinos.br/categorias/639013-como-proteger-os-territorios-do-neoextrativismo-do-capitalismo-parlamentar-e-do-estado-de-intimidacao" \t "_blank"</w:instrText>
      </w:r>
      <w:r w:rsidRPr="003B63AE">
        <w:rPr>
          <w:rFonts w:ascii="Arial" w:eastAsia="Times New Roman" w:hAnsi="Arial" w:cs="Arial"/>
          <w:color w:val="333333"/>
          <w:kern w:val="0"/>
          <w:sz w:val="26"/>
          <w:szCs w:val="26"/>
          <w:lang w:eastAsia="es-UY"/>
          <w14:ligatures w14:val="none"/>
        </w:rPr>
      </w:r>
      <w:r w:rsidRPr="003B63AE">
        <w:rPr>
          <w:rFonts w:ascii="Arial" w:eastAsia="Times New Roman" w:hAnsi="Arial" w:cs="Arial"/>
          <w:color w:val="333333"/>
          <w:kern w:val="0"/>
          <w:sz w:val="26"/>
          <w:szCs w:val="26"/>
          <w:lang w:eastAsia="es-UY"/>
          <w14:ligatures w14:val="none"/>
        </w:rPr>
        <w:fldChar w:fldCharType="separate"/>
      </w:r>
      <w:r w:rsidRPr="003B63AE">
        <w:rPr>
          <w:rFonts w:ascii="Arial" w:eastAsia="Times New Roman" w:hAnsi="Arial" w:cs="Arial"/>
          <w:color w:val="FC6B01"/>
          <w:kern w:val="0"/>
          <w:sz w:val="26"/>
          <w:szCs w:val="26"/>
          <w:u w:val="single"/>
          <w:lang w:eastAsia="es-UY"/>
          <w14:ligatures w14:val="none"/>
        </w:rPr>
        <w:t>neoextractivismo</w:t>
      </w:r>
      <w:proofErr w:type="spellEnd"/>
      <w:r w:rsidRPr="003B63AE">
        <w:rPr>
          <w:rFonts w:ascii="Arial" w:eastAsia="Times New Roman" w:hAnsi="Arial" w:cs="Arial"/>
          <w:color w:val="333333"/>
          <w:kern w:val="0"/>
          <w:sz w:val="26"/>
          <w:szCs w:val="26"/>
          <w:lang w:eastAsia="es-UY"/>
          <w14:ligatures w14:val="none"/>
        </w:rPr>
        <w:fldChar w:fldCharType="end"/>
      </w:r>
      <w:r w:rsidRPr="003B63AE">
        <w:rPr>
          <w:rFonts w:ascii="Arial" w:eastAsia="Times New Roman" w:hAnsi="Arial" w:cs="Arial"/>
          <w:color w:val="333333"/>
          <w:kern w:val="0"/>
          <w:sz w:val="26"/>
          <w:szCs w:val="26"/>
          <w:lang w:eastAsia="es-UY"/>
          <w14:ligatures w14:val="none"/>
        </w:rPr>
        <w:t> devastador .</w:t>
      </w:r>
    </w:p>
    <w:p w14:paraId="6FF8A542"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8F7130A"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El 14 de febrero, </w:t>
      </w:r>
      <w:hyperlink r:id="rId7" w:tgtFrame="_blank" w:history="1">
        <w:r w:rsidRPr="003B63AE">
          <w:rPr>
            <w:rFonts w:ascii="Arial" w:eastAsia="Times New Roman" w:hAnsi="Arial" w:cs="Arial"/>
            <w:color w:val="FC6B01"/>
            <w:kern w:val="0"/>
            <w:sz w:val="26"/>
            <w:szCs w:val="26"/>
            <w:u w:val="single"/>
            <w:lang w:eastAsia="es-UY"/>
            <w14:ligatures w14:val="none"/>
          </w:rPr>
          <w:t xml:space="preserve">el ministro Gilmar </w:t>
        </w:r>
        <w:proofErr w:type="spellStart"/>
        <w:r w:rsidRPr="003B63AE">
          <w:rPr>
            <w:rFonts w:ascii="Arial" w:eastAsia="Times New Roman" w:hAnsi="Arial" w:cs="Arial"/>
            <w:color w:val="FC6B01"/>
            <w:kern w:val="0"/>
            <w:sz w:val="26"/>
            <w:szCs w:val="26"/>
            <w:u w:val="single"/>
            <w:lang w:eastAsia="es-UY"/>
            <w14:ligatures w14:val="none"/>
          </w:rPr>
          <w:t>Mendes</w:t>
        </w:r>
        <w:proofErr w:type="spellEnd"/>
      </w:hyperlink>
      <w:r w:rsidRPr="003B63AE">
        <w:rPr>
          <w:rFonts w:ascii="Arial" w:eastAsia="Times New Roman" w:hAnsi="Arial" w:cs="Arial"/>
          <w:color w:val="333333"/>
          <w:kern w:val="0"/>
          <w:sz w:val="26"/>
          <w:szCs w:val="26"/>
          <w:lang w:eastAsia="es-UY"/>
          <w14:ligatures w14:val="none"/>
        </w:rPr>
        <w:t> reveló su estrategia para reescribir el Capítulo VIII de la Constitución Federal, que trata de los Pueblos Indígenas. El relator de las acciones directas de inconstitucionalidad contra </w:t>
      </w:r>
      <w:r w:rsidRPr="003B63AE">
        <w:rPr>
          <w:rFonts w:ascii="Arial" w:eastAsia="Times New Roman" w:hAnsi="Arial" w:cs="Arial"/>
          <w:b/>
          <w:bCs/>
          <w:color w:val="333333"/>
          <w:kern w:val="0"/>
          <w:sz w:val="26"/>
          <w:szCs w:val="26"/>
          <w:lang w:eastAsia="es-UY"/>
          <w14:ligatures w14:val="none"/>
        </w:rPr>
        <w:t>la Ley 14.701/23</w:t>
      </w:r>
      <w:r w:rsidRPr="003B63AE">
        <w:rPr>
          <w:rFonts w:ascii="Arial" w:eastAsia="Times New Roman" w:hAnsi="Arial" w:cs="Arial"/>
          <w:color w:val="333333"/>
          <w:kern w:val="0"/>
          <w:sz w:val="26"/>
          <w:szCs w:val="26"/>
          <w:lang w:eastAsia="es-UY"/>
          <w14:ligatures w14:val="none"/>
        </w:rPr>
        <w:t> – que una semana después de que la Corte Suprema anulara el </w:t>
      </w:r>
      <w:hyperlink r:id="rId8" w:tgtFrame="_blank" w:history="1">
        <w:r w:rsidRPr="003B63AE">
          <w:rPr>
            <w:rFonts w:ascii="Arial" w:eastAsia="Times New Roman" w:hAnsi="Arial" w:cs="Arial"/>
            <w:color w:val="FC6B01"/>
            <w:kern w:val="0"/>
            <w:sz w:val="26"/>
            <w:szCs w:val="26"/>
            <w:u w:val="single"/>
            <w:lang w:eastAsia="es-UY"/>
            <w14:ligatures w14:val="none"/>
          </w:rPr>
          <w:t>Marco Temporal</w:t>
        </w:r>
      </w:hyperlink>
      <w:r w:rsidRPr="003B63AE">
        <w:rPr>
          <w:rFonts w:ascii="Arial" w:eastAsia="Times New Roman" w:hAnsi="Arial" w:cs="Arial"/>
          <w:color w:val="333333"/>
          <w:kern w:val="0"/>
          <w:sz w:val="26"/>
          <w:szCs w:val="26"/>
          <w:lang w:eastAsia="es-UY"/>
          <w14:ligatures w14:val="none"/>
        </w:rPr>
        <w:t xml:space="preserve"> , revocó la decisión </w:t>
      </w:r>
      <w:r w:rsidRPr="003B63AE">
        <w:rPr>
          <w:rFonts w:ascii="Arial" w:eastAsia="Times New Roman" w:hAnsi="Arial" w:cs="Arial"/>
          <w:color w:val="333333"/>
          <w:kern w:val="0"/>
          <w:sz w:val="26"/>
          <w:szCs w:val="26"/>
          <w:lang w:eastAsia="es-UY"/>
          <w14:ligatures w14:val="none"/>
        </w:rPr>
        <w:lastRenderedPageBreak/>
        <w:t>y reinstauró el artero artificio para remover derechos indígenas – presentó su proyecto de propuesta legislativa, para ser discutido en la </w:t>
      </w:r>
      <w:r w:rsidRPr="003B63AE">
        <w:rPr>
          <w:rFonts w:ascii="Arial" w:eastAsia="Times New Roman" w:hAnsi="Arial" w:cs="Arial"/>
          <w:b/>
          <w:bCs/>
          <w:color w:val="333333"/>
          <w:kern w:val="0"/>
          <w:sz w:val="26"/>
          <w:szCs w:val="26"/>
          <w:lang w:eastAsia="es-UY"/>
          <w14:ligatures w14:val="none"/>
        </w:rPr>
        <w:t>Mesa de Conciliación</w:t>
      </w:r>
      <w:r w:rsidRPr="003B63AE">
        <w:rPr>
          <w:rFonts w:ascii="Arial" w:eastAsia="Times New Roman" w:hAnsi="Arial" w:cs="Arial"/>
          <w:color w:val="333333"/>
          <w:kern w:val="0"/>
          <w:sz w:val="26"/>
          <w:szCs w:val="26"/>
          <w:lang w:eastAsia="es-UY"/>
          <w14:ligatures w14:val="none"/>
        </w:rPr>
        <w:t> . ¡Entre estas disposiciones legales está la autorización de la minería en Tierras Indígenas!</w:t>
      </w:r>
    </w:p>
    <w:p w14:paraId="6E6121CD"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9A223C7"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hyperlink r:id="rId9" w:tgtFrame="_blank" w:history="1">
        <w:r w:rsidRPr="003B63AE">
          <w:rPr>
            <w:rFonts w:ascii="Arial" w:eastAsia="Times New Roman" w:hAnsi="Arial" w:cs="Arial"/>
            <w:color w:val="FC6B01"/>
            <w:kern w:val="0"/>
            <w:sz w:val="26"/>
            <w:szCs w:val="26"/>
            <w:u w:val="single"/>
            <w:lang w:eastAsia="es-UY"/>
            <w14:ligatures w14:val="none"/>
          </w:rPr>
          <w:t>Felipe Milanez,</w:t>
        </w:r>
      </w:hyperlink>
      <w:r w:rsidRPr="003B63AE">
        <w:rPr>
          <w:rFonts w:ascii="Arial" w:eastAsia="Times New Roman" w:hAnsi="Arial" w:cs="Arial"/>
          <w:color w:val="333333"/>
          <w:kern w:val="0"/>
          <w:sz w:val="26"/>
          <w:szCs w:val="26"/>
          <w:lang w:eastAsia="es-UY"/>
          <w14:ligatures w14:val="none"/>
        </w:rPr>
        <w:t> al hablar </w:t>
      </w:r>
      <w:hyperlink r:id="rId10" w:tgtFrame="_blank" w:history="1">
        <w:r w:rsidRPr="003B63AE">
          <w:rPr>
            <w:rFonts w:ascii="Arial" w:eastAsia="Times New Roman" w:hAnsi="Arial" w:cs="Arial"/>
            <w:color w:val="FC6B01"/>
            <w:kern w:val="0"/>
            <w:sz w:val="26"/>
            <w:szCs w:val="26"/>
            <w:u w:val="single"/>
            <w:lang w:eastAsia="es-UY"/>
            <w14:ligatures w14:val="none"/>
          </w:rPr>
          <w:t xml:space="preserve">del </w:t>
        </w:r>
        <w:proofErr w:type="spellStart"/>
        <w:r w:rsidRPr="003B63AE">
          <w:rPr>
            <w:rFonts w:ascii="Arial" w:eastAsia="Times New Roman" w:hAnsi="Arial" w:cs="Arial"/>
            <w:color w:val="FC6B01"/>
            <w:kern w:val="0"/>
            <w:sz w:val="26"/>
            <w:szCs w:val="26"/>
            <w:u w:val="single"/>
            <w:lang w:eastAsia="es-UY"/>
            <w14:ligatures w14:val="none"/>
          </w:rPr>
          <w:t>neoextractivismo</w:t>
        </w:r>
        <w:proofErr w:type="spellEnd"/>
        <w:r w:rsidRPr="003B63AE">
          <w:rPr>
            <w:rFonts w:ascii="Arial" w:eastAsia="Times New Roman" w:hAnsi="Arial" w:cs="Arial"/>
            <w:color w:val="FC6B01"/>
            <w:kern w:val="0"/>
            <w:sz w:val="26"/>
            <w:szCs w:val="26"/>
            <w:u w:val="single"/>
            <w:lang w:eastAsia="es-UY"/>
            <w14:ligatures w14:val="none"/>
          </w:rPr>
          <w:t xml:space="preserve"> depredador</w:t>
        </w:r>
      </w:hyperlink>
      <w:r w:rsidRPr="003B63AE">
        <w:rPr>
          <w:rFonts w:ascii="Arial" w:eastAsia="Times New Roman" w:hAnsi="Arial" w:cs="Arial"/>
          <w:color w:val="333333"/>
          <w:kern w:val="0"/>
          <w:sz w:val="26"/>
          <w:szCs w:val="26"/>
          <w:lang w:eastAsia="es-UY"/>
          <w14:ligatures w14:val="none"/>
        </w:rPr>
        <w:t> , basado en el mito del progreso, habla de la </w:t>
      </w:r>
      <w:proofErr w:type="spellStart"/>
      <w:r w:rsidRPr="003B63AE">
        <w:rPr>
          <w:rFonts w:ascii="Arial" w:eastAsia="Times New Roman" w:hAnsi="Arial" w:cs="Arial"/>
          <w:color w:val="333333"/>
          <w:kern w:val="0"/>
          <w:sz w:val="26"/>
          <w:szCs w:val="26"/>
          <w:lang w:eastAsia="es-UY"/>
          <w14:ligatures w14:val="none"/>
        </w:rPr>
        <w:fldChar w:fldCharType="begin"/>
      </w:r>
      <w:r w:rsidRPr="003B63AE">
        <w:rPr>
          <w:rFonts w:ascii="Arial" w:eastAsia="Times New Roman" w:hAnsi="Arial" w:cs="Arial"/>
          <w:color w:val="333333"/>
          <w:kern w:val="0"/>
          <w:sz w:val="26"/>
          <w:szCs w:val="26"/>
          <w:lang w:eastAsia="es-UY"/>
          <w14:ligatures w14:val="none"/>
        </w:rPr>
        <w:instrText>HYPERLINK "https://www.ihu.unisinos.br/622557-o-desafio-de-vencer-a-colonialidade-%20para-discutir-o-novo-regime-climatico" \t "_blank"</w:instrText>
      </w:r>
      <w:r w:rsidRPr="003B63AE">
        <w:rPr>
          <w:rFonts w:ascii="Arial" w:eastAsia="Times New Roman" w:hAnsi="Arial" w:cs="Arial"/>
          <w:color w:val="333333"/>
          <w:kern w:val="0"/>
          <w:sz w:val="26"/>
          <w:szCs w:val="26"/>
          <w:lang w:eastAsia="es-UY"/>
          <w14:ligatures w14:val="none"/>
        </w:rPr>
      </w:r>
      <w:r w:rsidRPr="003B63AE">
        <w:rPr>
          <w:rFonts w:ascii="Arial" w:eastAsia="Times New Roman" w:hAnsi="Arial" w:cs="Arial"/>
          <w:color w:val="333333"/>
          <w:kern w:val="0"/>
          <w:sz w:val="26"/>
          <w:szCs w:val="26"/>
          <w:lang w:eastAsia="es-UY"/>
          <w14:ligatures w14:val="none"/>
        </w:rPr>
        <w:fldChar w:fldCharType="separate"/>
      </w:r>
      <w:r w:rsidRPr="003B63AE">
        <w:rPr>
          <w:rFonts w:ascii="Arial" w:eastAsia="Times New Roman" w:hAnsi="Arial" w:cs="Arial"/>
          <w:color w:val="FC6B01"/>
          <w:kern w:val="0"/>
          <w:sz w:val="26"/>
          <w:szCs w:val="26"/>
          <w:u w:val="single"/>
          <w:lang w:eastAsia="es-UY"/>
          <w14:ligatures w14:val="none"/>
        </w:rPr>
        <w:t>colonialidad</w:t>
      </w:r>
      <w:proofErr w:type="spellEnd"/>
      <w:r w:rsidRPr="003B63AE">
        <w:rPr>
          <w:rFonts w:ascii="Arial" w:eastAsia="Times New Roman" w:hAnsi="Arial" w:cs="Arial"/>
          <w:color w:val="FC6B01"/>
          <w:kern w:val="0"/>
          <w:sz w:val="26"/>
          <w:szCs w:val="26"/>
          <w:u w:val="single"/>
          <w:lang w:eastAsia="es-UY"/>
          <w14:ligatures w14:val="none"/>
        </w:rPr>
        <w:t xml:space="preserve"> de la naturaleza</w:t>
      </w:r>
      <w:r w:rsidRPr="003B63AE">
        <w:rPr>
          <w:rFonts w:ascii="Arial" w:eastAsia="Times New Roman" w:hAnsi="Arial" w:cs="Arial"/>
          <w:color w:val="333333"/>
          <w:kern w:val="0"/>
          <w:sz w:val="26"/>
          <w:szCs w:val="26"/>
          <w:lang w:eastAsia="es-UY"/>
          <w14:ligatures w14:val="none"/>
        </w:rPr>
        <w:fldChar w:fldCharType="end"/>
      </w:r>
      <w:r w:rsidRPr="003B63AE">
        <w:rPr>
          <w:rFonts w:ascii="Arial" w:eastAsia="Times New Roman" w:hAnsi="Arial" w:cs="Arial"/>
          <w:color w:val="333333"/>
          <w:kern w:val="0"/>
          <w:sz w:val="26"/>
          <w:szCs w:val="26"/>
          <w:lang w:eastAsia="es-UY"/>
          <w14:ligatures w14:val="none"/>
        </w:rPr>
        <w:t> . Una relación de siglos de explotación y destrucción del medio ambiente. En este sentido, </w:t>
      </w:r>
      <w:r w:rsidRPr="003B63AE">
        <w:rPr>
          <w:rFonts w:ascii="Arial" w:eastAsia="Times New Roman" w:hAnsi="Arial" w:cs="Arial"/>
          <w:b/>
          <w:bCs/>
          <w:color w:val="333333"/>
          <w:kern w:val="0"/>
          <w:sz w:val="26"/>
          <w:szCs w:val="26"/>
          <w:lang w:eastAsia="es-UY"/>
          <w14:ligatures w14:val="none"/>
        </w:rPr>
        <w:t>Milanez</w:t>
      </w:r>
      <w:r w:rsidRPr="003B63AE">
        <w:rPr>
          <w:rFonts w:ascii="Arial" w:eastAsia="Times New Roman" w:hAnsi="Arial" w:cs="Arial"/>
          <w:color w:val="333333"/>
          <w:kern w:val="0"/>
          <w:sz w:val="26"/>
          <w:szCs w:val="26"/>
          <w:lang w:eastAsia="es-UY"/>
          <w14:ligatures w14:val="none"/>
        </w:rPr>
        <w:t> señala :</w:t>
      </w:r>
    </w:p>
    <w:p w14:paraId="749CAF51"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C43452A"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 xml:space="preserve">“La extracción de recursos naturales para su explotación, con poco o ningún procesamiento, fue elevada a la base del crecimiento económico y justificada como pilar de la deseada distribución del ingreso. Haciendo eco de períodos anteriores de la historia político-económica, en los que la idea de construcción nacional se basaba en un "destino manifiesto" de dominación del Hombre sobre la Naturaleza, el </w:t>
      </w:r>
      <w:proofErr w:type="spellStart"/>
      <w:r w:rsidRPr="003B63AE">
        <w:rPr>
          <w:rFonts w:ascii="Arial" w:eastAsia="Times New Roman" w:hAnsi="Arial" w:cs="Arial"/>
          <w:i/>
          <w:iCs/>
          <w:color w:val="333333"/>
          <w:kern w:val="0"/>
          <w:sz w:val="26"/>
          <w:szCs w:val="26"/>
          <w:lang w:eastAsia="es-UY"/>
          <w14:ligatures w14:val="none"/>
        </w:rPr>
        <w:t>neodesarrollismo</w:t>
      </w:r>
      <w:proofErr w:type="spellEnd"/>
      <w:r w:rsidRPr="003B63AE">
        <w:rPr>
          <w:rFonts w:ascii="Arial" w:eastAsia="Times New Roman" w:hAnsi="Arial" w:cs="Arial"/>
          <w:i/>
          <w:iCs/>
          <w:color w:val="333333"/>
          <w:kern w:val="0"/>
          <w:sz w:val="26"/>
          <w:szCs w:val="26"/>
          <w:lang w:eastAsia="es-UY"/>
          <w14:ligatures w14:val="none"/>
        </w:rPr>
        <w:t xml:space="preserve"> también tuvo como pilar la exacerbación de la dicotomía entre sociedad y naturaleza, descartando posibilidades alternativas de relación e interdependencia. Esta orientación funcionó de igual modo que la "regla de la diferencia colonial" aplicada en las relaciones con la naturaleza, según la cual las proposiciones universales tienen excepciones en las colonias como frontera moral, excluyendo a los sujetos colonizados de los beneficios logrados por ese proyecto civilizatorio. Lo cual expone, como lo muestra </w:t>
      </w:r>
      <w:r w:rsidRPr="003B63AE">
        <w:rPr>
          <w:rFonts w:ascii="Arial" w:eastAsia="Times New Roman" w:hAnsi="Arial" w:cs="Arial"/>
          <w:b/>
          <w:bCs/>
          <w:i/>
          <w:iCs/>
          <w:color w:val="333333"/>
          <w:kern w:val="0"/>
          <w:sz w:val="26"/>
          <w:szCs w:val="26"/>
          <w:lang w:eastAsia="es-UY"/>
          <w14:ligatures w14:val="none"/>
        </w:rPr>
        <w:t xml:space="preserve">Héctor </w:t>
      </w:r>
      <w:proofErr w:type="spellStart"/>
      <w:r w:rsidRPr="003B63AE">
        <w:rPr>
          <w:rFonts w:ascii="Arial" w:eastAsia="Times New Roman" w:hAnsi="Arial" w:cs="Arial"/>
          <w:b/>
          <w:bCs/>
          <w:i/>
          <w:iCs/>
          <w:color w:val="333333"/>
          <w:kern w:val="0"/>
          <w:sz w:val="26"/>
          <w:szCs w:val="26"/>
          <w:lang w:eastAsia="es-UY"/>
          <w14:ligatures w14:val="none"/>
        </w:rPr>
        <w:t>Alimonda</w:t>
      </w:r>
      <w:proofErr w:type="spellEnd"/>
      <w:r w:rsidRPr="003B63AE">
        <w:rPr>
          <w:rFonts w:ascii="Arial" w:eastAsia="Times New Roman" w:hAnsi="Arial" w:cs="Arial"/>
          <w:i/>
          <w:iCs/>
          <w:color w:val="333333"/>
          <w:kern w:val="0"/>
          <w:sz w:val="26"/>
          <w:szCs w:val="26"/>
          <w:lang w:eastAsia="es-UY"/>
          <w14:ligatures w14:val="none"/>
        </w:rPr>
        <w:t xml:space="preserve"> (2011, p. 22), 'la persistente </w:t>
      </w:r>
      <w:proofErr w:type="spellStart"/>
      <w:r w:rsidRPr="003B63AE">
        <w:rPr>
          <w:rFonts w:ascii="Arial" w:eastAsia="Times New Roman" w:hAnsi="Arial" w:cs="Arial"/>
          <w:i/>
          <w:iCs/>
          <w:color w:val="333333"/>
          <w:kern w:val="0"/>
          <w:sz w:val="26"/>
          <w:szCs w:val="26"/>
          <w:lang w:eastAsia="es-UY"/>
          <w14:ligatures w14:val="none"/>
        </w:rPr>
        <w:t>colonialidad</w:t>
      </w:r>
      <w:proofErr w:type="spellEnd"/>
      <w:r w:rsidRPr="003B63AE">
        <w:rPr>
          <w:rFonts w:ascii="Arial" w:eastAsia="Times New Roman" w:hAnsi="Arial" w:cs="Arial"/>
          <w:i/>
          <w:iCs/>
          <w:color w:val="333333"/>
          <w:kern w:val="0"/>
          <w:sz w:val="26"/>
          <w:szCs w:val="26"/>
          <w:lang w:eastAsia="es-UY"/>
          <w14:ligatures w14:val="none"/>
        </w:rPr>
        <w:t xml:space="preserve"> que afecta a la naturaleza latinoamericana en condición de inferioridad y como recurso a explotar'</w:t>
      </w:r>
      <w:r w:rsidRPr="003B63AE">
        <w:rPr>
          <w:rFonts w:ascii="Arial" w:eastAsia="Times New Roman" w:hAnsi="Arial" w:cs="Arial"/>
          <w:color w:val="333333"/>
          <w:kern w:val="0"/>
          <w:sz w:val="26"/>
          <w:szCs w:val="26"/>
          <w:lang w:eastAsia="es-UY"/>
          <w14:ligatures w14:val="none"/>
        </w:rPr>
        <w:t> . </w:t>
      </w:r>
      <w:hyperlink r:id="rId11" w:anchor="_ftn2" w:history="1">
        <w:r w:rsidRPr="003B63AE">
          <w:rPr>
            <w:rFonts w:ascii="Arial" w:eastAsia="Times New Roman" w:hAnsi="Arial" w:cs="Arial"/>
            <w:color w:val="FC6B01"/>
            <w:kern w:val="0"/>
            <w:sz w:val="26"/>
            <w:szCs w:val="26"/>
            <w:u w:val="single"/>
            <w:lang w:eastAsia="es-UY"/>
            <w14:ligatures w14:val="none"/>
          </w:rPr>
          <w:t>[2]</w:t>
        </w:r>
      </w:hyperlink>
    </w:p>
    <w:p w14:paraId="77F3DB5F"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BC114C1"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El Decano del Tribunal acogió la sugerencia del abogado del Partido Progresista (PP) en la Mesa “Imposición”, </w:t>
      </w:r>
      <w:r w:rsidRPr="003B63AE">
        <w:rPr>
          <w:rFonts w:ascii="Arial" w:eastAsia="Times New Roman" w:hAnsi="Arial" w:cs="Arial"/>
          <w:b/>
          <w:bCs/>
          <w:color w:val="333333"/>
          <w:kern w:val="0"/>
          <w:sz w:val="26"/>
          <w:szCs w:val="26"/>
          <w:lang w:eastAsia="es-UY"/>
          <w14:ligatures w14:val="none"/>
        </w:rPr>
        <w:t xml:space="preserve">Luís </w:t>
      </w:r>
      <w:proofErr w:type="spellStart"/>
      <w:r w:rsidRPr="003B63AE">
        <w:rPr>
          <w:rFonts w:ascii="Arial" w:eastAsia="Times New Roman" w:hAnsi="Arial" w:cs="Arial"/>
          <w:b/>
          <w:bCs/>
          <w:color w:val="333333"/>
          <w:kern w:val="0"/>
          <w:sz w:val="26"/>
          <w:szCs w:val="26"/>
          <w:lang w:eastAsia="es-UY"/>
          <w14:ligatures w14:val="none"/>
        </w:rPr>
        <w:t>Inácio</w:t>
      </w:r>
      <w:proofErr w:type="spellEnd"/>
      <w:r w:rsidRPr="003B63AE">
        <w:rPr>
          <w:rFonts w:ascii="Arial" w:eastAsia="Times New Roman" w:hAnsi="Arial" w:cs="Arial"/>
          <w:b/>
          <w:bCs/>
          <w:color w:val="333333"/>
          <w:kern w:val="0"/>
          <w:sz w:val="26"/>
          <w:szCs w:val="26"/>
          <w:lang w:eastAsia="es-UY"/>
          <w14:ligatures w14:val="none"/>
        </w:rPr>
        <w:t xml:space="preserve"> Lucena Adams</w:t>
      </w:r>
      <w:r w:rsidRPr="003B63AE">
        <w:rPr>
          <w:rFonts w:ascii="Arial" w:eastAsia="Times New Roman" w:hAnsi="Arial" w:cs="Arial"/>
          <w:color w:val="333333"/>
          <w:kern w:val="0"/>
          <w:sz w:val="26"/>
          <w:szCs w:val="26"/>
          <w:lang w:eastAsia="es-UY"/>
          <w14:ligatures w14:val="none"/>
        </w:rPr>
        <w:t> . Coincidentemente, también es representante de la empresa minera canadiense </w:t>
      </w:r>
      <w:proofErr w:type="spellStart"/>
      <w:r w:rsidRPr="003B63AE">
        <w:rPr>
          <w:rFonts w:ascii="Arial" w:eastAsia="Times New Roman" w:hAnsi="Arial" w:cs="Arial"/>
          <w:b/>
          <w:bCs/>
          <w:color w:val="333333"/>
          <w:kern w:val="0"/>
          <w:sz w:val="26"/>
          <w:szCs w:val="26"/>
          <w:lang w:eastAsia="es-UY"/>
          <w14:ligatures w14:val="none"/>
        </w:rPr>
        <w:t>Potássio</w:t>
      </w:r>
      <w:proofErr w:type="spellEnd"/>
      <w:r w:rsidRPr="003B63AE">
        <w:rPr>
          <w:rFonts w:ascii="Arial" w:eastAsia="Times New Roman" w:hAnsi="Arial" w:cs="Arial"/>
          <w:b/>
          <w:bCs/>
          <w:color w:val="333333"/>
          <w:kern w:val="0"/>
          <w:sz w:val="26"/>
          <w:szCs w:val="26"/>
          <w:lang w:eastAsia="es-UY"/>
          <w14:ligatures w14:val="none"/>
        </w:rPr>
        <w:t xml:space="preserve"> do Brasil</w:t>
      </w:r>
      <w:r w:rsidRPr="003B63AE">
        <w:rPr>
          <w:rFonts w:ascii="Arial" w:eastAsia="Times New Roman" w:hAnsi="Arial" w:cs="Arial"/>
          <w:color w:val="333333"/>
          <w:kern w:val="0"/>
          <w:sz w:val="26"/>
          <w:szCs w:val="26"/>
          <w:lang w:eastAsia="es-UY"/>
          <w14:ligatures w14:val="none"/>
        </w:rPr>
        <w:t> , interesada en </w:t>
      </w:r>
      <w:hyperlink r:id="rId12" w:tgtFrame="_blank" w:history="1">
        <w:r w:rsidRPr="003B63AE">
          <w:rPr>
            <w:rFonts w:ascii="Arial" w:eastAsia="Times New Roman" w:hAnsi="Arial" w:cs="Arial"/>
            <w:color w:val="FC6B01"/>
            <w:kern w:val="0"/>
            <w:sz w:val="26"/>
            <w:szCs w:val="26"/>
            <w:u w:val="single"/>
            <w:lang w:eastAsia="es-UY"/>
            <w14:ligatures w14:val="none"/>
          </w:rPr>
          <w:t>explorar potasio en el territorio del Pueblo Mura</w:t>
        </w:r>
      </w:hyperlink>
      <w:r w:rsidRPr="003B63AE">
        <w:rPr>
          <w:rFonts w:ascii="Arial" w:eastAsia="Times New Roman" w:hAnsi="Arial" w:cs="Arial"/>
          <w:color w:val="333333"/>
          <w:kern w:val="0"/>
          <w:sz w:val="26"/>
          <w:szCs w:val="26"/>
          <w:lang w:eastAsia="es-UY"/>
          <w14:ligatures w14:val="none"/>
        </w:rPr>
        <w:t> , en Amazonas. Estas </w:t>
      </w:r>
      <w:r w:rsidRPr="003B63AE">
        <w:rPr>
          <w:rFonts w:ascii="Arial" w:eastAsia="Times New Roman" w:hAnsi="Arial" w:cs="Arial"/>
          <w:b/>
          <w:bCs/>
          <w:color w:val="333333"/>
          <w:kern w:val="0"/>
          <w:sz w:val="26"/>
          <w:szCs w:val="26"/>
          <w:lang w:eastAsia="es-UY"/>
          <w14:ligatures w14:val="none"/>
        </w:rPr>
        <w:t>comunidades indígenas</w:t>
      </w:r>
      <w:r w:rsidRPr="003B63AE">
        <w:rPr>
          <w:rFonts w:ascii="Arial" w:eastAsia="Times New Roman" w:hAnsi="Arial" w:cs="Arial"/>
          <w:color w:val="333333"/>
          <w:kern w:val="0"/>
          <w:sz w:val="26"/>
          <w:szCs w:val="26"/>
          <w:lang w:eastAsia="es-UY"/>
          <w14:ligatures w14:val="none"/>
        </w:rPr>
        <w:t> han estado sufriendo un violento acoso y división interna entre sus líderes, debido a los ataques inmorales de la empresa extranjera y de políticos estatales, ávidos de recibir sus comisiones en el lucrativo negocio.</w:t>
      </w:r>
    </w:p>
    <w:p w14:paraId="1BD01528"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946084E" w14:textId="77777777" w:rsidR="003B63AE" w:rsidRPr="003B63AE" w:rsidRDefault="003B63AE" w:rsidP="003B63AE">
      <w:pPr>
        <w:spacing w:after="0" w:line="240" w:lineRule="auto"/>
        <w:jc w:val="center"/>
        <w:rPr>
          <w:rFonts w:ascii="Georgia" w:eastAsia="Times New Roman" w:hAnsi="Georgia" w:cs="Arial"/>
          <w:b/>
          <w:bCs/>
          <w:i/>
          <w:iCs/>
          <w:color w:val="FC6B01"/>
          <w:kern w:val="0"/>
          <w:sz w:val="27"/>
          <w:szCs w:val="27"/>
          <w:lang w:eastAsia="es-UY"/>
          <w14:ligatures w14:val="none"/>
        </w:rPr>
      </w:pPr>
      <w:r w:rsidRPr="003B63AE">
        <w:rPr>
          <w:rFonts w:ascii="Georgia" w:eastAsia="Times New Roman" w:hAnsi="Georgia" w:cs="Arial"/>
          <w:b/>
          <w:bCs/>
          <w:i/>
          <w:iCs/>
          <w:color w:val="FC6B01"/>
          <w:kern w:val="0"/>
          <w:sz w:val="27"/>
          <w:szCs w:val="27"/>
          <w:lang w:eastAsia="es-UY"/>
          <w14:ligatures w14:val="none"/>
        </w:rPr>
        <w:t>En definitiva, el racismo omnipresente permea no sólo al ogro-</w:t>
      </w:r>
      <w:proofErr w:type="spellStart"/>
      <w:r w:rsidRPr="003B63AE">
        <w:rPr>
          <w:rFonts w:ascii="Georgia" w:eastAsia="Times New Roman" w:hAnsi="Georgia" w:cs="Arial"/>
          <w:b/>
          <w:bCs/>
          <w:i/>
          <w:iCs/>
          <w:color w:val="FC6B01"/>
          <w:kern w:val="0"/>
          <w:sz w:val="27"/>
          <w:szCs w:val="27"/>
          <w:lang w:eastAsia="es-UY"/>
          <w14:ligatures w14:val="none"/>
        </w:rPr>
        <w:t>business</w:t>
      </w:r>
      <w:proofErr w:type="spellEnd"/>
      <w:r w:rsidRPr="003B63AE">
        <w:rPr>
          <w:rFonts w:ascii="Georgia" w:eastAsia="Times New Roman" w:hAnsi="Georgia" w:cs="Arial"/>
          <w:b/>
          <w:bCs/>
          <w:i/>
          <w:iCs/>
          <w:color w:val="FC6B01"/>
          <w:kern w:val="0"/>
          <w:sz w:val="27"/>
          <w:szCs w:val="27"/>
          <w:lang w:eastAsia="es-UY"/>
          <w14:ligatures w14:val="none"/>
        </w:rPr>
        <w:t xml:space="preserve"> –ese grupo de agricultores que utilizan mano de obra esclava y atacan a las comunidades indígenas– sino también a los servidores públicos y operadores jurídicos - Gabriel </w:t>
      </w:r>
      <w:proofErr w:type="spellStart"/>
      <w:r w:rsidRPr="003B63AE">
        <w:rPr>
          <w:rFonts w:ascii="Georgia" w:eastAsia="Times New Roman" w:hAnsi="Georgia" w:cs="Arial"/>
          <w:b/>
          <w:bCs/>
          <w:i/>
          <w:iCs/>
          <w:color w:val="FC6B01"/>
          <w:kern w:val="0"/>
          <w:sz w:val="27"/>
          <w:szCs w:val="27"/>
          <w:lang w:eastAsia="es-UY"/>
          <w14:ligatures w14:val="none"/>
        </w:rPr>
        <w:t>Vilardi</w:t>
      </w:r>
      <w:proofErr w:type="spellEnd"/>
    </w:p>
    <w:p w14:paraId="7EB96A27" w14:textId="18C8696A" w:rsidR="003B63AE" w:rsidRPr="003B63AE" w:rsidRDefault="003B63AE" w:rsidP="003B63AE">
      <w:pPr>
        <w:spacing w:after="0" w:line="240" w:lineRule="auto"/>
        <w:jc w:val="both"/>
        <w:rPr>
          <w:rFonts w:ascii="Arial" w:eastAsia="Times New Roman" w:hAnsi="Arial" w:cs="Arial"/>
          <w:b/>
          <w:bCs/>
          <w:i/>
          <w:iCs/>
          <w:color w:val="FC6B01"/>
          <w:kern w:val="0"/>
          <w:sz w:val="27"/>
          <w:szCs w:val="27"/>
          <w:lang w:eastAsia="es-UY"/>
          <w14:ligatures w14:val="none"/>
        </w:rPr>
      </w:pPr>
    </w:p>
    <w:p w14:paraId="2A2A67DC"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 Protección </w:t>
      </w:r>
      <w:r w:rsidRPr="003B63AE">
        <w:rPr>
          <w:rFonts w:ascii="Arial" w:eastAsia="Times New Roman" w:hAnsi="Arial" w:cs="Arial"/>
          <w:b/>
          <w:bCs/>
          <w:color w:val="333333"/>
          <w:kern w:val="0"/>
          <w:sz w:val="26"/>
          <w:szCs w:val="26"/>
          <w:lang w:eastAsia="es-UY"/>
          <w14:ligatures w14:val="none"/>
        </w:rPr>
        <w:t>de</w:t>
      </w:r>
      <w:r w:rsidRPr="003B63AE">
        <w:rPr>
          <w:rFonts w:ascii="Arial" w:eastAsia="Times New Roman" w:hAnsi="Arial" w:cs="Arial"/>
          <w:color w:val="333333"/>
          <w:kern w:val="0"/>
          <w:sz w:val="26"/>
          <w:szCs w:val="26"/>
          <w:lang w:eastAsia="es-UY"/>
          <w14:ligatures w14:val="none"/>
        </w:rPr>
        <w:t> los pueblos indígenas afectados? No importa. En este caso, el verdadero “ </w:t>
      </w:r>
      <w:r w:rsidRPr="003B63AE">
        <w:rPr>
          <w:rFonts w:ascii="Arial" w:eastAsia="Times New Roman" w:hAnsi="Arial" w:cs="Arial"/>
          <w:b/>
          <w:bCs/>
          <w:color w:val="333333"/>
          <w:kern w:val="0"/>
          <w:sz w:val="26"/>
          <w:szCs w:val="26"/>
          <w:lang w:eastAsia="es-UY"/>
          <w14:ligatures w14:val="none"/>
        </w:rPr>
        <w:t>interés nacional</w:t>
      </w:r>
      <w:r w:rsidRPr="003B63AE">
        <w:rPr>
          <w:rFonts w:ascii="Arial" w:eastAsia="Times New Roman" w:hAnsi="Arial" w:cs="Arial"/>
          <w:color w:val="333333"/>
          <w:kern w:val="0"/>
          <w:sz w:val="26"/>
          <w:szCs w:val="26"/>
          <w:lang w:eastAsia="es-UY"/>
          <w14:ligatures w14:val="none"/>
        </w:rPr>
        <w:t xml:space="preserve"> ” es extraer el mineral para fabricar fertilizantes. Al fin y al cabo, el robusto mercado agrícola interno necesita </w:t>
      </w:r>
      <w:r w:rsidRPr="003B63AE">
        <w:rPr>
          <w:rFonts w:ascii="Arial" w:eastAsia="Times New Roman" w:hAnsi="Arial" w:cs="Arial"/>
          <w:color w:val="333333"/>
          <w:kern w:val="0"/>
          <w:sz w:val="26"/>
          <w:szCs w:val="26"/>
          <w:lang w:eastAsia="es-UY"/>
          <w14:ligatures w14:val="none"/>
        </w:rPr>
        <w:lastRenderedPageBreak/>
        <w:t>cada vez más dosis sustanciales de pesticidas y fertilizantes químicos para verter sobre el maltratado y agotado suelo nacional. Porque “la agricultura es pop, la agricultura es tecnología, la agricultura es todo”. Y si para mantener “todo” es necesario sacrificar los derechos humanos de unos cuantos miles de indígenas, estos incidentes deberían considerarse “parte del negocio”.</w:t>
      </w:r>
    </w:p>
    <w:p w14:paraId="7521E0C0"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37DF28FB"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En la reunión del 10 de febrero, el abogado justificó la extracción de minerales para “actividades que tienen como objetivo garantizar el desarrollo nacional, erradicar la pobreza y la marginación y reducir las desigualdades sociales y regionales”. </w:t>
      </w:r>
      <w:r w:rsidRPr="003B63AE">
        <w:rPr>
          <w:rFonts w:ascii="Arial" w:eastAsia="Times New Roman" w:hAnsi="Arial" w:cs="Arial"/>
          <w:b/>
          <w:bCs/>
          <w:color w:val="333333"/>
          <w:kern w:val="0"/>
          <w:sz w:val="26"/>
          <w:szCs w:val="26"/>
          <w:lang w:eastAsia="es-UY"/>
          <w14:ligatures w14:val="none"/>
        </w:rPr>
        <w:t>Procurador General de la Unión</w:t>
      </w:r>
      <w:r w:rsidRPr="003B63AE">
        <w:rPr>
          <w:rFonts w:ascii="Arial" w:eastAsia="Times New Roman" w:hAnsi="Arial" w:cs="Arial"/>
          <w:color w:val="333333"/>
          <w:kern w:val="0"/>
          <w:sz w:val="26"/>
          <w:szCs w:val="26"/>
          <w:lang w:eastAsia="es-UY"/>
          <w14:ligatures w14:val="none"/>
        </w:rPr>
        <w:t> (AGU) de 2009 a 2016, en los gobiernos </w:t>
      </w:r>
      <w:r w:rsidRPr="003B63AE">
        <w:rPr>
          <w:rFonts w:ascii="Arial" w:eastAsia="Times New Roman" w:hAnsi="Arial" w:cs="Arial"/>
          <w:b/>
          <w:bCs/>
          <w:color w:val="333333"/>
          <w:kern w:val="0"/>
          <w:sz w:val="26"/>
          <w:szCs w:val="26"/>
          <w:lang w:eastAsia="es-UY"/>
          <w14:ligatures w14:val="none"/>
        </w:rPr>
        <w:t>del PT</w:t>
      </w:r>
      <w:r w:rsidRPr="003B63AE">
        <w:rPr>
          <w:rFonts w:ascii="Arial" w:eastAsia="Times New Roman" w:hAnsi="Arial" w:cs="Arial"/>
          <w:color w:val="333333"/>
          <w:kern w:val="0"/>
          <w:sz w:val="26"/>
          <w:szCs w:val="26"/>
          <w:lang w:eastAsia="es-UY"/>
          <w14:ligatures w14:val="none"/>
        </w:rPr>
        <w:t> , Adams trabajó en los procesos de licenciamiento ambiental de la desastrosa </w:t>
      </w:r>
      <w:hyperlink r:id="rId13" w:tgtFrame="_blank" w:history="1">
        <w:r w:rsidRPr="003B63AE">
          <w:rPr>
            <w:rFonts w:ascii="Arial" w:eastAsia="Times New Roman" w:hAnsi="Arial" w:cs="Arial"/>
            <w:color w:val="FC6B01"/>
            <w:kern w:val="0"/>
            <w:sz w:val="26"/>
            <w:szCs w:val="26"/>
            <w:u w:val="single"/>
            <w:lang w:eastAsia="es-UY"/>
            <w14:ligatures w14:val="none"/>
          </w:rPr>
          <w:t>central hidroeléctrica (PA) Belo “Monstro”</w:t>
        </w:r>
      </w:hyperlink>
      <w:r w:rsidRPr="003B63AE">
        <w:rPr>
          <w:rFonts w:ascii="Arial" w:eastAsia="Times New Roman" w:hAnsi="Arial" w:cs="Arial"/>
          <w:color w:val="333333"/>
          <w:kern w:val="0"/>
          <w:sz w:val="26"/>
          <w:szCs w:val="26"/>
          <w:lang w:eastAsia="es-UY"/>
          <w14:ligatures w14:val="none"/>
        </w:rPr>
        <w:t> y del acuerdo entre las mineras </w:t>
      </w:r>
      <w:r w:rsidRPr="003B63AE">
        <w:rPr>
          <w:rFonts w:ascii="Arial" w:eastAsia="Times New Roman" w:hAnsi="Arial" w:cs="Arial"/>
          <w:b/>
          <w:bCs/>
          <w:color w:val="333333"/>
          <w:kern w:val="0"/>
          <w:sz w:val="26"/>
          <w:szCs w:val="26"/>
          <w:lang w:eastAsia="es-UY"/>
          <w14:ligatures w14:val="none"/>
        </w:rPr>
        <w:t>Vale</w:t>
      </w:r>
      <w:r w:rsidRPr="003B63AE">
        <w:rPr>
          <w:rFonts w:ascii="Arial" w:eastAsia="Times New Roman" w:hAnsi="Arial" w:cs="Arial"/>
          <w:color w:val="333333"/>
          <w:kern w:val="0"/>
          <w:sz w:val="26"/>
          <w:szCs w:val="26"/>
          <w:lang w:eastAsia="es-UY"/>
          <w14:ligatures w14:val="none"/>
        </w:rPr>
        <w:t> y </w:t>
      </w:r>
      <w:r w:rsidRPr="003B63AE">
        <w:rPr>
          <w:rFonts w:ascii="Arial" w:eastAsia="Times New Roman" w:hAnsi="Arial" w:cs="Arial"/>
          <w:b/>
          <w:bCs/>
          <w:color w:val="333333"/>
          <w:kern w:val="0"/>
          <w:sz w:val="26"/>
          <w:szCs w:val="26"/>
          <w:lang w:eastAsia="es-UY"/>
          <w14:ligatures w14:val="none"/>
        </w:rPr>
        <w:t>BHP</w:t>
      </w:r>
      <w:r w:rsidRPr="003B63AE">
        <w:rPr>
          <w:rFonts w:ascii="Arial" w:eastAsia="Times New Roman" w:hAnsi="Arial" w:cs="Arial"/>
          <w:color w:val="333333"/>
          <w:kern w:val="0"/>
          <w:sz w:val="26"/>
          <w:szCs w:val="26"/>
          <w:lang w:eastAsia="es-UY"/>
          <w14:ligatures w14:val="none"/>
        </w:rPr>
        <w:t> y las víctimas del crimen ambiental en Mariana.</w:t>
      </w:r>
    </w:p>
    <w:p w14:paraId="44616CBC"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733F8A8"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 xml:space="preserve">En última instancia, el racismo omnipresente permea no sólo al </w:t>
      </w:r>
      <w:proofErr w:type="spellStart"/>
      <w:r w:rsidRPr="003B63AE">
        <w:rPr>
          <w:rFonts w:ascii="Arial" w:eastAsia="Times New Roman" w:hAnsi="Arial" w:cs="Arial"/>
          <w:color w:val="333333"/>
          <w:kern w:val="0"/>
          <w:sz w:val="26"/>
          <w:szCs w:val="26"/>
          <w:lang w:eastAsia="es-UY"/>
          <w14:ligatures w14:val="none"/>
        </w:rPr>
        <w:t>ogrobusiness</w:t>
      </w:r>
      <w:proofErr w:type="spellEnd"/>
      <w:r w:rsidRPr="003B63AE">
        <w:rPr>
          <w:rFonts w:ascii="Arial" w:eastAsia="Times New Roman" w:hAnsi="Arial" w:cs="Arial"/>
          <w:color w:val="333333"/>
          <w:kern w:val="0"/>
          <w:sz w:val="26"/>
          <w:szCs w:val="26"/>
          <w:lang w:eastAsia="es-UY"/>
          <w14:ligatures w14:val="none"/>
        </w:rPr>
        <w:t xml:space="preserve"> –ese grupo de agricultores que utiliza mano de obra esclava y ataca a las comunidades indígenas– sino también a los servidores públicos y a los profesionales del derecho. Incluso en el Poder Judicial prevalece una perspectiva muy limitada y estereotipada de la </w:t>
      </w:r>
      <w:proofErr w:type="spellStart"/>
      <w:r w:rsidRPr="003B63AE">
        <w:rPr>
          <w:rFonts w:ascii="Arial" w:eastAsia="Times New Roman" w:hAnsi="Arial" w:cs="Arial"/>
          <w:b/>
          <w:bCs/>
          <w:color w:val="333333"/>
          <w:kern w:val="0"/>
          <w:sz w:val="26"/>
          <w:szCs w:val="26"/>
          <w:lang w:eastAsia="es-UY"/>
          <w14:ligatures w14:val="none"/>
        </w:rPr>
        <w:t>pluridiversidad</w:t>
      </w:r>
      <w:proofErr w:type="spellEnd"/>
      <w:r w:rsidRPr="003B63AE">
        <w:rPr>
          <w:rFonts w:ascii="Arial" w:eastAsia="Times New Roman" w:hAnsi="Arial" w:cs="Arial"/>
          <w:b/>
          <w:bCs/>
          <w:color w:val="333333"/>
          <w:kern w:val="0"/>
          <w:sz w:val="26"/>
          <w:szCs w:val="26"/>
          <w:lang w:eastAsia="es-UY"/>
          <w14:ligatures w14:val="none"/>
        </w:rPr>
        <w:t xml:space="preserve"> de los pueblos indígenas</w:t>
      </w:r>
      <w:r w:rsidRPr="003B63AE">
        <w:rPr>
          <w:rFonts w:ascii="Arial" w:eastAsia="Times New Roman" w:hAnsi="Arial" w:cs="Arial"/>
          <w:color w:val="333333"/>
          <w:kern w:val="0"/>
          <w:sz w:val="26"/>
          <w:szCs w:val="26"/>
          <w:lang w:eastAsia="es-UY"/>
          <w14:ligatures w14:val="none"/>
        </w:rPr>
        <w:t> . En este sentido, </w:t>
      </w:r>
      <w:r w:rsidRPr="003B63AE">
        <w:rPr>
          <w:rFonts w:ascii="Arial" w:eastAsia="Times New Roman" w:hAnsi="Arial" w:cs="Arial"/>
          <w:b/>
          <w:bCs/>
          <w:color w:val="333333"/>
          <w:kern w:val="0"/>
          <w:sz w:val="26"/>
          <w:szCs w:val="26"/>
          <w:lang w:eastAsia="es-UY"/>
          <w14:ligatures w14:val="none"/>
        </w:rPr>
        <w:t xml:space="preserve">Iara </w:t>
      </w:r>
      <w:proofErr w:type="spellStart"/>
      <w:r w:rsidRPr="003B63AE">
        <w:rPr>
          <w:rFonts w:ascii="Arial" w:eastAsia="Times New Roman" w:hAnsi="Arial" w:cs="Arial"/>
          <w:b/>
          <w:bCs/>
          <w:color w:val="333333"/>
          <w:kern w:val="0"/>
          <w:sz w:val="26"/>
          <w:szCs w:val="26"/>
          <w:lang w:eastAsia="es-UY"/>
          <w14:ligatures w14:val="none"/>
        </w:rPr>
        <w:t>Bonin</w:t>
      </w:r>
      <w:proofErr w:type="spellEnd"/>
      <w:r w:rsidRPr="003B63AE">
        <w:rPr>
          <w:rFonts w:ascii="Arial" w:eastAsia="Times New Roman" w:hAnsi="Arial" w:cs="Arial"/>
          <w:color w:val="333333"/>
          <w:kern w:val="0"/>
          <w:sz w:val="26"/>
          <w:szCs w:val="26"/>
          <w:lang w:eastAsia="es-UY"/>
          <w14:ligatures w14:val="none"/>
        </w:rPr>
        <w:t> denuncia :</w:t>
      </w:r>
    </w:p>
    <w:p w14:paraId="42619B84" w14:textId="77777777" w:rsidR="003B63AE" w:rsidRDefault="003B63AE" w:rsidP="003B63AE">
      <w:pPr>
        <w:spacing w:after="0" w:line="240" w:lineRule="auto"/>
        <w:jc w:val="both"/>
        <w:rPr>
          <w:rFonts w:ascii="Arial" w:eastAsia="Times New Roman" w:hAnsi="Arial" w:cs="Arial"/>
          <w:i/>
          <w:iCs/>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 xml:space="preserve">“El racismo, movilizado desde una racionalidad ilustrada ávida de clasificaciones, solidificó las nociones de superioridad e inferioridad raciales, operándolas bajo el pretexto de regenerar la especie para hacerla supuestamente fuerte, productiva y ajustada. </w:t>
      </w:r>
    </w:p>
    <w:p w14:paraId="1EE3E59B" w14:textId="77777777" w:rsidR="003B63AE" w:rsidRDefault="003B63AE" w:rsidP="003B63AE">
      <w:pPr>
        <w:spacing w:after="0" w:line="240" w:lineRule="auto"/>
        <w:jc w:val="both"/>
        <w:rPr>
          <w:rFonts w:ascii="Arial" w:eastAsia="Times New Roman" w:hAnsi="Arial" w:cs="Arial"/>
          <w:i/>
          <w:iCs/>
          <w:color w:val="333333"/>
          <w:kern w:val="0"/>
          <w:sz w:val="26"/>
          <w:szCs w:val="26"/>
          <w:lang w:eastAsia="es-UY"/>
          <w14:ligatures w14:val="none"/>
        </w:rPr>
      </w:pPr>
    </w:p>
    <w:p w14:paraId="6FD705D7" w14:textId="68954AC0"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Como sostiene </w:t>
      </w:r>
      <w:r w:rsidRPr="003B63AE">
        <w:rPr>
          <w:rFonts w:ascii="Arial" w:eastAsia="Times New Roman" w:hAnsi="Arial" w:cs="Arial"/>
          <w:b/>
          <w:bCs/>
          <w:i/>
          <w:iCs/>
          <w:color w:val="333333"/>
          <w:kern w:val="0"/>
          <w:sz w:val="26"/>
          <w:szCs w:val="26"/>
          <w:lang w:eastAsia="es-UY"/>
          <w14:ligatures w14:val="none"/>
        </w:rPr>
        <w:t>Foucault</w:t>
      </w:r>
      <w:r w:rsidRPr="003B63AE">
        <w:rPr>
          <w:rFonts w:ascii="Arial" w:eastAsia="Times New Roman" w:hAnsi="Arial" w:cs="Arial"/>
          <w:i/>
          <w:iCs/>
          <w:color w:val="333333"/>
          <w:kern w:val="0"/>
          <w:sz w:val="26"/>
          <w:szCs w:val="26"/>
          <w:lang w:eastAsia="es-UY"/>
          <w14:ligatures w14:val="none"/>
        </w:rPr>
        <w:t> (1999, p. 304) , "casi no hay funcionamiento moderno del Estado que, en un momento determinado, dentro de un límite determinado y bajo ciertas condiciones, no implique racismo"</w:t>
      </w:r>
      <w:r w:rsidRPr="003B63AE">
        <w:rPr>
          <w:rFonts w:ascii="Arial" w:eastAsia="Times New Roman" w:hAnsi="Arial" w:cs="Arial"/>
          <w:color w:val="333333"/>
          <w:kern w:val="0"/>
          <w:sz w:val="26"/>
          <w:szCs w:val="26"/>
          <w:lang w:eastAsia="es-UY"/>
          <w14:ligatures w14:val="none"/>
        </w:rPr>
        <w:t> . </w:t>
      </w:r>
      <w:hyperlink r:id="rId14" w:anchor="_ftn3" w:history="1">
        <w:r w:rsidRPr="003B63AE">
          <w:rPr>
            <w:rFonts w:ascii="Arial" w:eastAsia="Times New Roman" w:hAnsi="Arial" w:cs="Arial"/>
            <w:color w:val="FC6B01"/>
            <w:kern w:val="0"/>
            <w:sz w:val="26"/>
            <w:szCs w:val="26"/>
            <w:u w:val="single"/>
            <w:lang w:eastAsia="es-UY"/>
            <w14:ligatures w14:val="none"/>
          </w:rPr>
          <w:t>[3]</w:t>
        </w:r>
      </w:hyperlink>
    </w:p>
    <w:p w14:paraId="28D5F1A6"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7080DE1"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 xml:space="preserve">¿Quizás el ex Procurador General de la Unión podría responder cuánto desarrollo trajo la mina </w:t>
      </w:r>
      <w:proofErr w:type="spellStart"/>
      <w:r w:rsidRPr="003B63AE">
        <w:rPr>
          <w:rFonts w:ascii="Arial" w:eastAsia="Times New Roman" w:hAnsi="Arial" w:cs="Arial"/>
          <w:color w:val="333333"/>
          <w:kern w:val="0"/>
          <w:sz w:val="26"/>
          <w:szCs w:val="26"/>
          <w:lang w:eastAsia="es-UY"/>
          <w14:ligatures w14:val="none"/>
        </w:rPr>
        <w:t>Onça</w:t>
      </w:r>
      <w:proofErr w:type="spellEnd"/>
      <w:r w:rsidRPr="003B63AE">
        <w:rPr>
          <w:rFonts w:ascii="Arial" w:eastAsia="Times New Roman" w:hAnsi="Arial" w:cs="Arial"/>
          <w:color w:val="333333"/>
          <w:kern w:val="0"/>
          <w:sz w:val="26"/>
          <w:szCs w:val="26"/>
          <w:lang w:eastAsia="es-UY"/>
          <w14:ligatures w14:val="none"/>
        </w:rPr>
        <w:t>-Puma a las comunidades de la </w:t>
      </w:r>
      <w:r w:rsidRPr="003B63AE">
        <w:rPr>
          <w:rFonts w:ascii="Arial" w:eastAsia="Times New Roman" w:hAnsi="Arial" w:cs="Arial"/>
          <w:b/>
          <w:bCs/>
          <w:color w:val="333333"/>
          <w:kern w:val="0"/>
          <w:sz w:val="26"/>
          <w:szCs w:val="26"/>
          <w:lang w:eastAsia="es-UY"/>
          <w14:ligatures w14:val="none"/>
        </w:rPr>
        <w:t xml:space="preserve">Tierra Indígena </w:t>
      </w:r>
      <w:proofErr w:type="spellStart"/>
      <w:r w:rsidRPr="003B63AE">
        <w:rPr>
          <w:rFonts w:ascii="Arial" w:eastAsia="Times New Roman" w:hAnsi="Arial" w:cs="Arial"/>
          <w:b/>
          <w:bCs/>
          <w:color w:val="333333"/>
          <w:kern w:val="0"/>
          <w:sz w:val="26"/>
          <w:szCs w:val="26"/>
          <w:lang w:eastAsia="es-UY"/>
          <w14:ligatures w14:val="none"/>
        </w:rPr>
        <w:t>Xikrin</w:t>
      </w:r>
      <w:proofErr w:type="spellEnd"/>
      <w:r w:rsidRPr="003B63AE">
        <w:rPr>
          <w:rFonts w:ascii="Arial" w:eastAsia="Times New Roman" w:hAnsi="Arial" w:cs="Arial"/>
          <w:b/>
          <w:bCs/>
          <w:color w:val="333333"/>
          <w:kern w:val="0"/>
          <w:sz w:val="26"/>
          <w:szCs w:val="26"/>
          <w:lang w:eastAsia="es-UY"/>
          <w14:ligatures w14:val="none"/>
        </w:rPr>
        <w:t xml:space="preserve"> do </w:t>
      </w:r>
      <w:proofErr w:type="spellStart"/>
      <w:r w:rsidRPr="003B63AE">
        <w:rPr>
          <w:rFonts w:ascii="Arial" w:eastAsia="Times New Roman" w:hAnsi="Arial" w:cs="Arial"/>
          <w:b/>
          <w:bCs/>
          <w:color w:val="333333"/>
          <w:kern w:val="0"/>
          <w:sz w:val="26"/>
          <w:szCs w:val="26"/>
          <w:lang w:eastAsia="es-UY"/>
          <w14:ligatures w14:val="none"/>
        </w:rPr>
        <w:t>Cateté</w:t>
      </w:r>
      <w:proofErr w:type="spellEnd"/>
      <w:r w:rsidRPr="003B63AE">
        <w:rPr>
          <w:rFonts w:ascii="Arial" w:eastAsia="Times New Roman" w:hAnsi="Arial" w:cs="Arial"/>
          <w:color w:val="333333"/>
          <w:kern w:val="0"/>
          <w:sz w:val="26"/>
          <w:szCs w:val="26"/>
          <w:lang w:eastAsia="es-UY"/>
          <w14:ligatures w14:val="none"/>
        </w:rPr>
        <w:t> , en Pará? Recientemente, el </w:t>
      </w:r>
      <w:hyperlink r:id="rId15" w:tgtFrame="_blank" w:history="1">
        <w:r w:rsidRPr="003B63AE">
          <w:rPr>
            <w:rFonts w:ascii="Arial" w:eastAsia="Times New Roman" w:hAnsi="Arial" w:cs="Arial"/>
            <w:color w:val="FC6B01"/>
            <w:kern w:val="0"/>
            <w:sz w:val="26"/>
            <w:szCs w:val="26"/>
            <w:u w:val="single"/>
            <w:lang w:eastAsia="es-UY"/>
            <w14:ligatures w14:val="none"/>
          </w:rPr>
          <w:t>Ministerio Público Federal presentó una demanda contra la empresa minera Vale</w:t>
        </w:r>
      </w:hyperlink>
      <w:r w:rsidRPr="003B63AE">
        <w:rPr>
          <w:rFonts w:ascii="Arial" w:eastAsia="Times New Roman" w:hAnsi="Arial" w:cs="Arial"/>
          <w:color w:val="333333"/>
          <w:kern w:val="0"/>
          <w:sz w:val="26"/>
          <w:szCs w:val="26"/>
          <w:lang w:eastAsia="es-UY"/>
          <w14:ligatures w14:val="none"/>
        </w:rPr>
        <w:t xml:space="preserve"> y los gobiernos estatal y federal por la contaminación de los ríos </w:t>
      </w:r>
      <w:proofErr w:type="spellStart"/>
      <w:r w:rsidRPr="003B63AE">
        <w:rPr>
          <w:rFonts w:ascii="Arial" w:eastAsia="Times New Roman" w:hAnsi="Arial" w:cs="Arial"/>
          <w:color w:val="333333"/>
          <w:kern w:val="0"/>
          <w:sz w:val="26"/>
          <w:szCs w:val="26"/>
          <w:lang w:eastAsia="es-UY"/>
          <w14:ligatures w14:val="none"/>
        </w:rPr>
        <w:t>Cateté</w:t>
      </w:r>
      <w:proofErr w:type="spellEnd"/>
      <w:r w:rsidRPr="003B63AE">
        <w:rPr>
          <w:rFonts w:ascii="Arial" w:eastAsia="Times New Roman" w:hAnsi="Arial" w:cs="Arial"/>
          <w:color w:val="333333"/>
          <w:kern w:val="0"/>
          <w:sz w:val="26"/>
          <w:szCs w:val="26"/>
          <w:lang w:eastAsia="es-UY"/>
          <w14:ligatures w14:val="none"/>
        </w:rPr>
        <w:t xml:space="preserve"> e </w:t>
      </w:r>
      <w:proofErr w:type="spellStart"/>
      <w:r w:rsidRPr="003B63AE">
        <w:rPr>
          <w:rFonts w:ascii="Arial" w:eastAsia="Times New Roman" w:hAnsi="Arial" w:cs="Arial"/>
          <w:color w:val="333333"/>
          <w:kern w:val="0"/>
          <w:sz w:val="26"/>
          <w:szCs w:val="26"/>
          <w:lang w:eastAsia="es-UY"/>
          <w14:ligatures w14:val="none"/>
        </w:rPr>
        <w:t>Itacaiúnas</w:t>
      </w:r>
      <w:proofErr w:type="spellEnd"/>
      <w:r w:rsidRPr="003B63AE">
        <w:rPr>
          <w:rFonts w:ascii="Arial" w:eastAsia="Times New Roman" w:hAnsi="Arial" w:cs="Arial"/>
          <w:color w:val="333333"/>
          <w:kern w:val="0"/>
          <w:sz w:val="26"/>
          <w:szCs w:val="26"/>
          <w:lang w:eastAsia="es-UY"/>
          <w14:ligatures w14:val="none"/>
        </w:rPr>
        <w:t xml:space="preserve"> con </w:t>
      </w:r>
      <w:r w:rsidRPr="003B63AE">
        <w:rPr>
          <w:rFonts w:ascii="Arial" w:eastAsia="Times New Roman" w:hAnsi="Arial" w:cs="Arial"/>
          <w:b/>
          <w:bCs/>
          <w:color w:val="333333"/>
          <w:kern w:val="0"/>
          <w:sz w:val="26"/>
          <w:szCs w:val="26"/>
          <w:lang w:eastAsia="es-UY"/>
          <w14:ligatures w14:val="none"/>
        </w:rPr>
        <w:t>metales pesados</w:t>
      </w:r>
      <w:r w:rsidRPr="003B63AE">
        <w:rPr>
          <w:rFonts w:ascii="Arial" w:eastAsia="Times New Roman" w:hAnsi="Arial" w:cs="Arial"/>
          <w:color w:val="333333"/>
          <w:kern w:val="0"/>
          <w:sz w:val="26"/>
          <w:szCs w:val="26"/>
          <w:lang w:eastAsia="es-UY"/>
          <w14:ligatures w14:val="none"/>
        </w:rPr>
        <w:t> ​​peligrosos . Según exámenes médicos realizados por la Universidad Federal de Pará ( </w:t>
      </w:r>
      <w:r w:rsidRPr="003B63AE">
        <w:rPr>
          <w:rFonts w:ascii="Arial" w:eastAsia="Times New Roman" w:hAnsi="Arial" w:cs="Arial"/>
          <w:b/>
          <w:bCs/>
          <w:color w:val="333333"/>
          <w:kern w:val="0"/>
          <w:sz w:val="26"/>
          <w:szCs w:val="26"/>
          <w:lang w:eastAsia="es-UY"/>
          <w14:ligatures w14:val="none"/>
        </w:rPr>
        <w:t>UFPA</w:t>
      </w:r>
      <w:r w:rsidRPr="003B63AE">
        <w:rPr>
          <w:rFonts w:ascii="Arial" w:eastAsia="Times New Roman" w:hAnsi="Arial" w:cs="Arial"/>
          <w:color w:val="333333"/>
          <w:kern w:val="0"/>
          <w:sz w:val="26"/>
          <w:szCs w:val="26"/>
          <w:lang w:eastAsia="es-UY"/>
          <w14:ligatures w14:val="none"/>
        </w:rPr>
        <w:t> ), en el cuerpo de los indígenas se encontró presencia de plomo, mercurio, bario, litio y manganeso.</w:t>
      </w:r>
    </w:p>
    <w:p w14:paraId="6222156F"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7B09457B"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Según el fiscal </w:t>
      </w:r>
      <w:r w:rsidRPr="003B63AE">
        <w:rPr>
          <w:rFonts w:ascii="Arial" w:eastAsia="Times New Roman" w:hAnsi="Arial" w:cs="Arial"/>
          <w:b/>
          <w:bCs/>
          <w:color w:val="333333"/>
          <w:kern w:val="0"/>
          <w:sz w:val="26"/>
          <w:szCs w:val="26"/>
          <w:lang w:eastAsia="es-UY"/>
          <w14:ligatures w14:val="none"/>
        </w:rPr>
        <w:t xml:space="preserve">Rafael </w:t>
      </w:r>
      <w:proofErr w:type="spellStart"/>
      <w:r w:rsidRPr="003B63AE">
        <w:rPr>
          <w:rFonts w:ascii="Arial" w:eastAsia="Times New Roman" w:hAnsi="Arial" w:cs="Arial"/>
          <w:b/>
          <w:bCs/>
          <w:color w:val="333333"/>
          <w:kern w:val="0"/>
          <w:sz w:val="26"/>
          <w:szCs w:val="26"/>
          <w:lang w:eastAsia="es-UY"/>
          <w14:ligatures w14:val="none"/>
        </w:rPr>
        <w:t>Martins</w:t>
      </w:r>
      <w:proofErr w:type="spellEnd"/>
      <w:r w:rsidRPr="003B63AE">
        <w:rPr>
          <w:rFonts w:ascii="Arial" w:eastAsia="Times New Roman" w:hAnsi="Arial" w:cs="Arial"/>
          <w:b/>
          <w:bCs/>
          <w:color w:val="333333"/>
          <w:kern w:val="0"/>
          <w:sz w:val="26"/>
          <w:szCs w:val="26"/>
          <w:lang w:eastAsia="es-UY"/>
          <w14:ligatures w14:val="none"/>
        </w:rPr>
        <w:t xml:space="preserve"> da Silva,</w:t>
      </w:r>
      <w:r w:rsidRPr="003B63AE">
        <w:rPr>
          <w:rFonts w:ascii="Arial" w:eastAsia="Times New Roman" w:hAnsi="Arial" w:cs="Arial"/>
          <w:color w:val="333333"/>
          <w:kern w:val="0"/>
          <w:sz w:val="26"/>
          <w:szCs w:val="26"/>
          <w:lang w:eastAsia="es-UY"/>
          <w14:ligatures w14:val="none"/>
        </w:rPr>
        <w:t> estamos ante una crisis humanitaria comparable a la que vive el </w:t>
      </w:r>
      <w:hyperlink r:id="rId16" w:tgtFrame="_blank" w:history="1">
        <w:r w:rsidRPr="003B63AE">
          <w:rPr>
            <w:rFonts w:ascii="Arial" w:eastAsia="Times New Roman" w:hAnsi="Arial" w:cs="Arial"/>
            <w:color w:val="FC6B01"/>
            <w:kern w:val="0"/>
            <w:sz w:val="26"/>
            <w:szCs w:val="26"/>
            <w:u w:val="single"/>
            <w:lang w:eastAsia="es-UY"/>
            <w14:ligatures w14:val="none"/>
          </w:rPr>
          <w:t>Pueblo Yanomami</w:t>
        </w:r>
      </w:hyperlink>
      <w:r w:rsidRPr="003B63AE">
        <w:rPr>
          <w:rFonts w:ascii="Arial" w:eastAsia="Times New Roman" w:hAnsi="Arial" w:cs="Arial"/>
          <w:color w:val="333333"/>
          <w:kern w:val="0"/>
          <w:sz w:val="26"/>
          <w:szCs w:val="26"/>
          <w:lang w:eastAsia="es-UY"/>
          <w14:ligatures w14:val="none"/>
        </w:rPr>
        <w:t> . Y aquí ni siquiera estamos ante una mega invasión minera, como ocurrió en la </w:t>
      </w:r>
      <w:r w:rsidRPr="003B63AE">
        <w:rPr>
          <w:rFonts w:ascii="Arial" w:eastAsia="Times New Roman" w:hAnsi="Arial" w:cs="Arial"/>
          <w:b/>
          <w:bCs/>
          <w:color w:val="333333"/>
          <w:kern w:val="0"/>
          <w:sz w:val="26"/>
          <w:szCs w:val="26"/>
          <w:lang w:eastAsia="es-UY"/>
          <w14:ligatures w14:val="none"/>
        </w:rPr>
        <w:t>Tierra Indígena Yanomami</w:t>
      </w:r>
      <w:r w:rsidRPr="003B63AE">
        <w:rPr>
          <w:rFonts w:ascii="Arial" w:eastAsia="Times New Roman" w:hAnsi="Arial" w:cs="Arial"/>
          <w:color w:val="333333"/>
          <w:kern w:val="0"/>
          <w:sz w:val="26"/>
          <w:szCs w:val="26"/>
          <w:lang w:eastAsia="es-UY"/>
          <w14:ligatures w14:val="none"/>
        </w:rPr>
        <w:t xml:space="preserve"> . En otras palabras, es absolutamente </w:t>
      </w:r>
      <w:r w:rsidRPr="003B63AE">
        <w:rPr>
          <w:rFonts w:ascii="Arial" w:eastAsia="Times New Roman" w:hAnsi="Arial" w:cs="Arial"/>
          <w:color w:val="333333"/>
          <w:kern w:val="0"/>
          <w:sz w:val="26"/>
          <w:szCs w:val="26"/>
          <w:lang w:eastAsia="es-UY"/>
          <w14:ligatures w14:val="none"/>
        </w:rPr>
        <w:lastRenderedPageBreak/>
        <w:t xml:space="preserve">ilegal y no está controlado por las </w:t>
      </w:r>
      <w:proofErr w:type="gramStart"/>
      <w:r w:rsidRPr="003B63AE">
        <w:rPr>
          <w:rFonts w:ascii="Arial" w:eastAsia="Times New Roman" w:hAnsi="Arial" w:cs="Arial"/>
          <w:color w:val="333333"/>
          <w:kern w:val="0"/>
          <w:sz w:val="26"/>
          <w:szCs w:val="26"/>
          <w:lang w:eastAsia="es-UY"/>
          <w14:ligatures w14:val="none"/>
        </w:rPr>
        <w:t>autoridades públicas</w:t>
      </w:r>
      <w:proofErr w:type="gramEnd"/>
      <w:r w:rsidRPr="003B63AE">
        <w:rPr>
          <w:rFonts w:ascii="Arial" w:eastAsia="Times New Roman" w:hAnsi="Arial" w:cs="Arial"/>
          <w:color w:val="333333"/>
          <w:kern w:val="0"/>
          <w:sz w:val="26"/>
          <w:szCs w:val="26"/>
          <w:lang w:eastAsia="es-UY"/>
          <w14:ligatures w14:val="none"/>
        </w:rPr>
        <w:t>. En esta situación, el </w:t>
      </w:r>
      <w:r w:rsidRPr="003B63AE">
        <w:rPr>
          <w:rFonts w:ascii="Arial" w:eastAsia="Times New Roman" w:hAnsi="Arial" w:cs="Arial"/>
          <w:b/>
          <w:bCs/>
          <w:color w:val="333333"/>
          <w:kern w:val="0"/>
          <w:sz w:val="26"/>
          <w:szCs w:val="26"/>
          <w:lang w:eastAsia="es-UY"/>
          <w14:ligatures w14:val="none"/>
        </w:rPr>
        <w:t xml:space="preserve">Pueblo </w:t>
      </w:r>
      <w:proofErr w:type="spellStart"/>
      <w:r w:rsidRPr="003B63AE">
        <w:rPr>
          <w:rFonts w:ascii="Arial" w:eastAsia="Times New Roman" w:hAnsi="Arial" w:cs="Arial"/>
          <w:b/>
          <w:bCs/>
          <w:color w:val="333333"/>
          <w:kern w:val="0"/>
          <w:sz w:val="26"/>
          <w:szCs w:val="26"/>
          <w:lang w:eastAsia="es-UY"/>
          <w14:ligatures w14:val="none"/>
        </w:rPr>
        <w:t>Xikrin</w:t>
      </w:r>
      <w:proofErr w:type="spellEnd"/>
      <w:r w:rsidRPr="003B63AE">
        <w:rPr>
          <w:rFonts w:ascii="Arial" w:eastAsia="Times New Roman" w:hAnsi="Arial" w:cs="Arial"/>
          <w:color w:val="333333"/>
          <w:kern w:val="0"/>
          <w:sz w:val="26"/>
          <w:szCs w:val="26"/>
          <w:lang w:eastAsia="es-UY"/>
          <w14:ligatures w14:val="none"/>
        </w:rPr>
        <w:t> está sufriendo las terribles </w:t>
      </w:r>
      <w:r w:rsidRPr="003B63AE">
        <w:rPr>
          <w:rFonts w:ascii="Arial" w:eastAsia="Times New Roman" w:hAnsi="Arial" w:cs="Arial"/>
          <w:b/>
          <w:bCs/>
          <w:color w:val="333333"/>
          <w:kern w:val="0"/>
          <w:sz w:val="26"/>
          <w:szCs w:val="26"/>
          <w:lang w:eastAsia="es-UY"/>
          <w14:ligatures w14:val="none"/>
        </w:rPr>
        <w:t>consecuencias de la minería legal</w:t>
      </w:r>
      <w:r w:rsidRPr="003B63AE">
        <w:rPr>
          <w:rFonts w:ascii="Arial" w:eastAsia="Times New Roman" w:hAnsi="Arial" w:cs="Arial"/>
          <w:color w:val="333333"/>
          <w:kern w:val="0"/>
          <w:sz w:val="26"/>
          <w:szCs w:val="26"/>
          <w:lang w:eastAsia="es-UY"/>
          <w14:ligatures w14:val="none"/>
        </w:rPr>
        <w:t> , regulada y autorizada por el Estado, impulsada por una de las empresas mineras más grandes del mundo.</w:t>
      </w:r>
    </w:p>
    <w:p w14:paraId="36C24270"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DBB6A3C"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Al igual que en el caso de </w:t>
      </w:r>
      <w:hyperlink r:id="rId17" w:tgtFrame="_blank" w:history="1">
        <w:r w:rsidRPr="003B63AE">
          <w:rPr>
            <w:rFonts w:ascii="Arial" w:eastAsia="Times New Roman" w:hAnsi="Arial" w:cs="Arial"/>
            <w:color w:val="FC6B01"/>
            <w:kern w:val="0"/>
            <w:sz w:val="26"/>
            <w:szCs w:val="26"/>
            <w:u w:val="single"/>
            <w:lang w:eastAsia="es-UY"/>
            <w14:ligatures w14:val="none"/>
          </w:rPr>
          <w:t>la exploración petrolera en la desembocadura del río Amazonas</w:t>
        </w:r>
      </w:hyperlink>
      <w:r w:rsidRPr="003B63AE">
        <w:rPr>
          <w:rFonts w:ascii="Arial" w:eastAsia="Times New Roman" w:hAnsi="Arial" w:cs="Arial"/>
          <w:color w:val="333333"/>
          <w:kern w:val="0"/>
          <w:sz w:val="26"/>
          <w:szCs w:val="26"/>
          <w:lang w:eastAsia="es-UY"/>
          <w14:ligatures w14:val="none"/>
        </w:rPr>
        <w:t> (AP), las justificaciones son perversamente ilusorias. ¿Desarrollo para quién, doctor abogado? ¡No para </w:t>
      </w:r>
      <w:r w:rsidRPr="003B63AE">
        <w:rPr>
          <w:rFonts w:ascii="Arial" w:eastAsia="Times New Roman" w:hAnsi="Arial" w:cs="Arial"/>
          <w:b/>
          <w:bCs/>
          <w:color w:val="333333"/>
          <w:kern w:val="0"/>
          <w:sz w:val="26"/>
          <w:szCs w:val="26"/>
          <w:lang w:eastAsia="es-UY"/>
          <w14:ligatures w14:val="none"/>
        </w:rPr>
        <w:t>pueblos indígenas</w:t>
      </w:r>
      <w:r w:rsidRPr="003B63AE">
        <w:rPr>
          <w:rFonts w:ascii="Arial" w:eastAsia="Times New Roman" w:hAnsi="Arial" w:cs="Arial"/>
          <w:color w:val="333333"/>
          <w:kern w:val="0"/>
          <w:sz w:val="26"/>
          <w:szCs w:val="26"/>
          <w:lang w:eastAsia="es-UY"/>
          <w14:ligatures w14:val="none"/>
        </w:rPr>
        <w:t> ni </w:t>
      </w:r>
      <w:r w:rsidRPr="003B63AE">
        <w:rPr>
          <w:rFonts w:ascii="Arial" w:eastAsia="Times New Roman" w:hAnsi="Arial" w:cs="Arial"/>
          <w:b/>
          <w:bCs/>
          <w:color w:val="333333"/>
          <w:kern w:val="0"/>
          <w:sz w:val="26"/>
          <w:szCs w:val="26"/>
          <w:lang w:eastAsia="es-UY"/>
          <w14:ligatures w14:val="none"/>
        </w:rPr>
        <w:t>comunidades tradicionales</w:t>
      </w:r>
      <w:r w:rsidRPr="003B63AE">
        <w:rPr>
          <w:rFonts w:ascii="Arial" w:eastAsia="Times New Roman" w:hAnsi="Arial" w:cs="Arial"/>
          <w:color w:val="333333"/>
          <w:kern w:val="0"/>
          <w:sz w:val="26"/>
          <w:szCs w:val="26"/>
          <w:lang w:eastAsia="es-UY"/>
          <w14:ligatures w14:val="none"/>
        </w:rPr>
        <w:t> ! </w:t>
      </w:r>
      <w:r w:rsidRPr="003B63AE">
        <w:rPr>
          <w:rFonts w:ascii="Arial" w:eastAsia="Times New Roman" w:hAnsi="Arial" w:cs="Arial"/>
          <w:b/>
          <w:bCs/>
          <w:color w:val="333333"/>
          <w:kern w:val="0"/>
          <w:sz w:val="26"/>
          <w:szCs w:val="26"/>
          <w:lang w:eastAsia="es-UY"/>
          <w14:ligatures w14:val="none"/>
        </w:rPr>
        <w:t>Milanez</w:t>
      </w:r>
      <w:r w:rsidRPr="003B63AE">
        <w:rPr>
          <w:rFonts w:ascii="Arial" w:eastAsia="Times New Roman" w:hAnsi="Arial" w:cs="Arial"/>
          <w:color w:val="333333"/>
          <w:kern w:val="0"/>
          <w:sz w:val="26"/>
          <w:szCs w:val="26"/>
          <w:lang w:eastAsia="es-UY"/>
          <w14:ligatures w14:val="none"/>
        </w:rPr>
        <w:t> advierte :</w:t>
      </w:r>
    </w:p>
    <w:p w14:paraId="02B212E6"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9E73EAA"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 xml:space="preserve">“El imperativo del </w:t>
      </w:r>
      <w:proofErr w:type="spellStart"/>
      <w:r w:rsidRPr="003B63AE">
        <w:rPr>
          <w:rFonts w:ascii="Arial" w:eastAsia="Times New Roman" w:hAnsi="Arial" w:cs="Arial"/>
          <w:i/>
          <w:iCs/>
          <w:color w:val="333333"/>
          <w:kern w:val="0"/>
          <w:sz w:val="26"/>
          <w:szCs w:val="26"/>
          <w:lang w:eastAsia="es-UY"/>
          <w14:ligatures w14:val="none"/>
        </w:rPr>
        <w:t>extractivismo</w:t>
      </w:r>
      <w:proofErr w:type="spellEnd"/>
      <w:r w:rsidRPr="003B63AE">
        <w:rPr>
          <w:rFonts w:ascii="Arial" w:eastAsia="Times New Roman" w:hAnsi="Arial" w:cs="Arial"/>
          <w:i/>
          <w:iCs/>
          <w:color w:val="333333"/>
          <w:kern w:val="0"/>
          <w:sz w:val="26"/>
          <w:szCs w:val="26"/>
          <w:lang w:eastAsia="es-UY"/>
          <w14:ligatures w14:val="none"/>
        </w:rPr>
        <w:t xml:space="preserve"> y el avance del capital adquirieron entonces, como lo indica la octava tesis de </w:t>
      </w:r>
      <w:r w:rsidRPr="003B63AE">
        <w:rPr>
          <w:rFonts w:ascii="Arial" w:eastAsia="Times New Roman" w:hAnsi="Arial" w:cs="Arial"/>
          <w:b/>
          <w:bCs/>
          <w:i/>
          <w:iCs/>
          <w:color w:val="333333"/>
          <w:kern w:val="0"/>
          <w:sz w:val="26"/>
          <w:szCs w:val="26"/>
          <w:lang w:eastAsia="es-UY"/>
          <w14:ligatures w14:val="none"/>
        </w:rPr>
        <w:t>Gudynas</w:t>
      </w:r>
      <w:r w:rsidRPr="003B63AE">
        <w:rPr>
          <w:rFonts w:ascii="Arial" w:eastAsia="Times New Roman" w:hAnsi="Arial" w:cs="Arial"/>
          <w:i/>
          <w:iCs/>
          <w:color w:val="333333"/>
          <w:kern w:val="0"/>
          <w:sz w:val="26"/>
          <w:szCs w:val="26"/>
          <w:lang w:eastAsia="es-UY"/>
          <w14:ligatures w14:val="none"/>
        </w:rPr>
        <w:t xml:space="preserve"> (2009) sobre el </w:t>
      </w:r>
      <w:proofErr w:type="spellStart"/>
      <w:r w:rsidRPr="003B63AE">
        <w:rPr>
          <w:rFonts w:ascii="Arial" w:eastAsia="Times New Roman" w:hAnsi="Arial" w:cs="Arial"/>
          <w:i/>
          <w:iCs/>
          <w:color w:val="333333"/>
          <w:kern w:val="0"/>
          <w:sz w:val="26"/>
          <w:szCs w:val="26"/>
          <w:lang w:eastAsia="es-UY"/>
          <w14:ligatures w14:val="none"/>
        </w:rPr>
        <w:t>neoextractivismo</w:t>
      </w:r>
      <w:proofErr w:type="spellEnd"/>
      <w:r w:rsidRPr="003B63AE">
        <w:rPr>
          <w:rFonts w:ascii="Arial" w:eastAsia="Times New Roman" w:hAnsi="Arial" w:cs="Arial"/>
          <w:i/>
          <w:iCs/>
          <w:color w:val="333333"/>
          <w:kern w:val="0"/>
          <w:sz w:val="26"/>
          <w:szCs w:val="26"/>
          <w:lang w:eastAsia="es-UY"/>
          <w14:ligatures w14:val="none"/>
        </w:rPr>
        <w:t>, una narrativa social en busca de legitimidad. Extraer, exportar y crecer se ha convertido en la única posibilidad de tener inversión en infraestructuras básicas como agua y alcantarillado, educación, salud y seguridad</w:t>
      </w:r>
      <w:r w:rsidRPr="003B63AE">
        <w:rPr>
          <w:rFonts w:ascii="Arial" w:eastAsia="Times New Roman" w:hAnsi="Arial" w:cs="Arial"/>
          <w:color w:val="333333"/>
          <w:kern w:val="0"/>
          <w:sz w:val="26"/>
          <w:szCs w:val="26"/>
          <w:lang w:eastAsia="es-UY"/>
          <w14:ligatures w14:val="none"/>
        </w:rPr>
        <w:t> ” . </w:t>
      </w:r>
      <w:hyperlink r:id="rId18" w:anchor="_ftn4" w:history="1">
        <w:r w:rsidRPr="003B63AE">
          <w:rPr>
            <w:rFonts w:ascii="Arial" w:eastAsia="Times New Roman" w:hAnsi="Arial" w:cs="Arial"/>
            <w:color w:val="FC6B01"/>
            <w:kern w:val="0"/>
            <w:sz w:val="26"/>
            <w:szCs w:val="26"/>
            <w:u w:val="single"/>
            <w:lang w:eastAsia="es-UY"/>
            <w14:ligatures w14:val="none"/>
          </w:rPr>
          <w:t>[4]</w:t>
        </w:r>
      </w:hyperlink>
    </w:p>
    <w:p w14:paraId="7F8FDB5C"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75BC273"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Como se puede observar, mediante estrategias crueles, los poderes públicos transfieren las responsabilidades del Estado al sector privado, condicionando la mejora de los servicios de salud, educación y vivienda de la población local a la aprobación de iniciativas económicas que ponen en riesgo la vida de la población. Y lo peor es que los líderes y comunidades que se resisten </w:t>
      </w:r>
      <w:r w:rsidRPr="003B63AE">
        <w:rPr>
          <w:rFonts w:ascii="Arial" w:eastAsia="Times New Roman" w:hAnsi="Arial" w:cs="Arial"/>
          <w:b/>
          <w:bCs/>
          <w:color w:val="333333"/>
          <w:kern w:val="0"/>
          <w:sz w:val="26"/>
          <w:szCs w:val="26"/>
          <w:lang w:eastAsia="es-UY"/>
          <w14:ligatures w14:val="none"/>
        </w:rPr>
        <w:t xml:space="preserve">al </w:t>
      </w:r>
      <w:proofErr w:type="spellStart"/>
      <w:r w:rsidRPr="003B63AE">
        <w:rPr>
          <w:rFonts w:ascii="Arial" w:eastAsia="Times New Roman" w:hAnsi="Arial" w:cs="Arial"/>
          <w:b/>
          <w:bCs/>
          <w:color w:val="333333"/>
          <w:kern w:val="0"/>
          <w:sz w:val="26"/>
          <w:szCs w:val="26"/>
          <w:lang w:eastAsia="es-UY"/>
          <w14:ligatures w14:val="none"/>
        </w:rPr>
        <w:t>pseudodesarrollo</w:t>
      </w:r>
      <w:proofErr w:type="spellEnd"/>
      <w:r w:rsidRPr="003B63AE">
        <w:rPr>
          <w:rFonts w:ascii="Arial" w:eastAsia="Times New Roman" w:hAnsi="Arial" w:cs="Arial"/>
          <w:color w:val="333333"/>
          <w:kern w:val="0"/>
          <w:sz w:val="26"/>
          <w:szCs w:val="26"/>
          <w:lang w:eastAsia="es-UY"/>
          <w14:ligatures w14:val="none"/>
        </w:rPr>
        <w:t> son estigmatizados como impedimentos al “crecimiento del país” y “representantes del atraso”.</w:t>
      </w:r>
    </w:p>
    <w:p w14:paraId="663F5C37"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Esta visión político-económica estrecha no sólo permea a la derecha sin escrúpulos, como se vio, con indignación, durante los años del desgobierno de Bolsonaro. Numerosas </w:t>
      </w:r>
      <w:r w:rsidRPr="003B63AE">
        <w:rPr>
          <w:rFonts w:ascii="Arial" w:eastAsia="Times New Roman" w:hAnsi="Arial" w:cs="Arial"/>
          <w:b/>
          <w:bCs/>
          <w:color w:val="333333"/>
          <w:kern w:val="0"/>
          <w:sz w:val="26"/>
          <w:szCs w:val="26"/>
          <w:lang w:eastAsia="es-UY"/>
          <w14:ligatures w14:val="none"/>
        </w:rPr>
        <w:t>tierras indígenas</w:t>
      </w:r>
      <w:r w:rsidRPr="003B63AE">
        <w:rPr>
          <w:rFonts w:ascii="Arial" w:eastAsia="Times New Roman" w:hAnsi="Arial" w:cs="Arial"/>
          <w:color w:val="333333"/>
          <w:kern w:val="0"/>
          <w:sz w:val="26"/>
          <w:szCs w:val="26"/>
          <w:lang w:eastAsia="es-UY"/>
          <w14:ligatures w14:val="none"/>
        </w:rPr>
        <w:t> fueron invadidas por mineros y madereros, líderes indígenas perdieron la vida defendiendo sus comunidades y territorios. El crimen organizado se ha extendido y fortalecido en la Amazonía. Pero, sorprendente y lamentablemente, una parte considerable de la izquierda sigue creyendo en este </w:t>
      </w:r>
      <w:r w:rsidRPr="003B63AE">
        <w:rPr>
          <w:rFonts w:ascii="Arial" w:eastAsia="Times New Roman" w:hAnsi="Arial" w:cs="Arial"/>
          <w:b/>
          <w:bCs/>
          <w:color w:val="333333"/>
          <w:kern w:val="0"/>
          <w:sz w:val="26"/>
          <w:szCs w:val="26"/>
          <w:lang w:eastAsia="es-UY"/>
          <w14:ligatures w14:val="none"/>
        </w:rPr>
        <w:t>disparate desarrollista</w:t>
      </w:r>
      <w:r w:rsidRPr="003B63AE">
        <w:rPr>
          <w:rFonts w:ascii="Arial" w:eastAsia="Times New Roman" w:hAnsi="Arial" w:cs="Arial"/>
          <w:color w:val="333333"/>
          <w:kern w:val="0"/>
          <w:sz w:val="26"/>
          <w:szCs w:val="26"/>
          <w:lang w:eastAsia="es-UY"/>
          <w14:ligatures w14:val="none"/>
        </w:rPr>
        <w:t> y sigue seducida por los “cantos de sirena”.</w:t>
      </w:r>
    </w:p>
    <w:p w14:paraId="2FECE123"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7C18ACA"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Muchos activistas salieron en defensa de </w:t>
      </w:r>
      <w:r w:rsidRPr="003B63AE">
        <w:rPr>
          <w:rFonts w:ascii="Arial" w:eastAsia="Times New Roman" w:hAnsi="Arial" w:cs="Arial"/>
          <w:b/>
          <w:bCs/>
          <w:color w:val="333333"/>
          <w:kern w:val="0"/>
          <w:sz w:val="26"/>
          <w:szCs w:val="26"/>
          <w:lang w:eastAsia="es-UY"/>
          <w14:ligatures w14:val="none"/>
        </w:rPr>
        <w:t>la exploración petrolera en la Amazonia</w:t>
      </w:r>
      <w:r w:rsidRPr="003B63AE">
        <w:rPr>
          <w:rFonts w:ascii="Arial" w:eastAsia="Times New Roman" w:hAnsi="Arial" w:cs="Arial"/>
          <w:color w:val="333333"/>
          <w:kern w:val="0"/>
          <w:sz w:val="26"/>
          <w:szCs w:val="26"/>
          <w:lang w:eastAsia="es-UY"/>
          <w14:ligatures w14:val="none"/>
        </w:rPr>
        <w:t> , basándose en un chovinismo anticuado y alegando un supuesto peligro de invasión extranjera si el país no lo hacía. Es decir, el mal inevitable. De lo contrario, poco importan los Derechos Humanos y la </w:t>
      </w:r>
      <w:hyperlink r:id="rId19" w:tgtFrame="_blank" w:history="1">
        <w:r w:rsidRPr="003B63AE">
          <w:rPr>
            <w:rFonts w:ascii="Arial" w:eastAsia="Times New Roman" w:hAnsi="Arial" w:cs="Arial"/>
            <w:color w:val="FC6B01"/>
            <w:kern w:val="0"/>
            <w:sz w:val="26"/>
            <w:szCs w:val="26"/>
            <w:u w:val="single"/>
            <w:lang w:eastAsia="es-UY"/>
            <w14:ligatures w14:val="none"/>
          </w:rPr>
          <w:t>Ley de la Naturaleza</w:t>
        </w:r>
      </w:hyperlink>
      <w:r w:rsidRPr="003B63AE">
        <w:rPr>
          <w:rFonts w:ascii="Arial" w:eastAsia="Times New Roman" w:hAnsi="Arial" w:cs="Arial"/>
          <w:color w:val="333333"/>
          <w:kern w:val="0"/>
          <w:sz w:val="26"/>
          <w:szCs w:val="26"/>
          <w:lang w:eastAsia="es-UY"/>
          <w14:ligatures w14:val="none"/>
        </w:rPr>
        <w:t> de miles de brasileños. Es decir, “a diferencia de la derecha fascista, somos amigos de los pueblos indígenas, pero respetar el derecho a la consulta previa y la integridad de sus tierras ancestrales tiene sus límites”. ¿</w:t>
      </w:r>
      <w:proofErr w:type="spellStart"/>
      <w:r w:rsidRPr="003B63AE">
        <w:rPr>
          <w:rFonts w:ascii="Arial" w:eastAsia="Times New Roman" w:hAnsi="Arial" w:cs="Arial"/>
          <w:color w:val="333333"/>
          <w:kern w:val="0"/>
          <w:sz w:val="26"/>
          <w:szCs w:val="26"/>
          <w:lang w:eastAsia="es-UY"/>
          <w14:ligatures w14:val="none"/>
        </w:rPr>
        <w:t>Que</w:t>
      </w:r>
      <w:proofErr w:type="spellEnd"/>
      <w:r w:rsidRPr="003B63AE">
        <w:rPr>
          <w:rFonts w:ascii="Arial" w:eastAsia="Times New Roman" w:hAnsi="Arial" w:cs="Arial"/>
          <w:color w:val="333333"/>
          <w:kern w:val="0"/>
          <w:sz w:val="26"/>
          <w:szCs w:val="26"/>
          <w:lang w:eastAsia="es-UY"/>
          <w14:ligatures w14:val="none"/>
        </w:rPr>
        <w:t xml:space="preserve"> es? La supuesta “producción de riqueza nacional”, o la primacía del viejo dios dinero y la fuerza no tan combatida del capital.</w:t>
      </w:r>
    </w:p>
    <w:p w14:paraId="7FA9B96C"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46F634EF" w14:textId="77777777" w:rsidR="003B63AE" w:rsidRPr="003B63AE" w:rsidRDefault="003B63AE" w:rsidP="003B63AE">
      <w:pPr>
        <w:spacing w:after="0" w:line="240" w:lineRule="auto"/>
        <w:jc w:val="center"/>
        <w:rPr>
          <w:rFonts w:ascii="Georgia" w:eastAsia="Times New Roman" w:hAnsi="Georgia" w:cs="Arial"/>
          <w:b/>
          <w:bCs/>
          <w:i/>
          <w:iCs/>
          <w:color w:val="FC6B01"/>
          <w:kern w:val="0"/>
          <w:sz w:val="27"/>
          <w:szCs w:val="27"/>
          <w:lang w:eastAsia="es-UY"/>
          <w14:ligatures w14:val="none"/>
        </w:rPr>
      </w:pPr>
      <w:r w:rsidRPr="003B63AE">
        <w:rPr>
          <w:rFonts w:ascii="Georgia" w:eastAsia="Times New Roman" w:hAnsi="Georgia" w:cs="Arial"/>
          <w:b/>
          <w:bCs/>
          <w:i/>
          <w:iCs/>
          <w:color w:val="FC6B01"/>
          <w:kern w:val="0"/>
          <w:sz w:val="27"/>
          <w:szCs w:val="27"/>
          <w:lang w:eastAsia="es-UY"/>
          <w14:ligatures w14:val="none"/>
        </w:rPr>
        <w:t xml:space="preserve">Es decir, “a diferencia de la derecha fascista, somos amigos de los pueblos indígenas, pero respetar el derecho a la </w:t>
      </w:r>
      <w:r w:rsidRPr="003B63AE">
        <w:rPr>
          <w:rFonts w:ascii="Georgia" w:eastAsia="Times New Roman" w:hAnsi="Georgia" w:cs="Arial"/>
          <w:b/>
          <w:bCs/>
          <w:i/>
          <w:iCs/>
          <w:color w:val="FC6B01"/>
          <w:kern w:val="0"/>
          <w:sz w:val="27"/>
          <w:szCs w:val="27"/>
          <w:lang w:eastAsia="es-UY"/>
          <w14:ligatures w14:val="none"/>
        </w:rPr>
        <w:lastRenderedPageBreak/>
        <w:t xml:space="preserve">consulta previa y la integridad de sus tierras ancestrales tiene sus límites”. - Gabriel </w:t>
      </w:r>
      <w:proofErr w:type="spellStart"/>
      <w:r w:rsidRPr="003B63AE">
        <w:rPr>
          <w:rFonts w:ascii="Georgia" w:eastAsia="Times New Roman" w:hAnsi="Georgia" w:cs="Arial"/>
          <w:b/>
          <w:bCs/>
          <w:i/>
          <w:iCs/>
          <w:color w:val="FC6B01"/>
          <w:kern w:val="0"/>
          <w:sz w:val="27"/>
          <w:szCs w:val="27"/>
          <w:lang w:eastAsia="es-UY"/>
          <w14:ligatures w14:val="none"/>
        </w:rPr>
        <w:t>Vilardi</w:t>
      </w:r>
      <w:proofErr w:type="spellEnd"/>
    </w:p>
    <w:p w14:paraId="6E598E96" w14:textId="2D3B5FB8" w:rsidR="003B63AE" w:rsidRPr="003B63AE" w:rsidRDefault="003B63AE" w:rsidP="003B63AE">
      <w:pPr>
        <w:spacing w:line="240" w:lineRule="auto"/>
        <w:jc w:val="center"/>
        <w:rPr>
          <w:rFonts w:ascii="Arial" w:eastAsia="Times New Roman" w:hAnsi="Arial" w:cs="Arial"/>
          <w:b/>
          <w:bCs/>
          <w:i/>
          <w:iCs/>
          <w:color w:val="FC6B01"/>
          <w:kern w:val="0"/>
          <w:sz w:val="27"/>
          <w:szCs w:val="27"/>
          <w:lang w:eastAsia="es-UY"/>
          <w14:ligatures w14:val="none"/>
        </w:rPr>
      </w:pPr>
    </w:p>
    <w:p w14:paraId="7CC0018E"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¡Nada puede ser un obstáculo para el imparable “progreso del capital”! Por lo tanto, la propuesta del </w:t>
      </w:r>
      <w:r w:rsidRPr="003B63AE">
        <w:rPr>
          <w:rFonts w:ascii="Arial" w:eastAsia="Times New Roman" w:hAnsi="Arial" w:cs="Arial"/>
          <w:b/>
          <w:bCs/>
          <w:color w:val="333333"/>
          <w:kern w:val="0"/>
          <w:sz w:val="26"/>
          <w:szCs w:val="26"/>
          <w:lang w:eastAsia="es-UY"/>
          <w14:ligatures w14:val="none"/>
        </w:rPr>
        <w:t xml:space="preserve">ministro Gilmar </w:t>
      </w:r>
      <w:proofErr w:type="spellStart"/>
      <w:r w:rsidRPr="003B63AE">
        <w:rPr>
          <w:rFonts w:ascii="Arial" w:eastAsia="Times New Roman" w:hAnsi="Arial" w:cs="Arial"/>
          <w:b/>
          <w:bCs/>
          <w:color w:val="333333"/>
          <w:kern w:val="0"/>
          <w:sz w:val="26"/>
          <w:szCs w:val="26"/>
          <w:lang w:eastAsia="es-UY"/>
          <w14:ligatures w14:val="none"/>
        </w:rPr>
        <w:t>Mendes</w:t>
      </w:r>
      <w:proofErr w:type="spellEnd"/>
      <w:r w:rsidRPr="003B63AE">
        <w:rPr>
          <w:rFonts w:ascii="Arial" w:eastAsia="Times New Roman" w:hAnsi="Arial" w:cs="Arial"/>
          <w:color w:val="333333"/>
          <w:kern w:val="0"/>
          <w:sz w:val="26"/>
          <w:szCs w:val="26"/>
          <w:lang w:eastAsia="es-UY"/>
          <w14:ligatures w14:val="none"/>
        </w:rPr>
        <w:t> de abrir las Tierras Indígenas a la minería significa decir que </w:t>
      </w:r>
      <w:r w:rsidRPr="003B63AE">
        <w:rPr>
          <w:rFonts w:ascii="Arial" w:eastAsia="Times New Roman" w:hAnsi="Arial" w:cs="Arial"/>
          <w:b/>
          <w:bCs/>
          <w:color w:val="333333"/>
          <w:kern w:val="0"/>
          <w:sz w:val="26"/>
          <w:szCs w:val="26"/>
          <w:lang w:eastAsia="es-UY"/>
          <w14:ligatures w14:val="none"/>
        </w:rPr>
        <w:t>los territorios indígenas</w:t>
      </w:r>
      <w:r w:rsidRPr="003B63AE">
        <w:rPr>
          <w:rFonts w:ascii="Arial" w:eastAsia="Times New Roman" w:hAnsi="Arial" w:cs="Arial"/>
          <w:color w:val="333333"/>
          <w:kern w:val="0"/>
          <w:sz w:val="26"/>
          <w:szCs w:val="26"/>
          <w:lang w:eastAsia="es-UY"/>
          <w14:ligatures w14:val="none"/>
        </w:rPr>
        <w:t> están en venta y sus vidas están disponibles, o mejor dicho, son desechables. </w:t>
      </w:r>
      <w:r w:rsidRPr="003B63AE">
        <w:rPr>
          <w:rFonts w:ascii="Arial" w:eastAsia="Times New Roman" w:hAnsi="Arial" w:cs="Arial"/>
          <w:b/>
          <w:bCs/>
          <w:color w:val="333333"/>
          <w:kern w:val="0"/>
          <w:sz w:val="26"/>
          <w:szCs w:val="26"/>
          <w:lang w:eastAsia="es-UY"/>
          <w14:ligatures w14:val="none"/>
        </w:rPr>
        <w:t>Milanez</w:t>
      </w:r>
      <w:r w:rsidRPr="003B63AE">
        <w:rPr>
          <w:rFonts w:ascii="Arial" w:eastAsia="Times New Roman" w:hAnsi="Arial" w:cs="Arial"/>
          <w:color w:val="333333"/>
          <w:kern w:val="0"/>
          <w:sz w:val="26"/>
          <w:szCs w:val="26"/>
          <w:lang w:eastAsia="es-UY"/>
          <w14:ligatures w14:val="none"/>
        </w:rPr>
        <w:t> explica esto en el siguiente extracto:   </w:t>
      </w:r>
    </w:p>
    <w:p w14:paraId="2ED909B3"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6D08A888"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“Esta es la percepción teórica que ofrece </w:t>
      </w:r>
      <w:proofErr w:type="spellStart"/>
      <w:r w:rsidRPr="003B63AE">
        <w:rPr>
          <w:rFonts w:ascii="Arial" w:eastAsia="Times New Roman" w:hAnsi="Arial" w:cs="Arial"/>
          <w:b/>
          <w:bCs/>
          <w:i/>
          <w:iCs/>
          <w:color w:val="333333"/>
          <w:kern w:val="0"/>
          <w:sz w:val="26"/>
          <w:szCs w:val="26"/>
          <w:lang w:eastAsia="es-UY"/>
          <w14:ligatures w14:val="none"/>
        </w:rPr>
        <w:t>Elmar</w:t>
      </w:r>
      <w:proofErr w:type="spellEnd"/>
      <w:r w:rsidRPr="003B63AE">
        <w:rPr>
          <w:rFonts w:ascii="Arial" w:eastAsia="Times New Roman" w:hAnsi="Arial" w:cs="Arial"/>
          <w:b/>
          <w:bCs/>
          <w:i/>
          <w:iCs/>
          <w:color w:val="333333"/>
          <w:kern w:val="0"/>
          <w:sz w:val="26"/>
          <w:szCs w:val="26"/>
          <w:lang w:eastAsia="es-UY"/>
          <w14:ligatures w14:val="none"/>
        </w:rPr>
        <w:t xml:space="preserve"> </w:t>
      </w:r>
      <w:proofErr w:type="spellStart"/>
      <w:r w:rsidRPr="003B63AE">
        <w:rPr>
          <w:rFonts w:ascii="Arial" w:eastAsia="Times New Roman" w:hAnsi="Arial" w:cs="Arial"/>
          <w:b/>
          <w:bCs/>
          <w:i/>
          <w:iCs/>
          <w:color w:val="333333"/>
          <w:kern w:val="0"/>
          <w:sz w:val="26"/>
          <w:szCs w:val="26"/>
          <w:lang w:eastAsia="es-UY"/>
          <w14:ligatures w14:val="none"/>
        </w:rPr>
        <w:t>Altvater</w:t>
      </w:r>
      <w:proofErr w:type="spellEnd"/>
      <w:r w:rsidRPr="003B63AE">
        <w:rPr>
          <w:rFonts w:ascii="Arial" w:eastAsia="Times New Roman" w:hAnsi="Arial" w:cs="Arial"/>
          <w:i/>
          <w:iCs/>
          <w:color w:val="333333"/>
          <w:kern w:val="0"/>
          <w:sz w:val="26"/>
          <w:szCs w:val="26"/>
          <w:lang w:eastAsia="es-UY"/>
          <w14:ligatures w14:val="none"/>
        </w:rPr>
        <w:t xml:space="preserve"> (1989): la aceleración de la circulación hace que el capital elimine obstáculos. (...) El tiempo y el espacio son construcciones sociales, como también lo es el lugar, que está condicionado de tal manera que comprime el tiempo. Esta compresión provocada por la expansión del capital reduce el intervalo temporal de rotación del capital, sometiendo la cantidad y la calidad del espacio al principio de aceleración al servicio del crecimiento. En esta lógica económico-ecológica de compresión </w:t>
      </w:r>
      <w:proofErr w:type="gramStart"/>
      <w:r w:rsidRPr="003B63AE">
        <w:rPr>
          <w:rFonts w:ascii="Arial" w:eastAsia="Times New Roman" w:hAnsi="Arial" w:cs="Arial"/>
          <w:i/>
          <w:iCs/>
          <w:color w:val="333333"/>
          <w:kern w:val="0"/>
          <w:sz w:val="26"/>
          <w:szCs w:val="26"/>
          <w:lang w:eastAsia="es-UY"/>
          <w14:ligatures w14:val="none"/>
        </w:rPr>
        <w:t>espacio-temporal</w:t>
      </w:r>
      <w:proofErr w:type="gramEnd"/>
      <w:r w:rsidRPr="003B63AE">
        <w:rPr>
          <w:rFonts w:ascii="Arial" w:eastAsia="Times New Roman" w:hAnsi="Arial" w:cs="Arial"/>
          <w:i/>
          <w:iCs/>
          <w:color w:val="333333"/>
          <w:kern w:val="0"/>
          <w:sz w:val="26"/>
          <w:szCs w:val="26"/>
          <w:lang w:eastAsia="es-UY"/>
          <w14:ligatures w14:val="none"/>
        </w:rPr>
        <w:t xml:space="preserve"> descrita por </w:t>
      </w:r>
      <w:proofErr w:type="spellStart"/>
      <w:r w:rsidRPr="003B63AE">
        <w:rPr>
          <w:rFonts w:ascii="Arial" w:eastAsia="Times New Roman" w:hAnsi="Arial" w:cs="Arial"/>
          <w:b/>
          <w:bCs/>
          <w:i/>
          <w:iCs/>
          <w:color w:val="333333"/>
          <w:kern w:val="0"/>
          <w:sz w:val="26"/>
          <w:szCs w:val="26"/>
          <w:lang w:eastAsia="es-UY"/>
          <w14:ligatures w14:val="none"/>
        </w:rPr>
        <w:t>Altvater</w:t>
      </w:r>
      <w:proofErr w:type="spellEnd"/>
      <w:r w:rsidRPr="003B63AE">
        <w:rPr>
          <w:rFonts w:ascii="Arial" w:eastAsia="Times New Roman" w:hAnsi="Arial" w:cs="Arial"/>
          <w:i/>
          <w:iCs/>
          <w:color w:val="333333"/>
          <w:kern w:val="0"/>
          <w:sz w:val="26"/>
          <w:szCs w:val="26"/>
          <w:lang w:eastAsia="es-UY"/>
          <w14:ligatures w14:val="none"/>
        </w:rPr>
        <w:t> (1989), el tiempo es sólo un impedimento y el proceso de circulación del capital destruye los obstáculos al crecimiento. En este sentido, el proceso de compresión del espacio por el tiempo no se produce sin provocar conflictos y provocar resistencias de los grupos sociales, debido a las consecuencias negativas para las condiciones de vida y de trabajo de las poblaciones afectadas por el crecimiento</w:t>
      </w:r>
      <w:r w:rsidRPr="003B63AE">
        <w:rPr>
          <w:rFonts w:ascii="Arial" w:eastAsia="Times New Roman" w:hAnsi="Arial" w:cs="Arial"/>
          <w:color w:val="333333"/>
          <w:kern w:val="0"/>
          <w:sz w:val="26"/>
          <w:szCs w:val="26"/>
          <w:lang w:eastAsia="es-UY"/>
          <w14:ligatures w14:val="none"/>
        </w:rPr>
        <w:t> ” . </w:t>
      </w:r>
      <w:hyperlink r:id="rId20" w:anchor="_ftn5" w:history="1">
        <w:r w:rsidRPr="003B63AE">
          <w:rPr>
            <w:rFonts w:ascii="Arial" w:eastAsia="Times New Roman" w:hAnsi="Arial" w:cs="Arial"/>
            <w:color w:val="FC6B01"/>
            <w:kern w:val="0"/>
            <w:sz w:val="26"/>
            <w:szCs w:val="26"/>
            <w:u w:val="single"/>
            <w:lang w:eastAsia="es-UY"/>
            <w14:ligatures w14:val="none"/>
          </w:rPr>
          <w:t>[5]</w:t>
        </w:r>
      </w:hyperlink>
    </w:p>
    <w:p w14:paraId="17A55DE4"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03664AB"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Algunos dirán que este argumento es exagerado o incluso “terrorista”. Ahora lo que se aboga es “explorar responsablemente”. De lo contrario, el próximo gobierno –quizás de la derecha enojada– lo hará peor. Es necesario dejar de lado cualquier perspectiva romantizada. ¡No existe la minería ecológica ni sostenible! Por lo tanto, llegar a tierras ancestrales, horadarlas con cráteres para extraer minerales y contaminarlas con desechos tóxicos, es lo mismo que exterminar a las personas que allí han vivido desde tiempos inmemoriales. ¡Los impactos serán abrumadores!</w:t>
      </w:r>
    </w:p>
    <w:p w14:paraId="7C4F8D73"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41C09FF4"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Corresponde a todo </w:t>
      </w:r>
      <w:r w:rsidRPr="003B63AE">
        <w:rPr>
          <w:rFonts w:ascii="Arial" w:eastAsia="Times New Roman" w:hAnsi="Arial" w:cs="Arial"/>
          <w:b/>
          <w:bCs/>
          <w:color w:val="333333"/>
          <w:kern w:val="0"/>
          <w:sz w:val="26"/>
          <w:szCs w:val="26"/>
          <w:lang w:eastAsia="es-UY"/>
          <w14:ligatures w14:val="none"/>
        </w:rPr>
        <w:t>Estado Democrático de Derecho</w:t>
      </w:r>
      <w:r w:rsidRPr="003B63AE">
        <w:rPr>
          <w:rFonts w:ascii="Arial" w:eastAsia="Times New Roman" w:hAnsi="Arial" w:cs="Arial"/>
          <w:color w:val="333333"/>
          <w:kern w:val="0"/>
          <w:sz w:val="26"/>
          <w:szCs w:val="26"/>
          <w:lang w:eastAsia="es-UY"/>
          <w14:ligatures w14:val="none"/>
        </w:rPr>
        <w:t> establecer límites al poder, especialmente en lo que respecta a los derechos básicos de las minorías, para que éstos queden debidamente garantizados. Por lo tanto, esta </w:t>
      </w:r>
      <w:r w:rsidRPr="003B63AE">
        <w:rPr>
          <w:rFonts w:ascii="Arial" w:eastAsia="Times New Roman" w:hAnsi="Arial" w:cs="Arial"/>
          <w:b/>
          <w:bCs/>
          <w:color w:val="333333"/>
          <w:kern w:val="0"/>
          <w:sz w:val="26"/>
          <w:szCs w:val="26"/>
          <w:lang w:eastAsia="es-UY"/>
          <w14:ligatures w14:val="none"/>
        </w:rPr>
        <w:t>ideología del desarrollo económico</w:t>
      </w:r>
      <w:r w:rsidRPr="003B63AE">
        <w:rPr>
          <w:rFonts w:ascii="Arial" w:eastAsia="Times New Roman" w:hAnsi="Arial" w:cs="Arial"/>
          <w:color w:val="333333"/>
          <w:kern w:val="0"/>
          <w:sz w:val="26"/>
          <w:szCs w:val="26"/>
          <w:lang w:eastAsia="es-UY"/>
          <w14:ligatures w14:val="none"/>
        </w:rPr>
        <w:t> no está por encima de la Constitución de la República. </w:t>
      </w:r>
      <w:hyperlink r:id="rId21" w:tgtFrame="_blank" w:history="1">
        <w:r w:rsidRPr="003B63AE">
          <w:rPr>
            <w:rFonts w:ascii="Arial" w:eastAsia="Times New Roman" w:hAnsi="Arial" w:cs="Arial"/>
            <w:color w:val="FC6B01"/>
            <w:kern w:val="0"/>
            <w:sz w:val="26"/>
            <w:szCs w:val="26"/>
            <w:u w:val="single"/>
            <w:lang w:eastAsia="es-UY"/>
            <w14:ligatures w14:val="none"/>
          </w:rPr>
          <w:t>Alberto Acosta y Enrique Viale</w:t>
        </w:r>
      </w:hyperlink>
      <w:r w:rsidRPr="003B63AE">
        <w:rPr>
          <w:rFonts w:ascii="Arial" w:eastAsia="Times New Roman" w:hAnsi="Arial" w:cs="Arial"/>
          <w:color w:val="333333"/>
          <w:kern w:val="0"/>
          <w:sz w:val="26"/>
          <w:szCs w:val="26"/>
          <w:lang w:eastAsia="es-UY"/>
          <w14:ligatures w14:val="none"/>
        </w:rPr>
        <w:t> refuerzan que no existe el crecimiento infinito:</w:t>
      </w:r>
    </w:p>
    <w:p w14:paraId="7936E1AC"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15C53773" w14:textId="77777777" w:rsidR="003B63AE" w:rsidRDefault="003B63AE" w:rsidP="003B63AE">
      <w:pPr>
        <w:spacing w:after="0" w:line="240" w:lineRule="auto"/>
        <w:jc w:val="both"/>
        <w:rPr>
          <w:rFonts w:ascii="Arial" w:eastAsia="Times New Roman" w:hAnsi="Arial" w:cs="Arial"/>
          <w:i/>
          <w:iCs/>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 </w:t>
      </w:r>
      <w:r w:rsidRPr="003B63AE">
        <w:rPr>
          <w:rFonts w:ascii="Arial" w:eastAsia="Times New Roman" w:hAnsi="Arial" w:cs="Arial"/>
          <w:b/>
          <w:bCs/>
          <w:i/>
          <w:iCs/>
          <w:color w:val="333333"/>
          <w:kern w:val="0"/>
          <w:sz w:val="26"/>
          <w:szCs w:val="26"/>
          <w:lang w:eastAsia="es-UY"/>
          <w14:ligatures w14:val="none"/>
        </w:rPr>
        <w:t>A Kenneth Boulding</w:t>
      </w:r>
      <w:r w:rsidRPr="003B63AE">
        <w:rPr>
          <w:rFonts w:ascii="Arial" w:eastAsia="Times New Roman" w:hAnsi="Arial" w:cs="Arial"/>
          <w:i/>
          <w:iCs/>
          <w:color w:val="333333"/>
          <w:kern w:val="0"/>
          <w:sz w:val="26"/>
          <w:szCs w:val="26"/>
          <w:lang w:eastAsia="es-UY"/>
          <w14:ligatures w14:val="none"/>
        </w:rPr>
        <w:t> , un economista que veía la Tierra como una nave espacial, también en línea con </w:t>
      </w:r>
      <w:proofErr w:type="spellStart"/>
      <w:r w:rsidRPr="003B63AE">
        <w:rPr>
          <w:rFonts w:ascii="Arial" w:eastAsia="Times New Roman" w:hAnsi="Arial" w:cs="Arial"/>
          <w:b/>
          <w:bCs/>
          <w:i/>
          <w:iCs/>
          <w:color w:val="333333"/>
          <w:kern w:val="0"/>
          <w:sz w:val="26"/>
          <w:szCs w:val="26"/>
          <w:lang w:eastAsia="es-UY"/>
          <w14:ligatures w14:val="none"/>
        </w:rPr>
        <w:t>Georgescu-Roegen</w:t>
      </w:r>
      <w:proofErr w:type="spellEnd"/>
      <w:r w:rsidRPr="003B63AE">
        <w:rPr>
          <w:rFonts w:ascii="Arial" w:eastAsia="Times New Roman" w:hAnsi="Arial" w:cs="Arial"/>
          <w:i/>
          <w:iCs/>
          <w:color w:val="333333"/>
          <w:kern w:val="0"/>
          <w:sz w:val="26"/>
          <w:szCs w:val="26"/>
          <w:lang w:eastAsia="es-UY"/>
          <w14:ligatures w14:val="none"/>
        </w:rPr>
        <w:t xml:space="preserve"> , se le atribuye la exclamación de que “cualquiera que crea que el crecimiento exponencial puede continuar eternamente en un mundo finito es un loco o un economista”. Una afirmación que encierra una gran verdad: ninguna </w:t>
      </w:r>
      <w:r w:rsidRPr="003B63AE">
        <w:rPr>
          <w:rFonts w:ascii="Arial" w:eastAsia="Times New Roman" w:hAnsi="Arial" w:cs="Arial"/>
          <w:i/>
          <w:iCs/>
          <w:color w:val="333333"/>
          <w:kern w:val="0"/>
          <w:sz w:val="26"/>
          <w:szCs w:val="26"/>
          <w:lang w:eastAsia="es-UY"/>
          <w14:ligatures w14:val="none"/>
        </w:rPr>
        <w:lastRenderedPageBreak/>
        <w:t>economía puede crecer permanentemente violando los límites biofísicos, mucho menos violando la vida de los seres humanos ”. </w:t>
      </w:r>
      <w:hyperlink r:id="rId22" w:anchor="_ftn6" w:history="1">
        <w:r w:rsidRPr="003B63AE">
          <w:rPr>
            <w:rFonts w:ascii="Arial" w:eastAsia="Times New Roman" w:hAnsi="Arial" w:cs="Arial"/>
            <w:b/>
            <w:bCs/>
            <w:i/>
            <w:iCs/>
            <w:color w:val="FC6B01"/>
            <w:kern w:val="0"/>
            <w:sz w:val="26"/>
            <w:szCs w:val="26"/>
            <w:u w:val="single"/>
            <w:lang w:eastAsia="es-UY"/>
            <w14:ligatures w14:val="none"/>
          </w:rPr>
          <w:t>[6]</w:t>
        </w:r>
      </w:hyperlink>
    </w:p>
    <w:p w14:paraId="45794F47"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49ECF68B"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Pero ¿por qué no se debería considerar a los pueblos indígenas como los demás casos previstos en la legislación ordinaria? ¿Significa esto que son mejores que otros? No, simplemente son diferentes. Uno de los principios básicos del Derecho establece: “tratar a los iguales igual y a los desiguales desigualmente en la medida de sus diferencias”. Esta es una máxima que proviene de la filosofía desde la Antigua Grecia y se remonta a </w:t>
      </w:r>
      <w:r w:rsidRPr="003B63AE">
        <w:rPr>
          <w:rFonts w:ascii="Arial" w:eastAsia="Times New Roman" w:hAnsi="Arial" w:cs="Arial"/>
          <w:b/>
          <w:bCs/>
          <w:color w:val="333333"/>
          <w:kern w:val="0"/>
          <w:sz w:val="26"/>
          <w:szCs w:val="26"/>
          <w:lang w:eastAsia="es-UY"/>
          <w14:ligatures w14:val="none"/>
        </w:rPr>
        <w:t>Aristóteles</w:t>
      </w:r>
      <w:r w:rsidRPr="003B63AE">
        <w:rPr>
          <w:rFonts w:ascii="Arial" w:eastAsia="Times New Roman" w:hAnsi="Arial" w:cs="Arial"/>
          <w:color w:val="333333"/>
          <w:kern w:val="0"/>
          <w:sz w:val="26"/>
          <w:szCs w:val="26"/>
          <w:lang w:eastAsia="es-UY"/>
          <w14:ligatures w14:val="none"/>
        </w:rPr>
        <w:t> .</w:t>
      </w:r>
    </w:p>
    <w:p w14:paraId="7C6BA168"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ECDC367"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Si alguien entiende la importancia y defiende políticas de acción afirmativa, como las cuotas para la población negra, por ejemplo, seguramente no tendrá ninguna dificultad en comprender la especificidad de los pueblos indígenas. Además, el territorio indígena ya no es un pedazo de tierra, como cualquier otra mercancía. En otras palabras, la comunidad indígena no se relaciona con la tierra como si fuera una finca que se pudiera negociar. ¡Es tan difícil para la gente no indígena aceptar esto!</w:t>
      </w:r>
    </w:p>
    <w:p w14:paraId="7886F9EA"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6CE1B2A"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Además de que la relación con el territorio es existencial, existe también una dignidad inherente a la tierra. Y esto, hay que subrayarlo una vez más, no se puede monetizar. En este sentido, </w:t>
      </w:r>
      <w:proofErr w:type="spellStart"/>
      <w:r w:rsidRPr="003B63AE">
        <w:rPr>
          <w:rFonts w:ascii="Arial" w:eastAsia="Times New Roman" w:hAnsi="Arial" w:cs="Arial"/>
          <w:b/>
          <w:bCs/>
          <w:color w:val="333333"/>
          <w:kern w:val="0"/>
          <w:sz w:val="26"/>
          <w:szCs w:val="26"/>
          <w:lang w:eastAsia="es-UY"/>
          <w14:ligatures w14:val="none"/>
        </w:rPr>
        <w:t>Isaque</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Guarani</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Kaiowá</w:t>
      </w:r>
      <w:proofErr w:type="spellEnd"/>
      <w:r w:rsidRPr="003B63AE">
        <w:rPr>
          <w:rFonts w:ascii="Arial" w:eastAsia="Times New Roman" w:hAnsi="Arial" w:cs="Arial"/>
          <w:color w:val="333333"/>
          <w:kern w:val="0"/>
          <w:sz w:val="26"/>
          <w:szCs w:val="26"/>
          <w:lang w:eastAsia="es-UY"/>
          <w14:ligatures w14:val="none"/>
        </w:rPr>
        <w:t> explica sobre la sabiduría ancestral de su pueblo:</w:t>
      </w:r>
    </w:p>
    <w:p w14:paraId="597896F0"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4BF4DE71" w14:textId="77777777" w:rsidR="003B63AE" w:rsidRDefault="003B63AE" w:rsidP="003B63AE">
      <w:pPr>
        <w:spacing w:after="0" w:line="240" w:lineRule="auto"/>
        <w:jc w:val="both"/>
        <w:rPr>
          <w:rFonts w:ascii="Arial" w:eastAsia="Times New Roman" w:hAnsi="Arial" w:cs="Arial"/>
          <w:i/>
          <w:iCs/>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 xml:space="preserve">“La filosofía y la ciencia indígenas, contrariamente a lo que mucha gente piensa, no son pensamientos fantasiosos ni meramente empíricos. La ciencia occidental a menudo tiene una interpretación opuesta a la ciencia indígena, deslegitimándola. La palabra “mito” ni siquiera existe en la lengua </w:t>
      </w:r>
      <w:proofErr w:type="spellStart"/>
      <w:r w:rsidRPr="003B63AE">
        <w:rPr>
          <w:rFonts w:ascii="Arial" w:eastAsia="Times New Roman" w:hAnsi="Arial" w:cs="Arial"/>
          <w:i/>
          <w:iCs/>
          <w:color w:val="333333"/>
          <w:kern w:val="0"/>
          <w:sz w:val="26"/>
          <w:szCs w:val="26"/>
          <w:lang w:eastAsia="es-UY"/>
          <w14:ligatures w14:val="none"/>
        </w:rPr>
        <w:t>Kaiowá</w:t>
      </w:r>
      <w:proofErr w:type="spellEnd"/>
      <w:r w:rsidRPr="003B63AE">
        <w:rPr>
          <w:rFonts w:ascii="Arial" w:eastAsia="Times New Roman" w:hAnsi="Arial" w:cs="Arial"/>
          <w:i/>
          <w:iCs/>
          <w:color w:val="333333"/>
          <w:kern w:val="0"/>
          <w:sz w:val="26"/>
          <w:szCs w:val="26"/>
          <w:lang w:eastAsia="es-UY"/>
          <w14:ligatures w14:val="none"/>
        </w:rPr>
        <w:t>; Para nosotros, este es un conocimiento que se origina en las narrativas del tiempo-espacio de origen y, por tanto, es nuestra filosofía y no puede reducirse a un pensamiento imaginario. Afortunadamente, existen estudios que toman como punto de partida los conocimientos ancestrales de los pueblos indígenas y que demuestran que interactuamos recíprocamente con la diversidad de seres, construyendo juntos armonía y convivencia”. </w:t>
      </w:r>
      <w:hyperlink r:id="rId23" w:anchor="_ftn7" w:history="1">
        <w:r w:rsidRPr="003B63AE">
          <w:rPr>
            <w:rFonts w:ascii="Arial" w:eastAsia="Times New Roman" w:hAnsi="Arial" w:cs="Arial"/>
            <w:b/>
            <w:bCs/>
            <w:i/>
            <w:iCs/>
            <w:color w:val="FC6B01"/>
            <w:kern w:val="0"/>
            <w:sz w:val="26"/>
            <w:szCs w:val="26"/>
            <w:u w:val="single"/>
            <w:lang w:eastAsia="es-UY"/>
            <w14:ligatures w14:val="none"/>
          </w:rPr>
          <w:t>[7]</w:t>
        </w:r>
      </w:hyperlink>
    </w:p>
    <w:p w14:paraId="6E57CD64"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C067A22"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Y según el </w:t>
      </w:r>
      <w:r w:rsidRPr="003B63AE">
        <w:rPr>
          <w:rFonts w:ascii="Arial" w:eastAsia="Times New Roman" w:hAnsi="Arial" w:cs="Arial"/>
          <w:i/>
          <w:iCs/>
          <w:color w:val="333333"/>
          <w:kern w:val="0"/>
          <w:sz w:val="26"/>
          <w:szCs w:val="26"/>
          <w:lang w:eastAsia="es-UY"/>
          <w14:ligatures w14:val="none"/>
        </w:rPr>
        <w:t>encabezamiento</w:t>
      </w:r>
      <w:r w:rsidRPr="003B63AE">
        <w:rPr>
          <w:rFonts w:ascii="Arial" w:eastAsia="Times New Roman" w:hAnsi="Arial" w:cs="Arial"/>
          <w:color w:val="333333"/>
          <w:kern w:val="0"/>
          <w:sz w:val="26"/>
          <w:szCs w:val="26"/>
          <w:lang w:eastAsia="es-UY"/>
          <w14:ligatures w14:val="none"/>
        </w:rPr>
        <w:t> del </w:t>
      </w:r>
      <w:r w:rsidRPr="003B63AE">
        <w:rPr>
          <w:rFonts w:ascii="Arial" w:eastAsia="Times New Roman" w:hAnsi="Arial" w:cs="Arial"/>
          <w:b/>
          <w:bCs/>
          <w:color w:val="333333"/>
          <w:kern w:val="0"/>
          <w:sz w:val="26"/>
          <w:szCs w:val="26"/>
          <w:lang w:eastAsia="es-UY"/>
          <w14:ligatures w14:val="none"/>
        </w:rPr>
        <w:t>art. 231</w:t>
      </w:r>
      <w:r w:rsidRPr="003B63AE">
        <w:rPr>
          <w:rFonts w:ascii="Arial" w:eastAsia="Times New Roman" w:hAnsi="Arial" w:cs="Arial"/>
          <w:color w:val="333333"/>
          <w:kern w:val="0"/>
          <w:sz w:val="26"/>
          <w:szCs w:val="26"/>
          <w:lang w:eastAsia="es-UY"/>
          <w14:ligatures w14:val="none"/>
        </w:rPr>
        <w:t> del Texto Constitucional, “se reconocen a los indígenas su organización social, costumbres, lenguas, creencias y tradiciones”. Se trata de un derecho fundamental y, como cláusula permanente, no puede ser modificado, ni siquiera relativizado, ni por el Congreso ni por la propia Corte Suprema. Ante esto, ¿qué pretende el constitucionalista </w:t>
      </w:r>
      <w:r w:rsidRPr="003B63AE">
        <w:rPr>
          <w:rFonts w:ascii="Arial" w:eastAsia="Times New Roman" w:hAnsi="Arial" w:cs="Arial"/>
          <w:b/>
          <w:bCs/>
          <w:color w:val="333333"/>
          <w:kern w:val="0"/>
          <w:sz w:val="26"/>
          <w:szCs w:val="26"/>
          <w:lang w:eastAsia="es-UY"/>
          <w14:ligatures w14:val="none"/>
        </w:rPr>
        <w:t xml:space="preserve">Gilmar </w:t>
      </w:r>
      <w:proofErr w:type="spellStart"/>
      <w:r w:rsidRPr="003B63AE">
        <w:rPr>
          <w:rFonts w:ascii="Arial" w:eastAsia="Times New Roman" w:hAnsi="Arial" w:cs="Arial"/>
          <w:b/>
          <w:bCs/>
          <w:color w:val="333333"/>
          <w:kern w:val="0"/>
          <w:sz w:val="26"/>
          <w:szCs w:val="26"/>
          <w:lang w:eastAsia="es-UY"/>
          <w14:ligatures w14:val="none"/>
        </w:rPr>
        <w:t>Mendes</w:t>
      </w:r>
      <w:proofErr w:type="spellEnd"/>
      <w:r w:rsidRPr="003B63AE">
        <w:rPr>
          <w:rFonts w:ascii="Arial" w:eastAsia="Times New Roman" w:hAnsi="Arial" w:cs="Arial"/>
          <w:color w:val="333333"/>
          <w:kern w:val="0"/>
          <w:sz w:val="26"/>
          <w:szCs w:val="26"/>
          <w:lang w:eastAsia="es-UY"/>
          <w14:ligatures w14:val="none"/>
        </w:rPr>
        <w:t> con su propuesta inconstitucional? ¿Pretende usted ignorar </w:t>
      </w:r>
      <w:r w:rsidRPr="003B63AE">
        <w:rPr>
          <w:rFonts w:ascii="Arial" w:eastAsia="Times New Roman" w:hAnsi="Arial" w:cs="Arial"/>
          <w:b/>
          <w:bCs/>
          <w:color w:val="333333"/>
          <w:kern w:val="0"/>
          <w:sz w:val="26"/>
          <w:szCs w:val="26"/>
          <w:lang w:eastAsia="es-UY"/>
          <w14:ligatures w14:val="none"/>
        </w:rPr>
        <w:t>las cosmovisiones indígenas</w:t>
      </w:r>
      <w:r w:rsidRPr="003B63AE">
        <w:rPr>
          <w:rFonts w:ascii="Arial" w:eastAsia="Times New Roman" w:hAnsi="Arial" w:cs="Arial"/>
          <w:color w:val="333333"/>
          <w:kern w:val="0"/>
          <w:sz w:val="26"/>
          <w:szCs w:val="26"/>
          <w:lang w:eastAsia="es-UY"/>
          <w14:ligatures w14:val="none"/>
        </w:rPr>
        <w:t> y debilitar su </w:t>
      </w:r>
      <w:r w:rsidRPr="003B63AE">
        <w:rPr>
          <w:rFonts w:ascii="Arial" w:eastAsia="Times New Roman" w:hAnsi="Arial" w:cs="Arial"/>
          <w:b/>
          <w:bCs/>
          <w:color w:val="333333"/>
          <w:kern w:val="0"/>
          <w:sz w:val="26"/>
          <w:szCs w:val="26"/>
          <w:lang w:eastAsia="es-UY"/>
          <w14:ligatures w14:val="none"/>
        </w:rPr>
        <w:t>derecho a la autodeterminación</w:t>
      </w:r>
      <w:r w:rsidRPr="003B63AE">
        <w:rPr>
          <w:rFonts w:ascii="Arial" w:eastAsia="Times New Roman" w:hAnsi="Arial" w:cs="Arial"/>
          <w:color w:val="333333"/>
          <w:kern w:val="0"/>
          <w:sz w:val="26"/>
          <w:szCs w:val="26"/>
          <w:lang w:eastAsia="es-UY"/>
          <w14:ligatures w14:val="none"/>
        </w:rPr>
        <w:t> ?</w:t>
      </w:r>
    </w:p>
    <w:p w14:paraId="7F931DFA"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6F881F19"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lastRenderedPageBreak/>
        <w:t>¿Qué es </w:t>
      </w:r>
      <w:r w:rsidRPr="003B63AE">
        <w:rPr>
          <w:rFonts w:ascii="Arial" w:eastAsia="Times New Roman" w:hAnsi="Arial" w:cs="Arial"/>
          <w:b/>
          <w:bCs/>
          <w:color w:val="333333"/>
          <w:kern w:val="0"/>
          <w:sz w:val="26"/>
          <w:szCs w:val="26"/>
          <w:lang w:eastAsia="es-UY"/>
          <w14:ligatures w14:val="none"/>
        </w:rPr>
        <w:t>el desarrollo</w:t>
      </w:r>
      <w:r w:rsidRPr="003B63AE">
        <w:rPr>
          <w:rFonts w:ascii="Arial" w:eastAsia="Times New Roman" w:hAnsi="Arial" w:cs="Arial"/>
          <w:color w:val="333333"/>
          <w:kern w:val="0"/>
          <w:sz w:val="26"/>
          <w:szCs w:val="26"/>
          <w:lang w:eastAsia="es-UY"/>
          <w14:ligatures w14:val="none"/>
        </w:rPr>
        <w:t xml:space="preserve"> ? Destruir territorio sagrado: deforestando la zona minada; la extracción de miles de toneladas de minerales y los inmensos cráteres que quedaron tras de sí; la creación de infraestructuras viarias, ferroviarias o incluso portuarias necesarias para el flujo de producción; la atracción desordenada de un contingente poblacional procedente de fuera de la región, con mayor presión sobre el medio ambiente; el riesgo de contaminación de ríos y aguas subterráneas; ¿La posibilidad de accidentes como los de </w:t>
      </w:r>
      <w:proofErr w:type="spellStart"/>
      <w:r w:rsidRPr="003B63AE">
        <w:rPr>
          <w:rFonts w:ascii="Arial" w:eastAsia="Times New Roman" w:hAnsi="Arial" w:cs="Arial"/>
          <w:color w:val="333333"/>
          <w:kern w:val="0"/>
          <w:sz w:val="26"/>
          <w:szCs w:val="26"/>
          <w:lang w:eastAsia="es-UY"/>
          <w14:ligatures w14:val="none"/>
        </w:rPr>
        <w:t>Brumadinho</w:t>
      </w:r>
      <w:proofErr w:type="spellEnd"/>
      <w:r w:rsidRPr="003B63AE">
        <w:rPr>
          <w:rFonts w:ascii="Arial" w:eastAsia="Times New Roman" w:hAnsi="Arial" w:cs="Arial"/>
          <w:color w:val="333333"/>
          <w:kern w:val="0"/>
          <w:sz w:val="26"/>
          <w:szCs w:val="26"/>
          <w:lang w:eastAsia="es-UY"/>
          <w14:ligatures w14:val="none"/>
        </w:rPr>
        <w:t>, Mariana, etc.? ¿Es este el patrón civilizatorio que está a punto de hacer </w:t>
      </w:r>
      <w:hyperlink r:id="rId24" w:tgtFrame="_blank" w:history="1">
        <w:r w:rsidRPr="003B63AE">
          <w:rPr>
            <w:rFonts w:ascii="Arial" w:eastAsia="Times New Roman" w:hAnsi="Arial" w:cs="Arial"/>
            <w:color w:val="FC6B01"/>
            <w:kern w:val="0"/>
            <w:sz w:val="26"/>
            <w:szCs w:val="26"/>
            <w:u w:val="single"/>
            <w:lang w:eastAsia="es-UY"/>
            <w14:ligatures w14:val="none"/>
          </w:rPr>
          <w:t>colapsar el planeta</w:t>
        </w:r>
      </w:hyperlink>
      <w:r w:rsidRPr="003B63AE">
        <w:rPr>
          <w:rFonts w:ascii="Arial" w:eastAsia="Times New Roman" w:hAnsi="Arial" w:cs="Arial"/>
          <w:color w:val="333333"/>
          <w:kern w:val="0"/>
          <w:sz w:val="26"/>
          <w:szCs w:val="26"/>
          <w:lang w:eastAsia="es-UY"/>
          <w14:ligatures w14:val="none"/>
        </w:rPr>
        <w:t> el que quieren imponer a los Pueblos Indígenas?</w:t>
      </w:r>
    </w:p>
    <w:p w14:paraId="64D50DE4"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541DFD7D"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¿Se pretende sacar a las comunidades indígenas de la “pobreza” de la selva y los ríos y ubicarlas en las favelas y las afueras de los grandes centros urbanos? Después de todos estos siglos de colonización, ¿cómo es posible mantener este discurso etnocéntrico y racista de superioridad sobre las </w:t>
      </w:r>
      <w:r w:rsidRPr="003B63AE">
        <w:rPr>
          <w:rFonts w:ascii="Arial" w:eastAsia="Times New Roman" w:hAnsi="Arial" w:cs="Arial"/>
          <w:b/>
          <w:bCs/>
          <w:color w:val="333333"/>
          <w:kern w:val="0"/>
          <w:sz w:val="26"/>
          <w:szCs w:val="26"/>
          <w:lang w:eastAsia="es-UY"/>
          <w14:ligatures w14:val="none"/>
        </w:rPr>
        <w:t>formas de vida tradicionales de los pueblos indígenas</w:t>
      </w:r>
      <w:r w:rsidRPr="003B63AE">
        <w:rPr>
          <w:rFonts w:ascii="Arial" w:eastAsia="Times New Roman" w:hAnsi="Arial" w:cs="Arial"/>
          <w:color w:val="333333"/>
          <w:kern w:val="0"/>
          <w:sz w:val="26"/>
          <w:szCs w:val="26"/>
          <w:lang w:eastAsia="es-UY"/>
          <w14:ligatures w14:val="none"/>
        </w:rPr>
        <w:t> ? ¿Está todo autorizado en nombre de la riqueza del 1% más rico de la humanidad?</w:t>
      </w:r>
    </w:p>
    <w:p w14:paraId="22D20B55"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1D92848C"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El Papa </w:t>
      </w:r>
      <w:r w:rsidRPr="003B63AE">
        <w:rPr>
          <w:rFonts w:ascii="Arial" w:eastAsia="Times New Roman" w:hAnsi="Arial" w:cs="Arial"/>
          <w:b/>
          <w:bCs/>
          <w:color w:val="333333"/>
          <w:kern w:val="0"/>
          <w:sz w:val="26"/>
          <w:szCs w:val="26"/>
          <w:lang w:eastAsia="es-UY"/>
          <w14:ligatures w14:val="none"/>
        </w:rPr>
        <w:t>Francisco</w:t>
      </w:r>
      <w:r w:rsidRPr="003B63AE">
        <w:rPr>
          <w:rFonts w:ascii="Arial" w:eastAsia="Times New Roman" w:hAnsi="Arial" w:cs="Arial"/>
          <w:color w:val="333333"/>
          <w:kern w:val="0"/>
          <w:sz w:val="26"/>
          <w:szCs w:val="26"/>
          <w:lang w:eastAsia="es-UY"/>
          <w14:ligatures w14:val="none"/>
        </w:rPr>
        <w:t> dice claramente que no y en su encíclica </w:t>
      </w:r>
      <w:proofErr w:type="spellStart"/>
      <w:r w:rsidRPr="003B63AE">
        <w:rPr>
          <w:rFonts w:ascii="Arial" w:eastAsia="Times New Roman" w:hAnsi="Arial" w:cs="Arial"/>
          <w:i/>
          <w:iCs/>
          <w:color w:val="333333"/>
          <w:kern w:val="0"/>
          <w:sz w:val="26"/>
          <w:szCs w:val="26"/>
          <w:lang w:eastAsia="es-UY"/>
          <w14:ligatures w14:val="none"/>
        </w:rPr>
        <w:t>Laudato</w:t>
      </w:r>
      <w:proofErr w:type="spellEnd"/>
      <w:r w:rsidRPr="003B63AE">
        <w:rPr>
          <w:rFonts w:ascii="Arial" w:eastAsia="Times New Roman" w:hAnsi="Arial" w:cs="Arial"/>
          <w:i/>
          <w:iCs/>
          <w:color w:val="333333"/>
          <w:kern w:val="0"/>
          <w:sz w:val="26"/>
          <w:szCs w:val="26"/>
          <w:lang w:eastAsia="es-UY"/>
          <w14:ligatures w14:val="none"/>
        </w:rPr>
        <w:t xml:space="preserve"> Si</w:t>
      </w:r>
      <w:r w:rsidRPr="003B63AE">
        <w:rPr>
          <w:rFonts w:ascii="Arial" w:eastAsia="Times New Roman" w:hAnsi="Arial" w:cs="Arial"/>
          <w:color w:val="333333"/>
          <w:kern w:val="0"/>
          <w:sz w:val="26"/>
          <w:szCs w:val="26"/>
          <w:lang w:eastAsia="es-UY"/>
          <w14:ligatures w14:val="none"/>
        </w:rPr>
        <w:t> recuerda los costos de este sistema económico salvaje e incivilizado:</w:t>
      </w:r>
    </w:p>
    <w:p w14:paraId="18F3A410"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“El cuidado de los ecosistemas requiere una perspectiva que vaya más allá de lo inmediato, porque cuando lo único que buscamos es una ganancia económica rápida y fácil, a nadie le importa realmente su preservación. Pero el costo del daño causado por la negligencia egoísta es mucho mayor que el beneficio económico que se puede obtener. En el caso de pérdida o daños graves a algunas especies, estamos hablando de valores que superan cualquier cálculo. Por tanto, podemos ser testigos silenciosos de gravísimas desigualdades, cuando lo que se pretende es obtener importantes beneficios, haciendo pagar al resto de la humanidad, presente y futura, los altísimos costes de la degradación ambiental”. </w:t>
      </w:r>
      <w:hyperlink r:id="rId25" w:anchor="_ftn8" w:history="1">
        <w:r w:rsidRPr="003B63AE">
          <w:rPr>
            <w:rFonts w:ascii="Arial" w:eastAsia="Times New Roman" w:hAnsi="Arial" w:cs="Arial"/>
            <w:b/>
            <w:bCs/>
            <w:i/>
            <w:iCs/>
            <w:color w:val="FC6B01"/>
            <w:kern w:val="0"/>
            <w:sz w:val="26"/>
            <w:szCs w:val="26"/>
            <w:u w:val="single"/>
            <w:lang w:eastAsia="es-UY"/>
            <w14:ligatures w14:val="none"/>
          </w:rPr>
          <w:t>[8]</w:t>
        </w:r>
      </w:hyperlink>
    </w:p>
    <w:p w14:paraId="55E9ABF0"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El pontífice ha defendido con firmeza la necesidad de combatir la idolatría del mercado que promueve la globalización de la indiferencia. La cultura del descarte y la primacía de la tecnocracia deben dar paso a la revolución de la amistad social y al </w:t>
      </w:r>
      <w:r w:rsidRPr="003B63AE">
        <w:rPr>
          <w:rFonts w:ascii="Arial" w:eastAsia="Times New Roman" w:hAnsi="Arial" w:cs="Arial"/>
          <w:b/>
          <w:bCs/>
          <w:color w:val="333333"/>
          <w:kern w:val="0"/>
          <w:sz w:val="26"/>
          <w:szCs w:val="26"/>
          <w:lang w:eastAsia="es-UY"/>
          <w14:ligatures w14:val="none"/>
        </w:rPr>
        <w:t xml:space="preserve">paradigma </w:t>
      </w:r>
      <w:proofErr w:type="spellStart"/>
      <w:r w:rsidRPr="003B63AE">
        <w:rPr>
          <w:rFonts w:ascii="Arial" w:eastAsia="Times New Roman" w:hAnsi="Arial" w:cs="Arial"/>
          <w:b/>
          <w:bCs/>
          <w:color w:val="333333"/>
          <w:kern w:val="0"/>
          <w:sz w:val="26"/>
          <w:szCs w:val="26"/>
          <w:lang w:eastAsia="es-UY"/>
          <w14:ligatures w14:val="none"/>
        </w:rPr>
        <w:t>ecocéntrico</w:t>
      </w:r>
      <w:proofErr w:type="spellEnd"/>
      <w:r w:rsidRPr="003B63AE">
        <w:rPr>
          <w:rFonts w:ascii="Arial" w:eastAsia="Times New Roman" w:hAnsi="Arial" w:cs="Arial"/>
          <w:color w:val="333333"/>
          <w:kern w:val="0"/>
          <w:sz w:val="26"/>
          <w:szCs w:val="26"/>
          <w:lang w:eastAsia="es-UY"/>
          <w14:ligatures w14:val="none"/>
        </w:rPr>
        <w:t> . Del dominio arrogante del ser humano que se cree la medida de todas las cosas, debemos pasar a la contemplación de la belleza de la Naturaleza y </w:t>
      </w:r>
      <w:r w:rsidRPr="003B63AE">
        <w:rPr>
          <w:rFonts w:ascii="Arial" w:eastAsia="Times New Roman" w:hAnsi="Arial" w:cs="Arial"/>
          <w:b/>
          <w:bCs/>
          <w:color w:val="333333"/>
          <w:kern w:val="0"/>
          <w:sz w:val="26"/>
          <w:szCs w:val="26"/>
          <w:lang w:eastAsia="es-UY"/>
          <w14:ligatures w14:val="none"/>
        </w:rPr>
        <w:t>de las culturas ancestrales</w:t>
      </w:r>
      <w:r w:rsidRPr="003B63AE">
        <w:rPr>
          <w:rFonts w:ascii="Arial" w:eastAsia="Times New Roman" w:hAnsi="Arial" w:cs="Arial"/>
          <w:color w:val="333333"/>
          <w:kern w:val="0"/>
          <w:sz w:val="26"/>
          <w:szCs w:val="26"/>
          <w:lang w:eastAsia="es-UY"/>
          <w14:ligatures w14:val="none"/>
        </w:rPr>
        <w:t> .</w:t>
      </w:r>
    </w:p>
    <w:p w14:paraId="5B40825B"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07603E3" w14:textId="77777777" w:rsidR="003B63AE" w:rsidRPr="003B63AE" w:rsidRDefault="003B63AE" w:rsidP="003B63AE">
      <w:pPr>
        <w:spacing w:after="0" w:line="240" w:lineRule="auto"/>
        <w:jc w:val="center"/>
        <w:rPr>
          <w:rFonts w:ascii="Georgia" w:eastAsia="Times New Roman" w:hAnsi="Georgia" w:cs="Arial"/>
          <w:b/>
          <w:bCs/>
          <w:i/>
          <w:iCs/>
          <w:color w:val="FC6B01"/>
          <w:kern w:val="0"/>
          <w:sz w:val="27"/>
          <w:szCs w:val="27"/>
          <w:lang w:eastAsia="es-UY"/>
          <w14:ligatures w14:val="none"/>
        </w:rPr>
      </w:pPr>
      <w:r w:rsidRPr="003B63AE">
        <w:rPr>
          <w:rFonts w:ascii="Georgia" w:eastAsia="Times New Roman" w:hAnsi="Georgia" w:cs="Arial"/>
          <w:b/>
          <w:bCs/>
          <w:i/>
          <w:iCs/>
          <w:color w:val="FC6B01"/>
          <w:kern w:val="0"/>
          <w:sz w:val="27"/>
          <w:szCs w:val="27"/>
          <w:lang w:eastAsia="es-UY"/>
          <w14:ligatures w14:val="none"/>
        </w:rPr>
        <w:t xml:space="preserve">Corresponde a todo Estado Democrático de Derecho establecer límites al poder, especialmente en lo que respecta a los derechos básicos de las minorías, para que éstos queden debidamente asegurados - Gabriel </w:t>
      </w:r>
      <w:proofErr w:type="spellStart"/>
      <w:r w:rsidRPr="003B63AE">
        <w:rPr>
          <w:rFonts w:ascii="Georgia" w:eastAsia="Times New Roman" w:hAnsi="Georgia" w:cs="Arial"/>
          <w:b/>
          <w:bCs/>
          <w:i/>
          <w:iCs/>
          <w:color w:val="FC6B01"/>
          <w:kern w:val="0"/>
          <w:sz w:val="27"/>
          <w:szCs w:val="27"/>
          <w:lang w:eastAsia="es-UY"/>
          <w14:ligatures w14:val="none"/>
        </w:rPr>
        <w:t>Vilardi</w:t>
      </w:r>
      <w:proofErr w:type="spellEnd"/>
    </w:p>
    <w:p w14:paraId="4A7FCBF1" w14:textId="54D5B4CC" w:rsidR="003B63AE" w:rsidRPr="003B63AE" w:rsidRDefault="003B63AE" w:rsidP="003B63AE">
      <w:pPr>
        <w:spacing w:after="0" w:line="240" w:lineRule="auto"/>
        <w:jc w:val="center"/>
        <w:rPr>
          <w:rFonts w:ascii="Arial" w:eastAsia="Times New Roman" w:hAnsi="Arial" w:cs="Arial"/>
          <w:b/>
          <w:bCs/>
          <w:i/>
          <w:iCs/>
          <w:color w:val="FC6B01"/>
          <w:kern w:val="0"/>
          <w:sz w:val="27"/>
          <w:szCs w:val="27"/>
          <w:lang w:eastAsia="es-UY"/>
          <w14:ligatures w14:val="none"/>
        </w:rPr>
      </w:pPr>
    </w:p>
    <w:p w14:paraId="23BFCA66"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 xml:space="preserve">Mientras una mayoría razonable de la sociedad no esté convencida de que este modelo económico ha fracasado, políticos, jueces y empresarios </w:t>
      </w:r>
      <w:r w:rsidRPr="003B63AE">
        <w:rPr>
          <w:rFonts w:ascii="Arial" w:eastAsia="Times New Roman" w:hAnsi="Arial" w:cs="Arial"/>
          <w:color w:val="333333"/>
          <w:kern w:val="0"/>
          <w:sz w:val="26"/>
          <w:szCs w:val="26"/>
          <w:lang w:eastAsia="es-UY"/>
          <w14:ligatures w14:val="none"/>
        </w:rPr>
        <w:lastRenderedPageBreak/>
        <w:t>seguirán trabajando juntos para maximizar beneficios, en detrimento de la dignidad humana y de la Naturaleza. “Nuestro sueño es recuperar esta tierra”, confían </w:t>
      </w:r>
      <w:r w:rsidRPr="003B63AE">
        <w:rPr>
          <w:rFonts w:ascii="Arial" w:eastAsia="Times New Roman" w:hAnsi="Arial" w:cs="Arial"/>
          <w:b/>
          <w:bCs/>
          <w:color w:val="333333"/>
          <w:kern w:val="0"/>
          <w:sz w:val="26"/>
          <w:szCs w:val="26"/>
          <w:lang w:eastAsia="es-UY"/>
          <w14:ligatures w14:val="none"/>
        </w:rPr>
        <w:t>Isael</w:t>
      </w:r>
      <w:r w:rsidRPr="003B63AE">
        <w:rPr>
          <w:rFonts w:ascii="Arial" w:eastAsia="Times New Roman" w:hAnsi="Arial" w:cs="Arial"/>
          <w:color w:val="333333"/>
          <w:kern w:val="0"/>
          <w:sz w:val="26"/>
          <w:szCs w:val="26"/>
          <w:lang w:eastAsia="es-UY"/>
          <w14:ligatures w14:val="none"/>
        </w:rPr>
        <w:t> y </w:t>
      </w:r>
      <w:proofErr w:type="spellStart"/>
      <w:r w:rsidRPr="003B63AE">
        <w:rPr>
          <w:rFonts w:ascii="Arial" w:eastAsia="Times New Roman" w:hAnsi="Arial" w:cs="Arial"/>
          <w:b/>
          <w:bCs/>
          <w:color w:val="333333"/>
          <w:kern w:val="0"/>
          <w:sz w:val="26"/>
          <w:szCs w:val="26"/>
          <w:lang w:eastAsia="es-UY"/>
          <w14:ligatures w14:val="none"/>
        </w:rPr>
        <w:t>Sueli</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Maxakali</w:t>
      </w:r>
      <w:proofErr w:type="spellEnd"/>
      <w:r w:rsidRPr="003B63AE">
        <w:rPr>
          <w:rFonts w:ascii="Arial" w:eastAsia="Times New Roman" w:hAnsi="Arial" w:cs="Arial"/>
          <w:color w:val="333333"/>
          <w:kern w:val="0"/>
          <w:sz w:val="26"/>
          <w:szCs w:val="26"/>
          <w:lang w:eastAsia="es-UY"/>
          <w14:ligatures w14:val="none"/>
        </w:rPr>
        <w:t> . Porque “la tierra está viva, habla, nos mira y grita, porque necesita ser curada, necesita tratamiento”. “Pero los campesinos no escuchan los gritos de la tierra, sus llamadas de auxilio” </w:t>
      </w:r>
      <w:hyperlink r:id="rId26" w:anchor="_ftn9" w:history="1">
        <w:r w:rsidRPr="003B63AE">
          <w:rPr>
            <w:rFonts w:ascii="Arial" w:eastAsia="Times New Roman" w:hAnsi="Arial" w:cs="Arial"/>
            <w:color w:val="FC6B01"/>
            <w:kern w:val="0"/>
            <w:sz w:val="26"/>
            <w:szCs w:val="26"/>
            <w:u w:val="single"/>
            <w:lang w:eastAsia="es-UY"/>
            <w14:ligatures w14:val="none"/>
          </w:rPr>
          <w:t>[9]</w:t>
        </w:r>
      </w:hyperlink>
      <w:r w:rsidRPr="003B63AE">
        <w:rPr>
          <w:rFonts w:ascii="Arial" w:eastAsia="Times New Roman" w:hAnsi="Arial" w:cs="Arial"/>
          <w:color w:val="333333"/>
          <w:kern w:val="0"/>
          <w:sz w:val="26"/>
          <w:szCs w:val="26"/>
          <w:lang w:eastAsia="es-UY"/>
          <w14:ligatures w14:val="none"/>
        </w:rPr>
        <w:t> , señalan los indígenas.</w:t>
      </w:r>
    </w:p>
    <w:p w14:paraId="1D8F6086"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FC474F0"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Es necesario apostar por lo que </w:t>
      </w:r>
      <w:r w:rsidRPr="003B63AE">
        <w:rPr>
          <w:rFonts w:ascii="Arial" w:eastAsia="Times New Roman" w:hAnsi="Arial" w:cs="Arial"/>
          <w:b/>
          <w:bCs/>
          <w:color w:val="333333"/>
          <w:kern w:val="0"/>
          <w:sz w:val="26"/>
          <w:szCs w:val="26"/>
          <w:lang w:eastAsia="es-UY"/>
          <w14:ligatures w14:val="none"/>
        </w:rPr>
        <w:t>Acosta</w:t>
      </w:r>
      <w:r w:rsidRPr="003B63AE">
        <w:rPr>
          <w:rFonts w:ascii="Arial" w:eastAsia="Times New Roman" w:hAnsi="Arial" w:cs="Arial"/>
          <w:color w:val="333333"/>
          <w:kern w:val="0"/>
          <w:sz w:val="26"/>
          <w:szCs w:val="26"/>
          <w:lang w:eastAsia="es-UY"/>
          <w14:ligatures w14:val="none"/>
        </w:rPr>
        <w:t> y </w:t>
      </w:r>
      <w:r w:rsidRPr="003B63AE">
        <w:rPr>
          <w:rFonts w:ascii="Arial" w:eastAsia="Times New Roman" w:hAnsi="Arial" w:cs="Arial"/>
          <w:b/>
          <w:bCs/>
          <w:color w:val="333333"/>
          <w:kern w:val="0"/>
          <w:sz w:val="26"/>
          <w:szCs w:val="26"/>
          <w:lang w:eastAsia="es-UY"/>
          <w14:ligatures w14:val="none"/>
        </w:rPr>
        <w:t>Viale</w:t>
      </w:r>
      <w:r w:rsidRPr="003B63AE">
        <w:rPr>
          <w:rFonts w:ascii="Arial" w:eastAsia="Times New Roman" w:hAnsi="Arial" w:cs="Arial"/>
          <w:color w:val="333333"/>
          <w:kern w:val="0"/>
          <w:sz w:val="26"/>
          <w:szCs w:val="26"/>
          <w:lang w:eastAsia="es-UY"/>
          <w14:ligatures w14:val="none"/>
        </w:rPr>
        <w:t> llaman “</w:t>
      </w:r>
      <w:proofErr w:type="spellStart"/>
      <w:r w:rsidRPr="003B63AE">
        <w:rPr>
          <w:rFonts w:ascii="Arial" w:eastAsia="Times New Roman" w:hAnsi="Arial" w:cs="Arial"/>
          <w:color w:val="333333"/>
          <w:kern w:val="0"/>
          <w:sz w:val="26"/>
          <w:szCs w:val="26"/>
          <w:lang w:eastAsia="es-UY"/>
          <w14:ligatures w14:val="none"/>
        </w:rPr>
        <w:t>pluriverso</w:t>
      </w:r>
      <w:proofErr w:type="spellEnd"/>
      <w:r w:rsidRPr="003B63AE">
        <w:rPr>
          <w:rFonts w:ascii="Arial" w:eastAsia="Times New Roman" w:hAnsi="Arial" w:cs="Arial"/>
          <w:color w:val="333333"/>
          <w:kern w:val="0"/>
          <w:sz w:val="26"/>
          <w:szCs w:val="26"/>
          <w:lang w:eastAsia="es-UY"/>
          <w14:ligatures w14:val="none"/>
        </w:rPr>
        <w:t xml:space="preserve"> –un mundo donde quepan otros mundos– según la fórmula zapatista” </w:t>
      </w:r>
      <w:hyperlink r:id="rId27" w:anchor="_ftn10" w:history="1">
        <w:r w:rsidRPr="003B63AE">
          <w:rPr>
            <w:rFonts w:ascii="Arial" w:eastAsia="Times New Roman" w:hAnsi="Arial" w:cs="Arial"/>
            <w:color w:val="FC6B01"/>
            <w:kern w:val="0"/>
            <w:sz w:val="26"/>
            <w:szCs w:val="26"/>
            <w:u w:val="single"/>
            <w:lang w:eastAsia="es-UY"/>
            <w14:ligatures w14:val="none"/>
          </w:rPr>
          <w:t>[10]</w:t>
        </w:r>
      </w:hyperlink>
      <w:r w:rsidRPr="003B63AE">
        <w:rPr>
          <w:rFonts w:ascii="Arial" w:eastAsia="Times New Roman" w:hAnsi="Arial" w:cs="Arial"/>
          <w:color w:val="333333"/>
          <w:kern w:val="0"/>
          <w:sz w:val="26"/>
          <w:szCs w:val="26"/>
          <w:lang w:eastAsia="es-UY"/>
          <w14:ligatures w14:val="none"/>
        </w:rPr>
        <w:t> .</w:t>
      </w:r>
    </w:p>
    <w:p w14:paraId="7EC6D268" w14:textId="77777777" w:rsidR="003B63AE" w:rsidRDefault="003B63AE" w:rsidP="003B63AE">
      <w:pPr>
        <w:spacing w:after="0" w:line="240" w:lineRule="auto"/>
        <w:jc w:val="both"/>
        <w:rPr>
          <w:rFonts w:ascii="Arial" w:eastAsia="Times New Roman" w:hAnsi="Arial" w:cs="Arial"/>
          <w:i/>
          <w:iCs/>
          <w:color w:val="333333"/>
          <w:kern w:val="0"/>
          <w:sz w:val="26"/>
          <w:szCs w:val="26"/>
          <w:lang w:eastAsia="es-UY"/>
          <w14:ligatures w14:val="none"/>
        </w:rPr>
      </w:pPr>
      <w:r w:rsidRPr="003B63AE">
        <w:rPr>
          <w:rFonts w:ascii="Arial" w:eastAsia="Times New Roman" w:hAnsi="Arial" w:cs="Arial"/>
          <w:i/>
          <w:iCs/>
          <w:color w:val="333333"/>
          <w:kern w:val="0"/>
          <w:sz w:val="26"/>
          <w:szCs w:val="26"/>
          <w:lang w:eastAsia="es-UY"/>
          <w14:ligatures w14:val="none"/>
        </w:rPr>
        <w:t>“ Una nueva civilización no surgirá por generación espontánea ni será el resultado de la gestión de un grupo de seres iluminados. Se trata de una construcción y reconstrucción paciente y decidida, especialmente desde los ámbitos comunitarios, que irá desmontando varios fetiches, empezando por los del dinero, la ganancia y el crecimiento económico, entre otros asumidos como verdades indiscutibles. Sólo así se podrán producir cambios radicales, que surgirán sobre todo de las experiencias ya existentes. No hay lugar para “vanguardias” que asuman posiciones privilegiadas de liderazgo. Tampoco es una tarea que pueda resolverse exclusivamente en el espacio nacional o local. La conclusión es obvia: la acción involucra todos los ámbitos estratégicos posibles, sin descuidar el nivel regional y global. Para América Latina es cada vez más urgente un regionalismo autónomo expresado en formas innovadoras de integración, que deben ser pensadas de manera contrahegemónica, multidimensional, solidaria y egocéntrica, y no simplemente centrada en el mercado mundial”. </w:t>
      </w:r>
      <w:hyperlink r:id="rId28" w:anchor="_ftn11" w:history="1">
        <w:r w:rsidRPr="003B63AE">
          <w:rPr>
            <w:rFonts w:ascii="Arial" w:eastAsia="Times New Roman" w:hAnsi="Arial" w:cs="Arial"/>
            <w:b/>
            <w:bCs/>
            <w:i/>
            <w:iCs/>
            <w:color w:val="FC6B01"/>
            <w:kern w:val="0"/>
            <w:sz w:val="26"/>
            <w:szCs w:val="26"/>
            <w:u w:val="single"/>
            <w:lang w:eastAsia="es-UY"/>
            <w14:ligatures w14:val="none"/>
          </w:rPr>
          <w:t>[11]</w:t>
        </w:r>
      </w:hyperlink>
    </w:p>
    <w:p w14:paraId="6B330FB5"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2C82DAF7"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 xml:space="preserve">Como si esto no fuera suficiente, la propuesta del ponente presenta otros muchos inconvenientes. Sólo para mencionar uno, el anteproyecto de </w:t>
      </w:r>
      <w:proofErr w:type="spellStart"/>
      <w:r w:rsidRPr="003B63AE">
        <w:rPr>
          <w:rFonts w:ascii="Arial" w:eastAsia="Times New Roman" w:hAnsi="Arial" w:cs="Arial"/>
          <w:color w:val="333333"/>
          <w:kern w:val="0"/>
          <w:sz w:val="26"/>
          <w:szCs w:val="26"/>
          <w:lang w:eastAsia="es-UY"/>
          <w14:ligatures w14:val="none"/>
        </w:rPr>
        <w:t>Mendes</w:t>
      </w:r>
      <w:proofErr w:type="spellEnd"/>
      <w:r w:rsidRPr="003B63AE">
        <w:rPr>
          <w:rFonts w:ascii="Arial" w:eastAsia="Times New Roman" w:hAnsi="Arial" w:cs="Arial"/>
          <w:color w:val="333333"/>
          <w:kern w:val="0"/>
          <w:sz w:val="26"/>
          <w:szCs w:val="26"/>
          <w:lang w:eastAsia="es-UY"/>
          <w14:ligatures w14:val="none"/>
        </w:rPr>
        <w:t xml:space="preserve"> establece la previsión del traslado de las comunidades originarias a otras tierras. Esta decisión la tomará el Ministerio de Justicia cuando haya “imposibilidad de demarcación” y con el fin de buscar la “paz social”. ¿Paz social para quién? ¿Para los terratenientes y coroneles que controlan el interior del país? Este dispositivo sólo profundizará el poder del lado más fuerte – el ogro-negocio fascista – e intensificará el exterminio de los pueblos indígenas, como los </w:t>
      </w:r>
      <w:hyperlink r:id="rId29" w:tgtFrame="_blank" w:history="1">
        <w:r w:rsidRPr="003B63AE">
          <w:rPr>
            <w:rFonts w:ascii="Arial" w:eastAsia="Times New Roman" w:hAnsi="Arial" w:cs="Arial"/>
            <w:color w:val="FC6B01"/>
            <w:kern w:val="0"/>
            <w:sz w:val="26"/>
            <w:szCs w:val="26"/>
            <w:u w:val="single"/>
            <w:lang w:eastAsia="es-UY"/>
            <w14:ligatures w14:val="none"/>
          </w:rPr>
          <w:t xml:space="preserve">guaraníes </w:t>
        </w:r>
        <w:proofErr w:type="spellStart"/>
        <w:r w:rsidRPr="003B63AE">
          <w:rPr>
            <w:rFonts w:ascii="Arial" w:eastAsia="Times New Roman" w:hAnsi="Arial" w:cs="Arial"/>
            <w:color w:val="FC6B01"/>
            <w:kern w:val="0"/>
            <w:sz w:val="26"/>
            <w:szCs w:val="26"/>
            <w:u w:val="single"/>
            <w:lang w:eastAsia="es-UY"/>
            <w14:ligatures w14:val="none"/>
          </w:rPr>
          <w:t>kaiowá</w:t>
        </w:r>
        <w:proofErr w:type="spellEnd"/>
      </w:hyperlink>
      <w:r w:rsidRPr="003B63AE">
        <w:rPr>
          <w:rFonts w:ascii="Arial" w:eastAsia="Times New Roman" w:hAnsi="Arial" w:cs="Arial"/>
          <w:color w:val="333333"/>
          <w:kern w:val="0"/>
          <w:sz w:val="26"/>
          <w:szCs w:val="26"/>
          <w:lang w:eastAsia="es-UY"/>
          <w14:ligatures w14:val="none"/>
        </w:rPr>
        <w:t> y los </w:t>
      </w:r>
      <w:proofErr w:type="spellStart"/>
      <w:r w:rsidRPr="003B63AE">
        <w:rPr>
          <w:rFonts w:ascii="Arial" w:eastAsia="Times New Roman" w:hAnsi="Arial" w:cs="Arial"/>
          <w:color w:val="333333"/>
          <w:kern w:val="0"/>
          <w:sz w:val="26"/>
          <w:szCs w:val="26"/>
          <w:lang w:eastAsia="es-UY"/>
          <w14:ligatures w14:val="none"/>
        </w:rPr>
        <w:fldChar w:fldCharType="begin"/>
      </w:r>
      <w:r w:rsidRPr="003B63AE">
        <w:rPr>
          <w:rFonts w:ascii="Arial" w:eastAsia="Times New Roman" w:hAnsi="Arial" w:cs="Arial"/>
          <w:color w:val="333333"/>
          <w:kern w:val="0"/>
          <w:sz w:val="26"/>
          <w:szCs w:val="26"/>
          <w:lang w:eastAsia="es-UY"/>
          <w14:ligatures w14:val="none"/>
        </w:rPr>
        <w:instrText>HYPERLINK "https://www.ihu.unisinos.br/647865-no-parana-violencia-contra-indigenas-ava-guarani-atinge-ate-criancas" \t "_blank"</w:instrText>
      </w:r>
      <w:r w:rsidRPr="003B63AE">
        <w:rPr>
          <w:rFonts w:ascii="Arial" w:eastAsia="Times New Roman" w:hAnsi="Arial" w:cs="Arial"/>
          <w:color w:val="333333"/>
          <w:kern w:val="0"/>
          <w:sz w:val="26"/>
          <w:szCs w:val="26"/>
          <w:lang w:eastAsia="es-UY"/>
          <w14:ligatures w14:val="none"/>
        </w:rPr>
      </w:r>
      <w:r w:rsidRPr="003B63AE">
        <w:rPr>
          <w:rFonts w:ascii="Arial" w:eastAsia="Times New Roman" w:hAnsi="Arial" w:cs="Arial"/>
          <w:color w:val="333333"/>
          <w:kern w:val="0"/>
          <w:sz w:val="26"/>
          <w:szCs w:val="26"/>
          <w:lang w:eastAsia="es-UY"/>
          <w14:ligatures w14:val="none"/>
        </w:rPr>
        <w:fldChar w:fldCharType="separate"/>
      </w:r>
      <w:r w:rsidRPr="003B63AE">
        <w:rPr>
          <w:rFonts w:ascii="Arial" w:eastAsia="Times New Roman" w:hAnsi="Arial" w:cs="Arial"/>
          <w:color w:val="FC6B01"/>
          <w:kern w:val="0"/>
          <w:sz w:val="26"/>
          <w:szCs w:val="26"/>
          <w:u w:val="single"/>
          <w:lang w:eastAsia="es-UY"/>
          <w14:ligatures w14:val="none"/>
        </w:rPr>
        <w:t>avá</w:t>
      </w:r>
      <w:proofErr w:type="spellEnd"/>
      <w:r w:rsidRPr="003B63AE">
        <w:rPr>
          <w:rFonts w:ascii="Arial" w:eastAsia="Times New Roman" w:hAnsi="Arial" w:cs="Arial"/>
          <w:color w:val="FC6B01"/>
          <w:kern w:val="0"/>
          <w:sz w:val="26"/>
          <w:szCs w:val="26"/>
          <w:u w:val="single"/>
          <w:lang w:eastAsia="es-UY"/>
          <w14:ligatures w14:val="none"/>
        </w:rPr>
        <w:t>-guaraníes</w:t>
      </w:r>
      <w:r w:rsidRPr="003B63AE">
        <w:rPr>
          <w:rFonts w:ascii="Arial" w:eastAsia="Times New Roman" w:hAnsi="Arial" w:cs="Arial"/>
          <w:color w:val="333333"/>
          <w:kern w:val="0"/>
          <w:sz w:val="26"/>
          <w:szCs w:val="26"/>
          <w:lang w:eastAsia="es-UY"/>
          <w14:ligatures w14:val="none"/>
        </w:rPr>
        <w:fldChar w:fldCharType="end"/>
      </w:r>
      <w:r w:rsidRPr="003B63AE">
        <w:rPr>
          <w:rFonts w:ascii="Arial" w:eastAsia="Times New Roman" w:hAnsi="Arial" w:cs="Arial"/>
          <w:color w:val="333333"/>
          <w:kern w:val="0"/>
          <w:sz w:val="26"/>
          <w:szCs w:val="26"/>
          <w:lang w:eastAsia="es-UY"/>
          <w14:ligatures w14:val="none"/>
        </w:rPr>
        <w:t> .</w:t>
      </w:r>
    </w:p>
    <w:p w14:paraId="527FFE0D"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331700E2"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Esta absurda tabla de “imposición” ha ido demasiado lejos. Nunca debió haber sido instalado sin antes suspender la </w:t>
      </w:r>
      <w:r w:rsidRPr="003B63AE">
        <w:rPr>
          <w:rFonts w:ascii="Arial" w:eastAsia="Times New Roman" w:hAnsi="Arial" w:cs="Arial"/>
          <w:b/>
          <w:bCs/>
          <w:color w:val="333333"/>
          <w:kern w:val="0"/>
          <w:sz w:val="26"/>
          <w:szCs w:val="26"/>
          <w:lang w:eastAsia="es-UY"/>
          <w14:ligatures w14:val="none"/>
        </w:rPr>
        <w:t>inconstitucional Ley 14.701/23</w:t>
      </w:r>
      <w:r w:rsidRPr="003B63AE">
        <w:rPr>
          <w:rFonts w:ascii="Arial" w:eastAsia="Times New Roman" w:hAnsi="Arial" w:cs="Arial"/>
          <w:color w:val="333333"/>
          <w:kern w:val="0"/>
          <w:sz w:val="26"/>
          <w:szCs w:val="26"/>
          <w:lang w:eastAsia="es-UY"/>
          <w14:ligatures w14:val="none"/>
        </w:rPr>
        <w:t> , lo que hasta ahora no ocurrió. Con la salida del movimiento indígena representado por la </w:t>
      </w:r>
      <w:r w:rsidRPr="003B63AE">
        <w:rPr>
          <w:rFonts w:ascii="Arial" w:eastAsia="Times New Roman" w:hAnsi="Arial" w:cs="Arial"/>
          <w:b/>
          <w:bCs/>
          <w:color w:val="333333"/>
          <w:kern w:val="0"/>
          <w:sz w:val="26"/>
          <w:szCs w:val="26"/>
          <w:lang w:eastAsia="es-UY"/>
          <w14:ligatures w14:val="none"/>
        </w:rPr>
        <w:t>Articulación de los Pueblos Indígenas de Brasil</w:t>
      </w:r>
      <w:r w:rsidRPr="003B63AE">
        <w:rPr>
          <w:rFonts w:ascii="Arial" w:eastAsia="Times New Roman" w:hAnsi="Arial" w:cs="Arial"/>
          <w:color w:val="333333"/>
          <w:kern w:val="0"/>
          <w:sz w:val="26"/>
          <w:szCs w:val="26"/>
          <w:lang w:eastAsia="es-UY"/>
          <w14:ligatures w14:val="none"/>
        </w:rPr>
        <w:t xml:space="preserve"> (APIB), la negociación debería haber sido inmediatamente terminada. ¿Cómo conciliar si una de las partes está ausente? Una ausencia legítima, hay que subrayarlo. Al fin y al cabo ¿cómo se puede negociar bajo amenazas y en condiciones desiguales? Las organizaciones </w:t>
      </w:r>
      <w:r w:rsidRPr="003B63AE">
        <w:rPr>
          <w:rFonts w:ascii="Arial" w:eastAsia="Times New Roman" w:hAnsi="Arial" w:cs="Arial"/>
          <w:color w:val="333333"/>
          <w:kern w:val="0"/>
          <w:sz w:val="26"/>
          <w:szCs w:val="26"/>
          <w:lang w:eastAsia="es-UY"/>
          <w14:ligatures w14:val="none"/>
        </w:rPr>
        <w:lastRenderedPageBreak/>
        <w:t>indígenas sabían que la correlación de fuerzas les era desfavorable y que al final perderían.</w:t>
      </w:r>
    </w:p>
    <w:p w14:paraId="6C444826"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1489BF10"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roofErr w:type="spellStart"/>
      <w:r w:rsidRPr="003B63AE">
        <w:rPr>
          <w:rFonts w:ascii="Arial" w:eastAsia="Times New Roman" w:hAnsi="Arial" w:cs="Arial"/>
          <w:b/>
          <w:bCs/>
          <w:color w:val="333333"/>
          <w:kern w:val="0"/>
          <w:sz w:val="26"/>
          <w:szCs w:val="26"/>
          <w:lang w:eastAsia="es-UY"/>
          <w14:ligatures w14:val="none"/>
        </w:rPr>
        <w:t>Hayò</w:t>
      </w:r>
      <w:proofErr w:type="spellEnd"/>
      <w:r w:rsidRPr="003B63AE">
        <w:rPr>
          <w:rFonts w:ascii="Arial" w:eastAsia="Times New Roman" w:hAnsi="Arial" w:cs="Arial"/>
          <w:color w:val="333333"/>
          <w:kern w:val="0"/>
          <w:sz w:val="26"/>
          <w:szCs w:val="26"/>
          <w:lang w:eastAsia="es-UY"/>
          <w14:ligatures w14:val="none"/>
        </w:rPr>
        <w:t> , jefe </w:t>
      </w:r>
      <w:proofErr w:type="spellStart"/>
      <w:r w:rsidRPr="003B63AE">
        <w:rPr>
          <w:rFonts w:ascii="Arial" w:eastAsia="Times New Roman" w:hAnsi="Arial" w:cs="Arial"/>
          <w:b/>
          <w:bCs/>
          <w:color w:val="333333"/>
          <w:kern w:val="0"/>
          <w:sz w:val="26"/>
          <w:szCs w:val="26"/>
          <w:lang w:eastAsia="es-UY"/>
          <w14:ligatures w14:val="none"/>
        </w:rPr>
        <w:t>Pataxó</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Hã-hã-hãe</w:t>
      </w:r>
      <w:proofErr w:type="spellEnd"/>
      <w:r w:rsidRPr="003B63AE">
        <w:rPr>
          <w:rFonts w:ascii="Arial" w:eastAsia="Times New Roman" w:hAnsi="Arial" w:cs="Arial"/>
          <w:color w:val="333333"/>
          <w:kern w:val="0"/>
          <w:sz w:val="26"/>
          <w:szCs w:val="26"/>
          <w:lang w:eastAsia="es-UY"/>
          <w14:ligatures w14:val="none"/>
        </w:rPr>
        <w:t xml:space="preserve"> de </w:t>
      </w:r>
      <w:proofErr w:type="spellStart"/>
      <w:r w:rsidRPr="003B63AE">
        <w:rPr>
          <w:rFonts w:ascii="Arial" w:eastAsia="Times New Roman" w:hAnsi="Arial" w:cs="Arial"/>
          <w:color w:val="333333"/>
          <w:kern w:val="0"/>
          <w:sz w:val="26"/>
          <w:szCs w:val="26"/>
          <w:lang w:eastAsia="es-UY"/>
          <w14:ligatures w14:val="none"/>
        </w:rPr>
        <w:t>Brumadinho</w:t>
      </w:r>
      <w:proofErr w:type="spellEnd"/>
      <w:r w:rsidRPr="003B63AE">
        <w:rPr>
          <w:rFonts w:ascii="Arial" w:eastAsia="Times New Roman" w:hAnsi="Arial" w:cs="Arial"/>
          <w:color w:val="333333"/>
          <w:kern w:val="0"/>
          <w:sz w:val="26"/>
          <w:szCs w:val="26"/>
          <w:lang w:eastAsia="es-UY"/>
          <w14:ligatures w14:val="none"/>
        </w:rPr>
        <w:t>, dijo: “Parecía algo cíclico, que siempre tenía tendencia a repetirse en la historia”. “Así como sus antepasados ​​hicieron que los portugueses exploraran sus ríos y bosques, él sintió que lo mismo se estaba haciendo en ese momento en su región”. </w:t>
      </w:r>
      <w:hyperlink r:id="rId30" w:anchor="_ftn12" w:history="1">
        <w:r w:rsidRPr="003B63AE">
          <w:rPr>
            <w:rFonts w:ascii="Arial" w:eastAsia="Times New Roman" w:hAnsi="Arial" w:cs="Arial"/>
            <w:color w:val="FC6B01"/>
            <w:kern w:val="0"/>
            <w:sz w:val="26"/>
            <w:szCs w:val="26"/>
            <w:u w:val="single"/>
            <w:lang w:eastAsia="es-UY"/>
            <w14:ligatures w14:val="none"/>
          </w:rPr>
          <w:t>[12]</w:t>
        </w:r>
      </w:hyperlink>
      <w:r w:rsidRPr="003B63AE">
        <w:rPr>
          <w:rFonts w:ascii="Arial" w:eastAsia="Times New Roman" w:hAnsi="Arial" w:cs="Arial"/>
          <w:color w:val="333333"/>
          <w:kern w:val="0"/>
          <w:sz w:val="26"/>
          <w:szCs w:val="26"/>
          <w:lang w:eastAsia="es-UY"/>
          <w14:ligatures w14:val="none"/>
        </w:rPr>
        <w:t> Los Pueblos Indígenas ya no quieren esta amenaza a su territorio, la </w:t>
      </w:r>
      <w:r w:rsidRPr="003B63AE">
        <w:rPr>
          <w:rFonts w:ascii="Arial" w:eastAsia="Times New Roman" w:hAnsi="Arial" w:cs="Arial"/>
          <w:b/>
          <w:bCs/>
          <w:color w:val="333333"/>
          <w:kern w:val="0"/>
          <w:sz w:val="26"/>
          <w:szCs w:val="26"/>
          <w:lang w:eastAsia="es-UY"/>
          <w14:ligatures w14:val="none"/>
        </w:rPr>
        <w:t>destrucción de la minería</w:t>
      </w:r>
      <w:r w:rsidRPr="003B63AE">
        <w:rPr>
          <w:rFonts w:ascii="Arial" w:eastAsia="Times New Roman" w:hAnsi="Arial" w:cs="Arial"/>
          <w:color w:val="333333"/>
          <w:kern w:val="0"/>
          <w:sz w:val="26"/>
          <w:szCs w:val="26"/>
          <w:lang w:eastAsia="es-UY"/>
          <w14:ligatures w14:val="none"/>
        </w:rPr>
        <w:t> .</w:t>
      </w:r>
    </w:p>
    <w:p w14:paraId="74315F99"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3737DF1"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 xml:space="preserve">Ante esto, ¿qué pretende el constitucionalista Gilmar </w:t>
      </w:r>
      <w:proofErr w:type="spellStart"/>
      <w:r w:rsidRPr="003B63AE">
        <w:rPr>
          <w:rFonts w:ascii="Arial" w:eastAsia="Times New Roman" w:hAnsi="Arial" w:cs="Arial"/>
          <w:color w:val="333333"/>
          <w:kern w:val="0"/>
          <w:sz w:val="26"/>
          <w:szCs w:val="26"/>
          <w:lang w:eastAsia="es-UY"/>
          <w14:ligatures w14:val="none"/>
        </w:rPr>
        <w:t>Mendes</w:t>
      </w:r>
      <w:proofErr w:type="spellEnd"/>
      <w:r w:rsidRPr="003B63AE">
        <w:rPr>
          <w:rFonts w:ascii="Arial" w:eastAsia="Times New Roman" w:hAnsi="Arial" w:cs="Arial"/>
          <w:color w:val="333333"/>
          <w:kern w:val="0"/>
          <w:sz w:val="26"/>
          <w:szCs w:val="26"/>
          <w:lang w:eastAsia="es-UY"/>
          <w14:ligatures w14:val="none"/>
        </w:rPr>
        <w:t xml:space="preserve"> con su propuesta inconstitucional? ¿Pretende usted ignorar las cosmovisiones indígenas y debilitar su derecho a la autodeterminación?</w:t>
      </w:r>
    </w:p>
    <w:p w14:paraId="5BDF3A3F"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00B331B7"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Si </w:t>
      </w:r>
      <w:hyperlink r:id="rId31" w:tgtFrame="_blank" w:history="1">
        <w:r w:rsidRPr="003B63AE">
          <w:rPr>
            <w:rFonts w:ascii="Arial" w:eastAsia="Times New Roman" w:hAnsi="Arial" w:cs="Arial"/>
            <w:color w:val="FC6B01"/>
            <w:kern w:val="0"/>
            <w:sz w:val="26"/>
            <w:szCs w:val="26"/>
            <w:u w:val="single"/>
            <w:lang w:eastAsia="es-UY"/>
            <w14:ligatures w14:val="none"/>
          </w:rPr>
          <w:t xml:space="preserve">Gilmar </w:t>
        </w:r>
        <w:proofErr w:type="spellStart"/>
        <w:r w:rsidRPr="003B63AE">
          <w:rPr>
            <w:rFonts w:ascii="Arial" w:eastAsia="Times New Roman" w:hAnsi="Arial" w:cs="Arial"/>
            <w:color w:val="FC6B01"/>
            <w:kern w:val="0"/>
            <w:sz w:val="26"/>
            <w:szCs w:val="26"/>
            <w:u w:val="single"/>
            <w:lang w:eastAsia="es-UY"/>
            <w14:ligatures w14:val="none"/>
          </w:rPr>
          <w:t>Mendes</w:t>
        </w:r>
        <w:proofErr w:type="spellEnd"/>
      </w:hyperlink>
      <w:r w:rsidRPr="003B63AE">
        <w:rPr>
          <w:rFonts w:ascii="Arial" w:eastAsia="Times New Roman" w:hAnsi="Arial" w:cs="Arial"/>
          <w:color w:val="333333"/>
          <w:kern w:val="0"/>
          <w:sz w:val="26"/>
          <w:szCs w:val="26"/>
          <w:lang w:eastAsia="es-UY"/>
          <w14:ligatures w14:val="none"/>
        </w:rPr>
        <w:t> deja que su espíritu ruralista hable más fuerte que sus largos años de constitucionalista, pasará a la historia como el Juez-Verdugo de los Pueblos Indígenas. Tiñendo su toga con sangre indígena inocente, será conocido como el que vendió a 305 pueblos diferentes por unas cuantas toneladas de mineral: el Ministro de Minería. En unos años los </w:t>
      </w:r>
      <w:r w:rsidRPr="003B63AE">
        <w:rPr>
          <w:rFonts w:ascii="Arial" w:eastAsia="Times New Roman" w:hAnsi="Arial" w:cs="Arial"/>
          <w:b/>
          <w:bCs/>
          <w:color w:val="333333"/>
          <w:kern w:val="0"/>
          <w:sz w:val="26"/>
          <w:szCs w:val="26"/>
          <w:lang w:eastAsia="es-UY"/>
          <w14:ligatures w14:val="none"/>
        </w:rPr>
        <w:t>Pueblos del Buen Vivir</w:t>
      </w:r>
      <w:r w:rsidRPr="003B63AE">
        <w:rPr>
          <w:rFonts w:ascii="Arial" w:eastAsia="Times New Roman" w:hAnsi="Arial" w:cs="Arial"/>
          <w:color w:val="333333"/>
          <w:kern w:val="0"/>
          <w:sz w:val="26"/>
          <w:szCs w:val="26"/>
          <w:lang w:eastAsia="es-UY"/>
          <w14:ligatures w14:val="none"/>
        </w:rPr>
        <w:t> se convertirán en pueblos malditos, esclavos del </w:t>
      </w:r>
      <w:r w:rsidRPr="003B63AE">
        <w:rPr>
          <w:rFonts w:ascii="Arial" w:eastAsia="Times New Roman" w:hAnsi="Arial" w:cs="Arial"/>
          <w:b/>
          <w:bCs/>
          <w:color w:val="333333"/>
          <w:kern w:val="0"/>
          <w:sz w:val="26"/>
          <w:szCs w:val="26"/>
          <w:lang w:eastAsia="es-UY"/>
          <w14:ligatures w14:val="none"/>
        </w:rPr>
        <w:t xml:space="preserve">capital </w:t>
      </w:r>
      <w:proofErr w:type="spellStart"/>
      <w:r w:rsidRPr="003B63AE">
        <w:rPr>
          <w:rFonts w:ascii="Arial" w:eastAsia="Times New Roman" w:hAnsi="Arial" w:cs="Arial"/>
          <w:b/>
          <w:bCs/>
          <w:color w:val="333333"/>
          <w:kern w:val="0"/>
          <w:sz w:val="26"/>
          <w:szCs w:val="26"/>
          <w:lang w:eastAsia="es-UY"/>
          <w14:ligatures w14:val="none"/>
        </w:rPr>
        <w:t>neoextractivista</w:t>
      </w:r>
      <w:proofErr w:type="spellEnd"/>
      <w:r w:rsidRPr="003B63AE">
        <w:rPr>
          <w:rFonts w:ascii="Arial" w:eastAsia="Times New Roman" w:hAnsi="Arial" w:cs="Arial"/>
          <w:color w:val="333333"/>
          <w:kern w:val="0"/>
          <w:sz w:val="26"/>
          <w:szCs w:val="26"/>
          <w:lang w:eastAsia="es-UY"/>
          <w14:ligatures w14:val="none"/>
        </w:rPr>
        <w:t> y habitantes de </w:t>
      </w:r>
      <w:proofErr w:type="spellStart"/>
      <w:r w:rsidRPr="003B63AE">
        <w:rPr>
          <w:rFonts w:ascii="Arial" w:eastAsia="Times New Roman" w:hAnsi="Arial" w:cs="Arial"/>
          <w:b/>
          <w:bCs/>
          <w:color w:val="333333"/>
          <w:kern w:val="0"/>
          <w:sz w:val="26"/>
          <w:szCs w:val="26"/>
          <w:lang w:eastAsia="es-UY"/>
          <w14:ligatures w14:val="none"/>
        </w:rPr>
        <w:t>necroterritorios</w:t>
      </w:r>
      <w:proofErr w:type="spellEnd"/>
      <w:r w:rsidRPr="003B63AE">
        <w:rPr>
          <w:rFonts w:ascii="Arial" w:eastAsia="Times New Roman" w:hAnsi="Arial" w:cs="Arial"/>
          <w:color w:val="333333"/>
          <w:kern w:val="0"/>
          <w:sz w:val="26"/>
          <w:szCs w:val="26"/>
          <w:lang w:eastAsia="es-UY"/>
          <w14:ligatures w14:val="none"/>
        </w:rPr>
        <w:t> completamente contaminados y sin vida .</w:t>
      </w:r>
    </w:p>
    <w:p w14:paraId="769945A5"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7586DE91"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Una vez más, el gobierno federal debe mantenerse firme en su posición. Después de colaborar desastrosamente con el engaño de la Junta de “Imposición”, </w:t>
      </w:r>
      <w:hyperlink r:id="rId32" w:tgtFrame="_blank" w:history="1">
        <w:r w:rsidRPr="003B63AE">
          <w:rPr>
            <w:rFonts w:ascii="Arial" w:eastAsia="Times New Roman" w:hAnsi="Arial" w:cs="Arial"/>
            <w:color w:val="FC6B01"/>
            <w:kern w:val="0"/>
            <w:sz w:val="26"/>
            <w:szCs w:val="26"/>
            <w:u w:val="single"/>
            <w:lang w:eastAsia="es-UY"/>
            <w14:ligatures w14:val="none"/>
          </w:rPr>
          <w:t>nombrando a algunos indígenas para reemplazar a APIB y dar un aire de legitimidad al proceso</w:t>
        </w:r>
      </w:hyperlink>
      <w:r w:rsidRPr="003B63AE">
        <w:rPr>
          <w:rFonts w:ascii="Arial" w:eastAsia="Times New Roman" w:hAnsi="Arial" w:cs="Arial"/>
          <w:color w:val="333333"/>
          <w:kern w:val="0"/>
          <w:sz w:val="26"/>
          <w:szCs w:val="26"/>
          <w:lang w:eastAsia="es-UY"/>
          <w14:ligatures w14:val="none"/>
        </w:rPr>
        <w:t> , la Ministra de Pueblos Indígenas parece haber despertado de su profundo letargo. Después de la </w:t>
      </w:r>
      <w:proofErr w:type="spellStart"/>
      <w:r w:rsidRPr="003B63AE">
        <w:rPr>
          <w:rFonts w:ascii="Arial" w:eastAsia="Times New Roman" w:hAnsi="Arial" w:cs="Arial"/>
          <w:b/>
          <w:bCs/>
          <w:color w:val="333333"/>
          <w:kern w:val="0"/>
          <w:sz w:val="26"/>
          <w:szCs w:val="26"/>
          <w:lang w:eastAsia="es-UY"/>
          <w14:ligatures w14:val="none"/>
        </w:rPr>
        <w:t>antipropuesta</w:t>
      </w:r>
      <w:proofErr w:type="spellEnd"/>
      <w:r w:rsidRPr="003B63AE">
        <w:rPr>
          <w:rFonts w:ascii="Arial" w:eastAsia="Times New Roman" w:hAnsi="Arial" w:cs="Arial"/>
          <w:b/>
          <w:bCs/>
          <w:color w:val="333333"/>
          <w:kern w:val="0"/>
          <w:sz w:val="26"/>
          <w:szCs w:val="26"/>
          <w:lang w:eastAsia="es-UY"/>
          <w14:ligatures w14:val="none"/>
        </w:rPr>
        <w:t xml:space="preserve"> </w:t>
      </w:r>
      <w:proofErr w:type="spellStart"/>
      <w:r w:rsidRPr="003B63AE">
        <w:rPr>
          <w:rFonts w:ascii="Arial" w:eastAsia="Times New Roman" w:hAnsi="Arial" w:cs="Arial"/>
          <w:b/>
          <w:bCs/>
          <w:color w:val="333333"/>
          <w:kern w:val="0"/>
          <w:sz w:val="26"/>
          <w:szCs w:val="26"/>
          <w:lang w:eastAsia="es-UY"/>
          <w14:ligatures w14:val="none"/>
        </w:rPr>
        <w:t>pro-minería</w:t>
      </w:r>
      <w:proofErr w:type="spellEnd"/>
      <w:r w:rsidRPr="003B63AE">
        <w:rPr>
          <w:rFonts w:ascii="Arial" w:eastAsia="Times New Roman" w:hAnsi="Arial" w:cs="Arial"/>
          <w:color w:val="333333"/>
          <w:kern w:val="0"/>
          <w:sz w:val="26"/>
          <w:szCs w:val="26"/>
          <w:lang w:eastAsia="es-UY"/>
          <w14:ligatures w14:val="none"/>
        </w:rPr>
        <w:t> , finalmente, </w:t>
      </w:r>
      <w:proofErr w:type="spellStart"/>
      <w:r w:rsidRPr="003B63AE">
        <w:rPr>
          <w:rFonts w:ascii="Arial" w:eastAsia="Times New Roman" w:hAnsi="Arial" w:cs="Arial"/>
          <w:color w:val="333333"/>
          <w:kern w:val="0"/>
          <w:sz w:val="26"/>
          <w:szCs w:val="26"/>
          <w:lang w:eastAsia="es-UY"/>
          <w14:ligatures w14:val="none"/>
        </w:rPr>
        <w:fldChar w:fldCharType="begin"/>
      </w:r>
      <w:r w:rsidRPr="003B63AE">
        <w:rPr>
          <w:rFonts w:ascii="Arial" w:eastAsia="Times New Roman" w:hAnsi="Arial" w:cs="Arial"/>
          <w:color w:val="333333"/>
          <w:kern w:val="0"/>
          <w:sz w:val="26"/>
          <w:szCs w:val="26"/>
          <w:lang w:eastAsia="es-UY"/>
          <w14:ligatures w14:val="none"/>
        </w:rPr>
        <w:instrText>HYPERLINK "https://www.ihu.unisinos.br/648767-orgaos-indigenas-do-governo-reagem-a-anteprojeto-elaborado-no-stf" \t "_blank"</w:instrText>
      </w:r>
      <w:r w:rsidRPr="003B63AE">
        <w:rPr>
          <w:rFonts w:ascii="Arial" w:eastAsia="Times New Roman" w:hAnsi="Arial" w:cs="Arial"/>
          <w:color w:val="333333"/>
          <w:kern w:val="0"/>
          <w:sz w:val="26"/>
          <w:szCs w:val="26"/>
          <w:lang w:eastAsia="es-UY"/>
          <w14:ligatures w14:val="none"/>
        </w:rPr>
      </w:r>
      <w:r w:rsidRPr="003B63AE">
        <w:rPr>
          <w:rFonts w:ascii="Arial" w:eastAsia="Times New Roman" w:hAnsi="Arial" w:cs="Arial"/>
          <w:color w:val="333333"/>
          <w:kern w:val="0"/>
          <w:sz w:val="26"/>
          <w:szCs w:val="26"/>
          <w:lang w:eastAsia="es-UY"/>
          <w14:ligatures w14:val="none"/>
        </w:rPr>
        <w:fldChar w:fldCharType="separate"/>
      </w:r>
      <w:r w:rsidRPr="003B63AE">
        <w:rPr>
          <w:rFonts w:ascii="Arial" w:eastAsia="Times New Roman" w:hAnsi="Arial" w:cs="Arial"/>
          <w:color w:val="FC6B01"/>
          <w:kern w:val="0"/>
          <w:sz w:val="26"/>
          <w:szCs w:val="26"/>
          <w:u w:val="single"/>
          <w:lang w:eastAsia="es-UY"/>
          <w14:ligatures w14:val="none"/>
        </w:rPr>
        <w:t>Sônia</w:t>
      </w:r>
      <w:proofErr w:type="spellEnd"/>
      <w:r w:rsidRPr="003B63AE">
        <w:rPr>
          <w:rFonts w:ascii="Arial" w:eastAsia="Times New Roman" w:hAnsi="Arial" w:cs="Arial"/>
          <w:color w:val="FC6B01"/>
          <w:kern w:val="0"/>
          <w:sz w:val="26"/>
          <w:szCs w:val="26"/>
          <w:u w:val="single"/>
          <w:lang w:eastAsia="es-UY"/>
          <w14:ligatures w14:val="none"/>
        </w:rPr>
        <w:t xml:space="preserve"> </w:t>
      </w:r>
      <w:proofErr w:type="spellStart"/>
      <w:r w:rsidRPr="003B63AE">
        <w:rPr>
          <w:rFonts w:ascii="Arial" w:eastAsia="Times New Roman" w:hAnsi="Arial" w:cs="Arial"/>
          <w:color w:val="FC6B01"/>
          <w:kern w:val="0"/>
          <w:sz w:val="26"/>
          <w:szCs w:val="26"/>
          <w:u w:val="single"/>
          <w:lang w:eastAsia="es-UY"/>
          <w14:ligatures w14:val="none"/>
        </w:rPr>
        <w:t>Guajajara</w:t>
      </w:r>
      <w:proofErr w:type="spellEnd"/>
      <w:r w:rsidRPr="003B63AE">
        <w:rPr>
          <w:rFonts w:ascii="Arial" w:eastAsia="Times New Roman" w:hAnsi="Arial" w:cs="Arial"/>
          <w:color w:val="333333"/>
          <w:kern w:val="0"/>
          <w:sz w:val="26"/>
          <w:szCs w:val="26"/>
          <w:lang w:eastAsia="es-UY"/>
          <w14:ligatures w14:val="none"/>
        </w:rPr>
        <w:fldChar w:fldCharType="end"/>
      </w:r>
      <w:r w:rsidRPr="003B63AE">
        <w:rPr>
          <w:rFonts w:ascii="Arial" w:eastAsia="Times New Roman" w:hAnsi="Arial" w:cs="Arial"/>
          <w:color w:val="333333"/>
          <w:kern w:val="0"/>
          <w:sz w:val="26"/>
          <w:szCs w:val="26"/>
          <w:lang w:eastAsia="es-UY"/>
          <w14:ligatures w14:val="none"/>
        </w:rPr>
        <w:t> salió públicamente a posicionarse contra el absurdo. Pero eso ya no parece suficiente.</w:t>
      </w:r>
    </w:p>
    <w:p w14:paraId="52155D82" w14:textId="77777777" w:rsid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En este interregno en el que </w:t>
      </w:r>
      <w:hyperlink r:id="rId33" w:tgtFrame="_blank" w:history="1">
        <w:r w:rsidRPr="003B63AE">
          <w:rPr>
            <w:rFonts w:ascii="Arial" w:eastAsia="Times New Roman" w:hAnsi="Arial" w:cs="Arial"/>
            <w:color w:val="FC6B01"/>
            <w:kern w:val="0"/>
            <w:sz w:val="26"/>
            <w:szCs w:val="26"/>
            <w:u w:val="single"/>
            <w:lang w:eastAsia="es-UY"/>
            <w14:ligatures w14:val="none"/>
          </w:rPr>
          <w:t>se suspendieron las reuniones para el análisis de los miembros de la comisión , ¿el </w:t>
        </w:r>
      </w:hyperlink>
      <w:r w:rsidRPr="003B63AE">
        <w:rPr>
          <w:rFonts w:ascii="Arial" w:eastAsia="Times New Roman" w:hAnsi="Arial" w:cs="Arial"/>
          <w:b/>
          <w:bCs/>
          <w:color w:val="333333"/>
          <w:kern w:val="0"/>
          <w:sz w:val="26"/>
          <w:szCs w:val="26"/>
          <w:lang w:eastAsia="es-UY"/>
          <w14:ligatures w14:val="none"/>
        </w:rPr>
        <w:t>gobierno Lula</w:t>
      </w:r>
      <w:r w:rsidRPr="003B63AE">
        <w:rPr>
          <w:rFonts w:ascii="Arial" w:eastAsia="Times New Roman" w:hAnsi="Arial" w:cs="Arial"/>
          <w:color w:val="333333"/>
          <w:kern w:val="0"/>
          <w:sz w:val="26"/>
          <w:szCs w:val="26"/>
          <w:lang w:eastAsia="es-UY"/>
          <w14:ligatures w14:val="none"/>
        </w:rPr>
        <w:t> se movilizará efectivamente por los Pueblos Indígenas? ¿O cederá una vez más ante los intereses de los ruralistas y de las empresas mineras? Porque por lo que hemos visto, los ministros de Minas y Energía y de Agricultura parecen tener más prestigio ante el presidente que los ministros de Medio Ambiente y de Pueblos Indígenas. ¿ </w:t>
      </w:r>
      <w:r w:rsidRPr="003B63AE">
        <w:rPr>
          <w:rFonts w:ascii="Arial" w:eastAsia="Times New Roman" w:hAnsi="Arial" w:cs="Arial"/>
          <w:b/>
          <w:bCs/>
          <w:color w:val="333333"/>
          <w:kern w:val="0"/>
          <w:sz w:val="26"/>
          <w:szCs w:val="26"/>
          <w:lang w:eastAsia="es-UY"/>
          <w14:ligatures w14:val="none"/>
        </w:rPr>
        <w:t>Lula</w:t>
      </w:r>
      <w:r w:rsidRPr="003B63AE">
        <w:rPr>
          <w:rFonts w:ascii="Arial" w:eastAsia="Times New Roman" w:hAnsi="Arial" w:cs="Arial"/>
          <w:color w:val="333333"/>
          <w:kern w:val="0"/>
          <w:sz w:val="26"/>
          <w:szCs w:val="26"/>
          <w:lang w:eastAsia="es-UY"/>
          <w14:ligatures w14:val="none"/>
        </w:rPr>
        <w:t> cumplirá su promesa de campaña a los pueblos indígenas de que sería diferente de </w:t>
      </w:r>
      <w:r w:rsidRPr="003B63AE">
        <w:rPr>
          <w:rFonts w:ascii="Arial" w:eastAsia="Times New Roman" w:hAnsi="Arial" w:cs="Arial"/>
          <w:b/>
          <w:bCs/>
          <w:color w:val="333333"/>
          <w:kern w:val="0"/>
          <w:sz w:val="26"/>
          <w:szCs w:val="26"/>
          <w:lang w:eastAsia="es-UY"/>
          <w14:ligatures w14:val="none"/>
        </w:rPr>
        <w:t>Bolsonaro</w:t>
      </w:r>
      <w:r w:rsidRPr="003B63AE">
        <w:rPr>
          <w:rFonts w:ascii="Arial" w:eastAsia="Times New Roman" w:hAnsi="Arial" w:cs="Arial"/>
          <w:color w:val="333333"/>
          <w:kern w:val="0"/>
          <w:sz w:val="26"/>
          <w:szCs w:val="26"/>
          <w:lang w:eastAsia="es-UY"/>
          <w14:ligatures w14:val="none"/>
        </w:rPr>
        <w:t> , o no será capaz de ir más allá de meros actos performativos?</w:t>
      </w:r>
    </w:p>
    <w:p w14:paraId="0922E70F"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p>
    <w:p w14:paraId="18B11AC5" w14:textId="77777777" w:rsidR="003B63AE" w:rsidRPr="003B63AE" w:rsidRDefault="003B63AE" w:rsidP="003B63AE">
      <w:pPr>
        <w:spacing w:after="0" w:line="240" w:lineRule="auto"/>
        <w:jc w:val="both"/>
        <w:rPr>
          <w:rFonts w:ascii="Arial" w:eastAsia="Times New Roman" w:hAnsi="Arial" w:cs="Arial"/>
          <w:color w:val="333333"/>
          <w:kern w:val="0"/>
          <w:sz w:val="26"/>
          <w:szCs w:val="26"/>
          <w:lang w:eastAsia="es-UY"/>
          <w14:ligatures w14:val="none"/>
        </w:rPr>
      </w:pPr>
      <w:r w:rsidRPr="003B63AE">
        <w:rPr>
          <w:rFonts w:ascii="Arial" w:eastAsia="Times New Roman" w:hAnsi="Arial" w:cs="Arial"/>
          <w:color w:val="333333"/>
          <w:kern w:val="0"/>
          <w:sz w:val="26"/>
          <w:szCs w:val="26"/>
          <w:lang w:eastAsia="es-UY"/>
          <w14:ligatures w14:val="none"/>
        </w:rPr>
        <w:t>Las preguntas surgen desconcertantemente. Después de años de peligrosos ataques al </w:t>
      </w:r>
      <w:r w:rsidRPr="003B63AE">
        <w:rPr>
          <w:rFonts w:ascii="Arial" w:eastAsia="Times New Roman" w:hAnsi="Arial" w:cs="Arial"/>
          <w:b/>
          <w:bCs/>
          <w:color w:val="333333"/>
          <w:kern w:val="0"/>
          <w:sz w:val="26"/>
          <w:szCs w:val="26"/>
          <w:lang w:eastAsia="es-UY"/>
          <w14:ligatures w14:val="none"/>
        </w:rPr>
        <w:t>Estado Democrático de Derecho</w:t>
      </w:r>
      <w:r w:rsidRPr="003B63AE">
        <w:rPr>
          <w:rFonts w:ascii="Arial" w:eastAsia="Times New Roman" w:hAnsi="Arial" w:cs="Arial"/>
          <w:color w:val="333333"/>
          <w:kern w:val="0"/>
          <w:sz w:val="26"/>
          <w:szCs w:val="26"/>
          <w:lang w:eastAsia="es-UY"/>
          <w14:ligatures w14:val="none"/>
        </w:rPr>
        <w:t> , ¿se romperá la Constitución Federal en nombre de la codicia sin fin de quienes sólo ven cifras cuando observan los </w:t>
      </w:r>
      <w:r w:rsidRPr="003B63AE">
        <w:rPr>
          <w:rFonts w:ascii="Arial" w:eastAsia="Times New Roman" w:hAnsi="Arial" w:cs="Arial"/>
          <w:b/>
          <w:bCs/>
          <w:color w:val="333333"/>
          <w:kern w:val="0"/>
          <w:sz w:val="26"/>
          <w:szCs w:val="26"/>
          <w:lang w:eastAsia="es-UY"/>
          <w14:ligatures w14:val="none"/>
        </w:rPr>
        <w:t>territorios indígenas</w:t>
      </w:r>
      <w:r w:rsidRPr="003B63AE">
        <w:rPr>
          <w:rFonts w:ascii="Arial" w:eastAsia="Times New Roman" w:hAnsi="Arial" w:cs="Arial"/>
          <w:color w:val="333333"/>
          <w:kern w:val="0"/>
          <w:sz w:val="26"/>
          <w:szCs w:val="26"/>
          <w:lang w:eastAsia="es-UY"/>
          <w14:ligatures w14:val="none"/>
        </w:rPr>
        <w:t xml:space="preserve"> ? ¿O es hora de hacer cumplir los deberes constitucionales de la sociedad brasileña que, </w:t>
      </w:r>
      <w:r w:rsidRPr="003B63AE">
        <w:rPr>
          <w:rFonts w:ascii="Arial" w:eastAsia="Times New Roman" w:hAnsi="Arial" w:cs="Arial"/>
          <w:color w:val="333333"/>
          <w:kern w:val="0"/>
          <w:sz w:val="26"/>
          <w:szCs w:val="26"/>
          <w:lang w:eastAsia="es-UY"/>
          <w14:ligatures w14:val="none"/>
        </w:rPr>
        <w:lastRenderedPageBreak/>
        <w:t>cansada del autoritarismo, acogió la diversidad en su seno en la Asamblea Constituyente de 1987/1988? Y así, con el </w:t>
      </w:r>
      <w:proofErr w:type="spellStart"/>
      <w:r w:rsidRPr="003B63AE">
        <w:rPr>
          <w:rFonts w:ascii="Arial" w:eastAsia="Times New Roman" w:hAnsi="Arial" w:cs="Arial"/>
          <w:b/>
          <w:bCs/>
          <w:color w:val="333333"/>
          <w:kern w:val="0"/>
          <w:sz w:val="26"/>
          <w:szCs w:val="26"/>
          <w:lang w:eastAsia="es-UY"/>
          <w14:ligatures w14:val="none"/>
        </w:rPr>
        <w:t>Maxakali</w:t>
      </w:r>
      <w:proofErr w:type="spellEnd"/>
      <w:r w:rsidRPr="003B63AE">
        <w:rPr>
          <w:rFonts w:ascii="Arial" w:eastAsia="Times New Roman" w:hAnsi="Arial" w:cs="Arial"/>
          <w:color w:val="333333"/>
          <w:kern w:val="0"/>
          <w:sz w:val="26"/>
          <w:szCs w:val="26"/>
          <w:lang w:eastAsia="es-UY"/>
          <w14:ligatures w14:val="none"/>
        </w:rPr>
        <w:t> , decimos sin miedo: “queremos reforestar esta tierra y convertirla en la Aldea-Escuela-Bosque” </w:t>
      </w:r>
      <w:hyperlink r:id="rId34" w:anchor="_ftn13" w:history="1">
        <w:r w:rsidRPr="003B63AE">
          <w:rPr>
            <w:rFonts w:ascii="Arial" w:eastAsia="Times New Roman" w:hAnsi="Arial" w:cs="Arial"/>
            <w:color w:val="FC6B01"/>
            <w:kern w:val="0"/>
            <w:sz w:val="26"/>
            <w:szCs w:val="26"/>
            <w:u w:val="single"/>
            <w:lang w:eastAsia="es-UY"/>
            <w14:ligatures w14:val="none"/>
          </w:rPr>
          <w:t>[13]</w:t>
        </w:r>
      </w:hyperlink>
      <w:r w:rsidRPr="003B63AE">
        <w:rPr>
          <w:rFonts w:ascii="Arial" w:eastAsia="Times New Roman" w:hAnsi="Arial" w:cs="Arial"/>
          <w:color w:val="333333"/>
          <w:kern w:val="0"/>
          <w:sz w:val="26"/>
          <w:szCs w:val="26"/>
          <w:lang w:eastAsia="es-UY"/>
          <w14:ligatures w14:val="none"/>
        </w:rPr>
        <w:t> de un Brasil plural, donde la vida vale más que un puñado de minerales.</w:t>
      </w:r>
    </w:p>
    <w:p w14:paraId="5D5CC989" w14:textId="77777777" w:rsidR="003B63AE" w:rsidRPr="003B63AE" w:rsidRDefault="003B63AE" w:rsidP="003B63AE">
      <w:pPr>
        <w:spacing w:after="0" w:line="240" w:lineRule="auto"/>
        <w:jc w:val="both"/>
        <w:outlineLvl w:val="1"/>
        <w:rPr>
          <w:rFonts w:ascii="Arial" w:eastAsia="Times New Roman" w:hAnsi="Arial" w:cs="Arial"/>
          <w:b/>
          <w:bCs/>
          <w:color w:val="333333"/>
          <w:kern w:val="0"/>
          <w:sz w:val="36"/>
          <w:szCs w:val="36"/>
          <w:lang w:eastAsia="es-UY"/>
          <w14:ligatures w14:val="none"/>
        </w:rPr>
      </w:pPr>
      <w:r w:rsidRPr="003B63AE">
        <w:rPr>
          <w:rFonts w:ascii="Arial" w:eastAsia="Times New Roman" w:hAnsi="Arial" w:cs="Arial"/>
          <w:b/>
          <w:bCs/>
          <w:color w:val="333333"/>
          <w:kern w:val="0"/>
          <w:sz w:val="36"/>
          <w:szCs w:val="36"/>
          <w:lang w:eastAsia="es-UY"/>
          <w14:ligatures w14:val="none"/>
        </w:rPr>
        <w:t>Notas</w:t>
      </w:r>
    </w:p>
    <w:p w14:paraId="4BAC8208"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35" w:anchor="_ftnref1" w:history="1">
        <w:r w:rsidRPr="003B63AE">
          <w:rPr>
            <w:rFonts w:ascii="Arial" w:eastAsia="Times New Roman" w:hAnsi="Arial" w:cs="Arial"/>
            <w:color w:val="FC6B01"/>
            <w:kern w:val="0"/>
            <w:u w:val="single"/>
            <w:lang w:eastAsia="es-UY"/>
            <w14:ligatures w14:val="none"/>
          </w:rPr>
          <w:t>[1]</w:t>
        </w:r>
      </w:hyperlink>
      <w:r w:rsidRPr="003B63AE">
        <w:rPr>
          <w:rFonts w:ascii="Arial" w:eastAsia="Times New Roman" w:hAnsi="Arial" w:cs="Arial"/>
          <w:color w:val="333333"/>
          <w:kern w:val="0"/>
          <w:lang w:eastAsia="es-UY"/>
          <w14:ligatures w14:val="none"/>
        </w:rPr>
        <w:t> GOULART, Julia Castello. </w:t>
      </w:r>
      <w:r w:rsidRPr="003B63AE">
        <w:rPr>
          <w:rFonts w:ascii="Arial" w:eastAsia="Times New Roman" w:hAnsi="Arial" w:cs="Arial"/>
          <w:i/>
          <w:iCs/>
          <w:color w:val="333333"/>
          <w:kern w:val="0"/>
          <w:lang w:eastAsia="es-UY"/>
          <w14:ligatures w14:val="none"/>
        </w:rPr>
        <w:t xml:space="preserve">Memorias de </w:t>
      </w:r>
      <w:proofErr w:type="spellStart"/>
      <w:r w:rsidRPr="003B63AE">
        <w:rPr>
          <w:rFonts w:ascii="Arial" w:eastAsia="Times New Roman" w:hAnsi="Arial" w:cs="Arial"/>
          <w:i/>
          <w:iCs/>
          <w:color w:val="333333"/>
          <w:kern w:val="0"/>
          <w:lang w:eastAsia="es-UY"/>
          <w14:ligatures w14:val="none"/>
        </w:rPr>
        <w:t>Brumadinho</w:t>
      </w:r>
      <w:proofErr w:type="spellEnd"/>
      <w:r w:rsidRPr="003B63AE">
        <w:rPr>
          <w:rFonts w:ascii="Arial" w:eastAsia="Times New Roman" w:hAnsi="Arial" w:cs="Arial"/>
          <w:i/>
          <w:iCs/>
          <w:color w:val="333333"/>
          <w:kern w:val="0"/>
          <w:lang w:eastAsia="es-UY"/>
          <w14:ligatures w14:val="none"/>
        </w:rPr>
        <w:t>: Vidas que no se pueden borrar</w:t>
      </w:r>
      <w:r w:rsidRPr="003B63AE">
        <w:rPr>
          <w:rFonts w:ascii="Arial" w:eastAsia="Times New Roman" w:hAnsi="Arial" w:cs="Arial"/>
          <w:color w:val="333333"/>
          <w:kern w:val="0"/>
          <w:lang w:eastAsia="es-UY"/>
          <w14:ligatures w14:val="none"/>
        </w:rPr>
        <w:t> . Nueva York: Routledge, 2019. p. 67.</w:t>
      </w:r>
    </w:p>
    <w:p w14:paraId="34055103"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36" w:anchor="_ftnref2" w:history="1">
        <w:r w:rsidRPr="003B63AE">
          <w:rPr>
            <w:rFonts w:ascii="Arial" w:eastAsia="Times New Roman" w:hAnsi="Arial" w:cs="Arial"/>
            <w:color w:val="FC6B01"/>
            <w:kern w:val="0"/>
            <w:u w:val="single"/>
            <w:lang w:eastAsia="es-UY"/>
            <w14:ligatures w14:val="none"/>
          </w:rPr>
          <w:t>[2]</w:t>
        </w:r>
      </w:hyperlink>
      <w:r w:rsidRPr="003B63AE">
        <w:rPr>
          <w:rFonts w:ascii="Arial" w:eastAsia="Times New Roman" w:hAnsi="Arial" w:cs="Arial"/>
          <w:color w:val="333333"/>
          <w:kern w:val="0"/>
          <w:lang w:eastAsia="es-UY"/>
          <w14:ligatures w14:val="none"/>
        </w:rPr>
        <w:t> MILANEZ, Felipe. </w:t>
      </w:r>
      <w:r w:rsidRPr="003B63AE">
        <w:rPr>
          <w:rFonts w:ascii="Arial" w:eastAsia="Times New Roman" w:hAnsi="Arial" w:cs="Arial"/>
          <w:i/>
          <w:iCs/>
          <w:color w:val="333333"/>
          <w:kern w:val="0"/>
          <w:lang w:eastAsia="es-UY"/>
          <w14:ligatures w14:val="none"/>
        </w:rPr>
        <w:t>Luchando con la selva</w:t>
      </w:r>
      <w:r w:rsidRPr="003B63AE">
        <w:rPr>
          <w:rFonts w:ascii="Arial" w:eastAsia="Times New Roman" w:hAnsi="Arial" w:cs="Arial"/>
          <w:color w:val="333333"/>
          <w:kern w:val="0"/>
          <w:lang w:eastAsia="es-UY"/>
          <w14:ligatures w14:val="none"/>
        </w:rPr>
        <w:t xml:space="preserve"> : una ecología política del martirio en defensa de la Amazonía. Nueva York: Oxford </w:t>
      </w:r>
      <w:proofErr w:type="spellStart"/>
      <w:r w:rsidRPr="003B63AE">
        <w:rPr>
          <w:rFonts w:ascii="Arial" w:eastAsia="Times New Roman" w:hAnsi="Arial" w:cs="Arial"/>
          <w:color w:val="333333"/>
          <w:kern w:val="0"/>
          <w:lang w:eastAsia="es-UY"/>
          <w14:ligatures w14:val="none"/>
        </w:rPr>
        <w:t>University</w:t>
      </w:r>
      <w:proofErr w:type="spellEnd"/>
      <w:r w:rsidRPr="003B63AE">
        <w:rPr>
          <w:rFonts w:ascii="Arial" w:eastAsia="Times New Roman" w:hAnsi="Arial" w:cs="Arial"/>
          <w:color w:val="333333"/>
          <w:kern w:val="0"/>
          <w:lang w:eastAsia="es-UY"/>
          <w14:ligatures w14:val="none"/>
        </w:rPr>
        <w:t xml:space="preserve"> </w:t>
      </w:r>
      <w:proofErr w:type="spellStart"/>
      <w:r w:rsidRPr="003B63AE">
        <w:rPr>
          <w:rFonts w:ascii="Arial" w:eastAsia="Times New Roman" w:hAnsi="Arial" w:cs="Arial"/>
          <w:color w:val="333333"/>
          <w:kern w:val="0"/>
          <w:lang w:eastAsia="es-UY"/>
          <w14:ligatures w14:val="none"/>
        </w:rPr>
        <w:t>Press</w:t>
      </w:r>
      <w:proofErr w:type="spellEnd"/>
      <w:r w:rsidRPr="003B63AE">
        <w:rPr>
          <w:rFonts w:ascii="Arial" w:eastAsia="Times New Roman" w:hAnsi="Arial" w:cs="Arial"/>
          <w:color w:val="333333"/>
          <w:kern w:val="0"/>
          <w:lang w:eastAsia="es-UY"/>
          <w14:ligatures w14:val="none"/>
        </w:rPr>
        <w:t>, 2024. p. 140.</w:t>
      </w:r>
    </w:p>
    <w:p w14:paraId="4B01AD57"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37" w:anchor="_ftnref3" w:history="1">
        <w:r w:rsidRPr="003B63AE">
          <w:rPr>
            <w:rFonts w:ascii="Arial" w:eastAsia="Times New Roman" w:hAnsi="Arial" w:cs="Arial"/>
            <w:color w:val="FC6B01"/>
            <w:kern w:val="0"/>
            <w:u w:val="single"/>
            <w:lang w:eastAsia="es-UY"/>
            <w14:ligatures w14:val="none"/>
          </w:rPr>
          <w:t>[3]</w:t>
        </w:r>
      </w:hyperlink>
      <w:r w:rsidRPr="003B63AE">
        <w:rPr>
          <w:rFonts w:ascii="Arial" w:eastAsia="Times New Roman" w:hAnsi="Arial" w:cs="Arial"/>
          <w:color w:val="333333"/>
          <w:kern w:val="0"/>
          <w:lang w:eastAsia="es-UY"/>
          <w14:ligatures w14:val="none"/>
        </w:rPr>
        <w:t xml:space="preserve"> BONIN, Iara Tatiana. Racismo de Estado: el indígena, el que debe morir. </w:t>
      </w:r>
      <w:proofErr w:type="spellStart"/>
      <w:r w:rsidRPr="003B63AE">
        <w:rPr>
          <w:rFonts w:ascii="Arial" w:eastAsia="Times New Roman" w:hAnsi="Arial" w:cs="Arial"/>
          <w:color w:val="333333"/>
          <w:kern w:val="0"/>
          <w:lang w:eastAsia="es-UY"/>
          <w14:ligatures w14:val="none"/>
        </w:rPr>
        <w:t>pag.</w:t>
      </w:r>
      <w:proofErr w:type="spellEnd"/>
      <w:r w:rsidRPr="003B63AE">
        <w:rPr>
          <w:rFonts w:ascii="Arial" w:eastAsia="Times New Roman" w:hAnsi="Arial" w:cs="Arial"/>
          <w:color w:val="333333"/>
          <w:kern w:val="0"/>
          <w:lang w:eastAsia="es-UY"/>
          <w14:ligatures w14:val="none"/>
        </w:rPr>
        <w:t xml:space="preserve"> 31. En: Informe sobre la Violencia contra los Pueblos Indígenas en Brasil-Datos 2023. </w:t>
      </w:r>
      <w:r w:rsidRPr="003B63AE">
        <w:rPr>
          <w:rFonts w:ascii="Arial" w:eastAsia="Times New Roman" w:hAnsi="Arial" w:cs="Arial"/>
          <w:b/>
          <w:bCs/>
          <w:color w:val="333333"/>
          <w:kern w:val="0"/>
          <w:lang w:eastAsia="es-UY"/>
          <w14:ligatures w14:val="none"/>
        </w:rPr>
        <w:t>Consejo Indigenista Misionero</w:t>
      </w:r>
      <w:r w:rsidRPr="003B63AE">
        <w:rPr>
          <w:rFonts w:ascii="Arial" w:eastAsia="Times New Roman" w:hAnsi="Arial" w:cs="Arial"/>
          <w:color w:val="333333"/>
          <w:kern w:val="0"/>
          <w:lang w:eastAsia="es-UY"/>
          <w14:ligatures w14:val="none"/>
        </w:rPr>
        <w:t> . 21a edición. Brasilia: Consejo Indigenista Misionero, 2024.</w:t>
      </w:r>
    </w:p>
    <w:p w14:paraId="1A63C6DD"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38" w:anchor="_ftnref4" w:history="1">
        <w:r w:rsidRPr="003B63AE">
          <w:rPr>
            <w:rFonts w:ascii="Arial" w:eastAsia="Times New Roman" w:hAnsi="Arial" w:cs="Arial"/>
            <w:color w:val="FC6B01"/>
            <w:kern w:val="0"/>
            <w:u w:val="single"/>
            <w:lang w:eastAsia="es-UY"/>
            <w14:ligatures w14:val="none"/>
          </w:rPr>
          <w:t>[4]</w:t>
        </w:r>
      </w:hyperlink>
      <w:r w:rsidRPr="003B63AE">
        <w:rPr>
          <w:rFonts w:ascii="Arial" w:eastAsia="Times New Roman" w:hAnsi="Arial" w:cs="Arial"/>
          <w:color w:val="333333"/>
          <w:kern w:val="0"/>
          <w:lang w:eastAsia="es-UY"/>
          <w14:ligatures w14:val="none"/>
        </w:rPr>
        <w:t> MILANEZ, Felipe. </w:t>
      </w:r>
      <w:proofErr w:type="spellStart"/>
      <w:r w:rsidRPr="003B63AE">
        <w:rPr>
          <w:rFonts w:ascii="Arial" w:eastAsia="Times New Roman" w:hAnsi="Arial" w:cs="Arial"/>
          <w:i/>
          <w:iCs/>
          <w:color w:val="333333"/>
          <w:kern w:val="0"/>
          <w:lang w:eastAsia="es-UY"/>
          <w14:ligatures w14:val="none"/>
        </w:rPr>
        <w:t>Op</w:t>
      </w:r>
      <w:proofErr w:type="spellEnd"/>
      <w:r w:rsidRPr="003B63AE">
        <w:rPr>
          <w:rFonts w:ascii="Arial" w:eastAsia="Times New Roman" w:hAnsi="Arial" w:cs="Arial"/>
          <w:i/>
          <w:iCs/>
          <w:color w:val="333333"/>
          <w:kern w:val="0"/>
          <w:lang w:eastAsia="es-UY"/>
          <w14:ligatures w14:val="none"/>
        </w:rPr>
        <w:t>. cit.,</w:t>
      </w:r>
      <w:r w:rsidRPr="003B63AE">
        <w:rPr>
          <w:rFonts w:ascii="Arial" w:eastAsia="Times New Roman" w:hAnsi="Arial" w:cs="Arial"/>
          <w:color w:val="333333"/>
          <w:kern w:val="0"/>
          <w:lang w:eastAsia="es-UY"/>
          <w14:ligatures w14:val="none"/>
        </w:rPr>
        <w:t> pág. 145.</w:t>
      </w:r>
    </w:p>
    <w:p w14:paraId="00D0C11D"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39" w:anchor="_ftnref5" w:history="1">
        <w:r w:rsidRPr="003B63AE">
          <w:rPr>
            <w:rFonts w:ascii="Arial" w:eastAsia="Times New Roman" w:hAnsi="Arial" w:cs="Arial"/>
            <w:color w:val="FC6B01"/>
            <w:kern w:val="0"/>
            <w:u w:val="single"/>
            <w:lang w:eastAsia="es-UY"/>
            <w14:ligatures w14:val="none"/>
          </w:rPr>
          <w:t>[5]</w:t>
        </w:r>
      </w:hyperlink>
      <w:r w:rsidRPr="003B63AE">
        <w:rPr>
          <w:rFonts w:ascii="Arial" w:eastAsia="Times New Roman" w:hAnsi="Arial" w:cs="Arial"/>
          <w:color w:val="333333"/>
          <w:kern w:val="0"/>
          <w:lang w:eastAsia="es-UY"/>
          <w14:ligatures w14:val="none"/>
        </w:rPr>
        <w:t> MILANEZ, Felipe. </w:t>
      </w:r>
      <w:proofErr w:type="spellStart"/>
      <w:r w:rsidRPr="003B63AE">
        <w:rPr>
          <w:rFonts w:ascii="Arial" w:eastAsia="Times New Roman" w:hAnsi="Arial" w:cs="Arial"/>
          <w:i/>
          <w:iCs/>
          <w:color w:val="333333"/>
          <w:kern w:val="0"/>
          <w:lang w:eastAsia="es-UY"/>
          <w14:ligatures w14:val="none"/>
        </w:rPr>
        <w:t>Op</w:t>
      </w:r>
      <w:proofErr w:type="spellEnd"/>
      <w:r w:rsidRPr="003B63AE">
        <w:rPr>
          <w:rFonts w:ascii="Arial" w:eastAsia="Times New Roman" w:hAnsi="Arial" w:cs="Arial"/>
          <w:i/>
          <w:iCs/>
          <w:color w:val="333333"/>
          <w:kern w:val="0"/>
          <w:lang w:eastAsia="es-UY"/>
          <w14:ligatures w14:val="none"/>
        </w:rPr>
        <w:t>. cit.,</w:t>
      </w:r>
      <w:r w:rsidRPr="003B63AE">
        <w:rPr>
          <w:rFonts w:ascii="Arial" w:eastAsia="Times New Roman" w:hAnsi="Arial" w:cs="Arial"/>
          <w:color w:val="333333"/>
          <w:kern w:val="0"/>
          <w:lang w:eastAsia="es-UY"/>
          <w14:ligatures w14:val="none"/>
        </w:rPr>
        <w:t> pág. 146-147.</w:t>
      </w:r>
    </w:p>
    <w:p w14:paraId="638D2B2F"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0" w:anchor="_ftnref6" w:history="1">
        <w:r w:rsidRPr="003B63AE">
          <w:rPr>
            <w:rFonts w:ascii="Arial" w:eastAsia="Times New Roman" w:hAnsi="Arial" w:cs="Arial"/>
            <w:color w:val="FC6B01"/>
            <w:kern w:val="0"/>
            <w:u w:val="single"/>
            <w:lang w:eastAsia="es-UY"/>
            <w14:ligatures w14:val="none"/>
          </w:rPr>
          <w:t>[6]</w:t>
        </w:r>
      </w:hyperlink>
      <w:r w:rsidRPr="003B63AE">
        <w:rPr>
          <w:rFonts w:ascii="Arial" w:eastAsia="Times New Roman" w:hAnsi="Arial" w:cs="Arial"/>
          <w:color w:val="333333"/>
          <w:kern w:val="0"/>
          <w:lang w:eastAsia="es-UY"/>
          <w14:ligatures w14:val="none"/>
        </w:rPr>
        <w:t> ACOSTA, Alberto; VIALE, Enrique. </w:t>
      </w:r>
      <w:r w:rsidRPr="003B63AE">
        <w:rPr>
          <w:rFonts w:ascii="Arial" w:eastAsia="Times New Roman" w:hAnsi="Arial" w:cs="Arial"/>
          <w:i/>
          <w:iCs/>
          <w:color w:val="333333"/>
          <w:kern w:val="0"/>
          <w:lang w:eastAsia="es-UY"/>
          <w14:ligatures w14:val="none"/>
        </w:rPr>
        <w:t>La naturaleza tiene derechos, aunque algunas personas no lo crean</w:t>
      </w:r>
      <w:r w:rsidRPr="003B63AE">
        <w:rPr>
          <w:rFonts w:ascii="Arial" w:eastAsia="Times New Roman" w:hAnsi="Arial" w:cs="Arial"/>
          <w:color w:val="333333"/>
          <w:kern w:val="0"/>
          <w:lang w:eastAsia="es-UY"/>
          <w14:ligatures w14:val="none"/>
        </w:rPr>
        <w:t> . Buenos Aires: Editorial Siglo XXI Argentina, 2024. p. 182.</w:t>
      </w:r>
    </w:p>
    <w:p w14:paraId="39BE8603"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1" w:anchor="_ftnref7" w:history="1">
        <w:r w:rsidRPr="003B63AE">
          <w:rPr>
            <w:rFonts w:ascii="Arial" w:eastAsia="Times New Roman" w:hAnsi="Arial" w:cs="Arial"/>
            <w:color w:val="FC6B01"/>
            <w:kern w:val="0"/>
            <w:u w:val="single"/>
            <w:lang w:eastAsia="es-UY"/>
            <w14:ligatures w14:val="none"/>
          </w:rPr>
          <w:t>[7]</w:t>
        </w:r>
      </w:hyperlink>
      <w:r w:rsidRPr="003B63AE">
        <w:rPr>
          <w:rFonts w:ascii="Arial" w:eastAsia="Times New Roman" w:hAnsi="Arial" w:cs="Arial"/>
          <w:color w:val="333333"/>
          <w:kern w:val="0"/>
          <w:lang w:eastAsia="es-UY"/>
          <w14:ligatures w14:val="none"/>
        </w:rPr>
        <w:t> JUAN, Isaac. Lenguaje vegetal guaraní. </w:t>
      </w:r>
      <w:r w:rsidRPr="003B63AE">
        <w:rPr>
          <w:rFonts w:ascii="Arial" w:eastAsia="Times New Roman" w:hAnsi="Arial" w:cs="Arial"/>
          <w:i/>
          <w:iCs/>
          <w:color w:val="333333"/>
          <w:kern w:val="0"/>
          <w:lang w:eastAsia="es-UY"/>
          <w14:ligatures w14:val="none"/>
        </w:rPr>
        <w:t>En</w:t>
      </w:r>
      <w:r w:rsidRPr="003B63AE">
        <w:rPr>
          <w:rFonts w:ascii="Arial" w:eastAsia="Times New Roman" w:hAnsi="Arial" w:cs="Arial"/>
          <w:color w:val="333333"/>
          <w:kern w:val="0"/>
          <w:lang w:eastAsia="es-UY"/>
          <w14:ligatures w14:val="none"/>
        </w:rPr>
        <w:t xml:space="preserve"> : </w:t>
      </w:r>
      <w:proofErr w:type="spellStart"/>
      <w:r w:rsidRPr="003B63AE">
        <w:rPr>
          <w:rFonts w:ascii="Arial" w:eastAsia="Times New Roman" w:hAnsi="Arial" w:cs="Arial"/>
          <w:color w:val="333333"/>
          <w:kern w:val="0"/>
          <w:lang w:eastAsia="es-UY"/>
          <w14:ligatures w14:val="none"/>
        </w:rPr>
        <w:t>CARNEVALLi</w:t>
      </w:r>
      <w:proofErr w:type="spellEnd"/>
      <w:r w:rsidRPr="003B63AE">
        <w:rPr>
          <w:rFonts w:ascii="Arial" w:eastAsia="Times New Roman" w:hAnsi="Arial" w:cs="Arial"/>
          <w:color w:val="333333"/>
          <w:kern w:val="0"/>
          <w:lang w:eastAsia="es-UY"/>
          <w14:ligatures w14:val="none"/>
        </w:rPr>
        <w:t>, Felipe; REGALDO, Fernanda; LOBATO, Paula; MARQUEZ, Renata y CANÇADO, Wellington (</w:t>
      </w:r>
      <w:proofErr w:type="spellStart"/>
      <w:r w:rsidRPr="003B63AE">
        <w:rPr>
          <w:rFonts w:ascii="Arial" w:eastAsia="Times New Roman" w:hAnsi="Arial" w:cs="Arial"/>
          <w:color w:val="333333"/>
          <w:kern w:val="0"/>
          <w:lang w:eastAsia="es-UY"/>
          <w14:ligatures w14:val="none"/>
        </w:rPr>
        <w:t>org</w:t>
      </w:r>
      <w:proofErr w:type="spellEnd"/>
      <w:r w:rsidRPr="003B63AE">
        <w:rPr>
          <w:rFonts w:ascii="Arial" w:eastAsia="Times New Roman" w:hAnsi="Arial" w:cs="Arial"/>
          <w:color w:val="333333"/>
          <w:kern w:val="0"/>
          <w:lang w:eastAsia="es-UY"/>
          <w14:ligatures w14:val="none"/>
        </w:rPr>
        <w:t>.). </w:t>
      </w:r>
      <w:r w:rsidRPr="003B63AE">
        <w:rPr>
          <w:rFonts w:ascii="Arial" w:eastAsia="Times New Roman" w:hAnsi="Arial" w:cs="Arial"/>
          <w:i/>
          <w:iCs/>
          <w:color w:val="333333"/>
          <w:kern w:val="0"/>
          <w:lang w:eastAsia="es-UY"/>
          <w14:ligatures w14:val="none"/>
        </w:rPr>
        <w:t>Terra</w:t>
      </w:r>
      <w:r w:rsidRPr="003B63AE">
        <w:rPr>
          <w:rFonts w:ascii="Arial" w:eastAsia="Times New Roman" w:hAnsi="Arial" w:cs="Arial"/>
          <w:color w:val="333333"/>
          <w:kern w:val="0"/>
          <w:lang w:eastAsia="es-UY"/>
          <w14:ligatures w14:val="none"/>
        </w:rPr>
        <w:t xml:space="preserve"> : antología </w:t>
      </w:r>
      <w:proofErr w:type="spellStart"/>
      <w:r w:rsidRPr="003B63AE">
        <w:rPr>
          <w:rFonts w:ascii="Arial" w:eastAsia="Times New Roman" w:hAnsi="Arial" w:cs="Arial"/>
          <w:color w:val="333333"/>
          <w:kern w:val="0"/>
          <w:lang w:eastAsia="es-UY"/>
          <w14:ligatures w14:val="none"/>
        </w:rPr>
        <w:t>afroindígena</w:t>
      </w:r>
      <w:proofErr w:type="spellEnd"/>
      <w:r w:rsidRPr="003B63AE">
        <w:rPr>
          <w:rFonts w:ascii="Arial" w:eastAsia="Times New Roman" w:hAnsi="Arial" w:cs="Arial"/>
          <w:color w:val="333333"/>
          <w:kern w:val="0"/>
          <w:lang w:eastAsia="es-UY"/>
          <w14:ligatures w14:val="none"/>
        </w:rPr>
        <w:t>. Nueva York: Routledge, 2013. p. 114-115.</w:t>
      </w:r>
    </w:p>
    <w:p w14:paraId="5D280185"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2" w:anchor="_ftnref8" w:history="1">
        <w:r w:rsidRPr="003B63AE">
          <w:rPr>
            <w:rFonts w:ascii="Arial" w:eastAsia="Times New Roman" w:hAnsi="Arial" w:cs="Arial"/>
            <w:color w:val="FC6B01"/>
            <w:kern w:val="0"/>
            <w:u w:val="single"/>
            <w:lang w:eastAsia="es-UY"/>
            <w14:ligatures w14:val="none"/>
          </w:rPr>
          <w:t>[8]</w:t>
        </w:r>
      </w:hyperlink>
      <w:r w:rsidRPr="003B63AE">
        <w:rPr>
          <w:rFonts w:ascii="Arial" w:eastAsia="Times New Roman" w:hAnsi="Arial" w:cs="Arial"/>
          <w:color w:val="333333"/>
          <w:kern w:val="0"/>
          <w:lang w:eastAsia="es-UY"/>
          <w14:ligatures w14:val="none"/>
        </w:rPr>
        <w:t> FRANCISCO, Papa. </w:t>
      </w:r>
      <w:r w:rsidRPr="003B63AE">
        <w:rPr>
          <w:rFonts w:ascii="Arial" w:eastAsia="Times New Roman" w:hAnsi="Arial" w:cs="Arial"/>
          <w:i/>
          <w:iCs/>
          <w:color w:val="333333"/>
          <w:kern w:val="0"/>
          <w:lang w:eastAsia="es-UY"/>
          <w14:ligatures w14:val="none"/>
        </w:rPr>
        <w:t xml:space="preserve">Carta Encíclica </w:t>
      </w:r>
      <w:proofErr w:type="spellStart"/>
      <w:r w:rsidRPr="003B63AE">
        <w:rPr>
          <w:rFonts w:ascii="Arial" w:eastAsia="Times New Roman" w:hAnsi="Arial" w:cs="Arial"/>
          <w:i/>
          <w:iCs/>
          <w:color w:val="333333"/>
          <w:kern w:val="0"/>
          <w:lang w:eastAsia="es-UY"/>
          <w14:ligatures w14:val="none"/>
        </w:rPr>
        <w:t>Laudato</w:t>
      </w:r>
      <w:proofErr w:type="spellEnd"/>
      <w:r w:rsidRPr="003B63AE">
        <w:rPr>
          <w:rFonts w:ascii="Arial" w:eastAsia="Times New Roman" w:hAnsi="Arial" w:cs="Arial"/>
          <w:i/>
          <w:iCs/>
          <w:color w:val="333333"/>
          <w:kern w:val="0"/>
          <w:lang w:eastAsia="es-UY"/>
          <w14:ligatures w14:val="none"/>
        </w:rPr>
        <w:t xml:space="preserve"> Si</w:t>
      </w:r>
      <w:r w:rsidRPr="003B63AE">
        <w:rPr>
          <w:rFonts w:ascii="Arial" w:eastAsia="Times New Roman" w:hAnsi="Arial" w:cs="Arial"/>
          <w:color w:val="333333"/>
          <w:kern w:val="0"/>
          <w:lang w:eastAsia="es-UY"/>
          <w14:ligatures w14:val="none"/>
        </w:rPr>
        <w:t> . Núm. 36.</w:t>
      </w:r>
    </w:p>
    <w:p w14:paraId="62CF42C0"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3" w:anchor="_ftnref9" w:history="1">
        <w:r w:rsidRPr="003B63AE">
          <w:rPr>
            <w:rFonts w:ascii="Arial" w:eastAsia="Times New Roman" w:hAnsi="Arial" w:cs="Arial"/>
            <w:color w:val="FC6B01"/>
            <w:kern w:val="0"/>
            <w:u w:val="single"/>
            <w:lang w:eastAsia="es-UY"/>
            <w14:ligatures w14:val="none"/>
          </w:rPr>
          <w:t>[9]</w:t>
        </w:r>
      </w:hyperlink>
      <w:r w:rsidRPr="003B63AE">
        <w:rPr>
          <w:rFonts w:ascii="Arial" w:eastAsia="Times New Roman" w:hAnsi="Arial" w:cs="Arial"/>
          <w:color w:val="333333"/>
          <w:kern w:val="0"/>
          <w:lang w:eastAsia="es-UY"/>
          <w14:ligatures w14:val="none"/>
        </w:rPr>
        <w:t xml:space="preserve"> MAXAKALI, Isael y MAXAKALI, </w:t>
      </w:r>
      <w:proofErr w:type="spellStart"/>
      <w:r w:rsidRPr="003B63AE">
        <w:rPr>
          <w:rFonts w:ascii="Arial" w:eastAsia="Times New Roman" w:hAnsi="Arial" w:cs="Arial"/>
          <w:color w:val="333333"/>
          <w:kern w:val="0"/>
          <w:lang w:eastAsia="es-UY"/>
          <w14:ligatures w14:val="none"/>
        </w:rPr>
        <w:t>Sueli</w:t>
      </w:r>
      <w:proofErr w:type="spellEnd"/>
      <w:r w:rsidRPr="003B63AE">
        <w:rPr>
          <w:rFonts w:ascii="Arial" w:eastAsia="Times New Roman" w:hAnsi="Arial" w:cs="Arial"/>
          <w:color w:val="333333"/>
          <w:kern w:val="0"/>
          <w:lang w:eastAsia="es-UY"/>
          <w14:ligatures w14:val="none"/>
        </w:rPr>
        <w:t>. Pueblo-Escuela-Bosque. </w:t>
      </w:r>
      <w:r w:rsidRPr="003B63AE">
        <w:rPr>
          <w:rFonts w:ascii="Arial" w:eastAsia="Times New Roman" w:hAnsi="Arial" w:cs="Arial"/>
          <w:i/>
          <w:iCs/>
          <w:color w:val="333333"/>
          <w:kern w:val="0"/>
          <w:lang w:eastAsia="es-UY"/>
          <w14:ligatures w14:val="none"/>
        </w:rPr>
        <w:t>En</w:t>
      </w:r>
      <w:r w:rsidRPr="003B63AE">
        <w:rPr>
          <w:rFonts w:ascii="Arial" w:eastAsia="Times New Roman" w:hAnsi="Arial" w:cs="Arial"/>
          <w:color w:val="333333"/>
          <w:kern w:val="0"/>
          <w:lang w:eastAsia="es-UY"/>
          <w14:ligatures w14:val="none"/>
        </w:rPr>
        <w:t xml:space="preserve"> : </w:t>
      </w:r>
      <w:proofErr w:type="spellStart"/>
      <w:r w:rsidRPr="003B63AE">
        <w:rPr>
          <w:rFonts w:ascii="Arial" w:eastAsia="Times New Roman" w:hAnsi="Arial" w:cs="Arial"/>
          <w:color w:val="333333"/>
          <w:kern w:val="0"/>
          <w:lang w:eastAsia="es-UY"/>
          <w14:ligatures w14:val="none"/>
        </w:rPr>
        <w:t>CARNEVALLi</w:t>
      </w:r>
      <w:proofErr w:type="spellEnd"/>
      <w:r w:rsidRPr="003B63AE">
        <w:rPr>
          <w:rFonts w:ascii="Arial" w:eastAsia="Times New Roman" w:hAnsi="Arial" w:cs="Arial"/>
          <w:color w:val="333333"/>
          <w:kern w:val="0"/>
          <w:lang w:eastAsia="es-UY"/>
          <w14:ligatures w14:val="none"/>
        </w:rPr>
        <w:t>, Felipe; (</w:t>
      </w:r>
      <w:proofErr w:type="spellStart"/>
      <w:r w:rsidRPr="003B63AE">
        <w:rPr>
          <w:rFonts w:ascii="Arial" w:eastAsia="Times New Roman" w:hAnsi="Arial" w:cs="Arial"/>
          <w:color w:val="333333"/>
          <w:kern w:val="0"/>
          <w:lang w:eastAsia="es-UY"/>
          <w14:ligatures w14:val="none"/>
        </w:rPr>
        <w:t>org</w:t>
      </w:r>
      <w:proofErr w:type="spellEnd"/>
      <w:r w:rsidRPr="003B63AE">
        <w:rPr>
          <w:rFonts w:ascii="Arial" w:eastAsia="Times New Roman" w:hAnsi="Arial" w:cs="Arial"/>
          <w:color w:val="333333"/>
          <w:kern w:val="0"/>
          <w:lang w:eastAsia="es-UY"/>
          <w14:ligatures w14:val="none"/>
        </w:rPr>
        <w:t>.) </w:t>
      </w:r>
      <w:r w:rsidRPr="003B63AE">
        <w:rPr>
          <w:rFonts w:ascii="Arial" w:eastAsia="Times New Roman" w:hAnsi="Arial" w:cs="Arial"/>
          <w:i/>
          <w:iCs/>
          <w:color w:val="333333"/>
          <w:kern w:val="0"/>
          <w:lang w:eastAsia="es-UY"/>
          <w14:ligatures w14:val="none"/>
        </w:rPr>
        <w:t>y col</w:t>
      </w:r>
      <w:r w:rsidRPr="003B63AE">
        <w:rPr>
          <w:rFonts w:ascii="Arial" w:eastAsia="Times New Roman" w:hAnsi="Arial" w:cs="Arial"/>
          <w:color w:val="333333"/>
          <w:kern w:val="0"/>
          <w:lang w:eastAsia="es-UY"/>
          <w14:ligatures w14:val="none"/>
        </w:rPr>
        <w:t> . </w:t>
      </w:r>
      <w:r w:rsidRPr="003B63AE">
        <w:rPr>
          <w:rFonts w:ascii="Arial" w:eastAsia="Times New Roman" w:hAnsi="Arial" w:cs="Arial"/>
          <w:i/>
          <w:iCs/>
          <w:color w:val="333333"/>
          <w:kern w:val="0"/>
          <w:lang w:eastAsia="es-UY"/>
          <w14:ligatures w14:val="none"/>
        </w:rPr>
        <w:t>Terra</w:t>
      </w:r>
      <w:r w:rsidRPr="003B63AE">
        <w:rPr>
          <w:rFonts w:ascii="Arial" w:eastAsia="Times New Roman" w:hAnsi="Arial" w:cs="Arial"/>
          <w:color w:val="333333"/>
          <w:kern w:val="0"/>
          <w:lang w:eastAsia="es-UY"/>
          <w14:ligatures w14:val="none"/>
        </w:rPr>
        <w:t xml:space="preserve"> : antología </w:t>
      </w:r>
      <w:proofErr w:type="spellStart"/>
      <w:r w:rsidRPr="003B63AE">
        <w:rPr>
          <w:rFonts w:ascii="Arial" w:eastAsia="Times New Roman" w:hAnsi="Arial" w:cs="Arial"/>
          <w:color w:val="333333"/>
          <w:kern w:val="0"/>
          <w:lang w:eastAsia="es-UY"/>
          <w14:ligatures w14:val="none"/>
        </w:rPr>
        <w:t>afroindígena</w:t>
      </w:r>
      <w:proofErr w:type="spellEnd"/>
      <w:r w:rsidRPr="003B63AE">
        <w:rPr>
          <w:rFonts w:ascii="Arial" w:eastAsia="Times New Roman" w:hAnsi="Arial" w:cs="Arial"/>
          <w:color w:val="333333"/>
          <w:kern w:val="0"/>
          <w:lang w:eastAsia="es-UY"/>
          <w14:ligatures w14:val="none"/>
        </w:rPr>
        <w:t>. Nueva York: Routledge, 2013. p. 315.</w:t>
      </w:r>
    </w:p>
    <w:p w14:paraId="4440AE1F"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4" w:anchor="_ftnref10" w:history="1">
        <w:r w:rsidRPr="003B63AE">
          <w:rPr>
            <w:rFonts w:ascii="Arial" w:eastAsia="Times New Roman" w:hAnsi="Arial" w:cs="Arial"/>
            <w:color w:val="FC6B01"/>
            <w:kern w:val="0"/>
            <w:u w:val="single"/>
            <w:lang w:eastAsia="es-UY"/>
            <w14:ligatures w14:val="none"/>
          </w:rPr>
          <w:t>[10]</w:t>
        </w:r>
      </w:hyperlink>
      <w:r w:rsidRPr="003B63AE">
        <w:rPr>
          <w:rFonts w:ascii="Arial" w:eastAsia="Times New Roman" w:hAnsi="Arial" w:cs="Arial"/>
          <w:color w:val="333333"/>
          <w:kern w:val="0"/>
          <w:lang w:eastAsia="es-UY"/>
          <w14:ligatures w14:val="none"/>
        </w:rPr>
        <w:t> ACOSTA, Alberto; VIALE, Enrique. </w:t>
      </w:r>
      <w:r w:rsidRPr="003B63AE">
        <w:rPr>
          <w:rFonts w:ascii="Arial" w:eastAsia="Times New Roman" w:hAnsi="Arial" w:cs="Arial"/>
          <w:i/>
          <w:iCs/>
          <w:color w:val="333333"/>
          <w:kern w:val="0"/>
          <w:lang w:eastAsia="es-UY"/>
          <w14:ligatures w14:val="none"/>
        </w:rPr>
        <w:t>En. cit.,</w:t>
      </w:r>
      <w:r w:rsidRPr="003B63AE">
        <w:rPr>
          <w:rFonts w:ascii="Arial" w:eastAsia="Times New Roman" w:hAnsi="Arial" w:cs="Arial"/>
          <w:color w:val="333333"/>
          <w:kern w:val="0"/>
          <w:lang w:eastAsia="es-UY"/>
          <w14:ligatures w14:val="none"/>
        </w:rPr>
        <w:t> pág. 185.</w:t>
      </w:r>
    </w:p>
    <w:p w14:paraId="0064A419"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5" w:anchor="_ftnref11" w:history="1">
        <w:r w:rsidRPr="003B63AE">
          <w:rPr>
            <w:rFonts w:ascii="Arial" w:eastAsia="Times New Roman" w:hAnsi="Arial" w:cs="Arial"/>
            <w:color w:val="FC6B01"/>
            <w:kern w:val="0"/>
            <w:u w:val="single"/>
            <w:lang w:eastAsia="es-UY"/>
            <w14:ligatures w14:val="none"/>
          </w:rPr>
          <w:t>[11] </w:t>
        </w:r>
        <w:proofErr w:type="spellStart"/>
      </w:hyperlink>
      <w:r w:rsidRPr="003B63AE">
        <w:rPr>
          <w:rFonts w:ascii="Arial" w:eastAsia="Times New Roman" w:hAnsi="Arial" w:cs="Arial"/>
          <w:i/>
          <w:iCs/>
          <w:color w:val="333333"/>
          <w:kern w:val="0"/>
          <w:lang w:eastAsia="es-UY"/>
          <w14:ligatures w14:val="none"/>
        </w:rPr>
        <w:t>Ibíd</w:t>
      </w:r>
      <w:proofErr w:type="spellEnd"/>
      <w:r w:rsidRPr="003B63AE">
        <w:rPr>
          <w:rFonts w:ascii="Arial" w:eastAsia="Times New Roman" w:hAnsi="Arial" w:cs="Arial"/>
          <w:color w:val="333333"/>
          <w:kern w:val="0"/>
          <w:lang w:eastAsia="es-UY"/>
          <w14:ligatures w14:val="none"/>
        </w:rPr>
        <w:t> .</w:t>
      </w:r>
    </w:p>
    <w:p w14:paraId="2FF7F57A"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6" w:anchor="_ftnref12" w:history="1">
        <w:r w:rsidRPr="003B63AE">
          <w:rPr>
            <w:rFonts w:ascii="Arial" w:eastAsia="Times New Roman" w:hAnsi="Arial" w:cs="Arial"/>
            <w:color w:val="FC6B01"/>
            <w:kern w:val="0"/>
            <w:u w:val="single"/>
            <w:lang w:eastAsia="es-UY"/>
            <w14:ligatures w14:val="none"/>
          </w:rPr>
          <w:t>[12]</w:t>
        </w:r>
      </w:hyperlink>
      <w:r w:rsidRPr="003B63AE">
        <w:rPr>
          <w:rFonts w:ascii="Arial" w:eastAsia="Times New Roman" w:hAnsi="Arial" w:cs="Arial"/>
          <w:color w:val="333333"/>
          <w:kern w:val="0"/>
          <w:lang w:eastAsia="es-UY"/>
          <w14:ligatures w14:val="none"/>
        </w:rPr>
        <w:t> GOULART, Julia Castello. </w:t>
      </w:r>
      <w:proofErr w:type="spellStart"/>
      <w:r w:rsidRPr="003B63AE">
        <w:rPr>
          <w:rFonts w:ascii="Arial" w:eastAsia="Times New Roman" w:hAnsi="Arial" w:cs="Arial"/>
          <w:i/>
          <w:iCs/>
          <w:color w:val="333333"/>
          <w:kern w:val="0"/>
          <w:lang w:eastAsia="es-UY"/>
          <w14:ligatures w14:val="none"/>
        </w:rPr>
        <w:t>Op</w:t>
      </w:r>
      <w:proofErr w:type="spellEnd"/>
      <w:r w:rsidRPr="003B63AE">
        <w:rPr>
          <w:rFonts w:ascii="Arial" w:eastAsia="Times New Roman" w:hAnsi="Arial" w:cs="Arial"/>
          <w:i/>
          <w:iCs/>
          <w:color w:val="333333"/>
          <w:kern w:val="0"/>
          <w:lang w:eastAsia="es-UY"/>
          <w14:ligatures w14:val="none"/>
        </w:rPr>
        <w:t>. cit.,</w:t>
      </w:r>
      <w:r w:rsidRPr="003B63AE">
        <w:rPr>
          <w:rFonts w:ascii="Arial" w:eastAsia="Times New Roman" w:hAnsi="Arial" w:cs="Arial"/>
          <w:color w:val="333333"/>
          <w:kern w:val="0"/>
          <w:lang w:eastAsia="es-UY"/>
          <w14:ligatures w14:val="none"/>
        </w:rPr>
        <w:t> pág. 65.</w:t>
      </w:r>
    </w:p>
    <w:p w14:paraId="56910B1C" w14:textId="77777777" w:rsidR="003B63AE" w:rsidRPr="003B63AE" w:rsidRDefault="003B63AE" w:rsidP="003B63AE">
      <w:pPr>
        <w:spacing w:after="0" w:line="240" w:lineRule="auto"/>
        <w:jc w:val="both"/>
        <w:rPr>
          <w:rFonts w:ascii="Arial" w:eastAsia="Times New Roman" w:hAnsi="Arial" w:cs="Arial"/>
          <w:color w:val="333333"/>
          <w:kern w:val="0"/>
          <w:lang w:eastAsia="es-UY"/>
          <w14:ligatures w14:val="none"/>
        </w:rPr>
      </w:pPr>
      <w:hyperlink r:id="rId47" w:anchor="_ftnref13" w:history="1">
        <w:r w:rsidRPr="003B63AE">
          <w:rPr>
            <w:rFonts w:ascii="Arial" w:eastAsia="Times New Roman" w:hAnsi="Arial" w:cs="Arial"/>
            <w:color w:val="FC6B01"/>
            <w:kern w:val="0"/>
            <w:u w:val="single"/>
            <w:lang w:eastAsia="es-UY"/>
            <w14:ligatures w14:val="none"/>
          </w:rPr>
          <w:t>[13]</w:t>
        </w:r>
      </w:hyperlink>
      <w:r w:rsidRPr="003B63AE">
        <w:rPr>
          <w:rFonts w:ascii="Arial" w:eastAsia="Times New Roman" w:hAnsi="Arial" w:cs="Arial"/>
          <w:color w:val="333333"/>
          <w:kern w:val="0"/>
          <w:lang w:eastAsia="es-UY"/>
          <w14:ligatures w14:val="none"/>
        </w:rPr>
        <w:t xml:space="preserve"> MAXAKALI, Isael y MAXAKALI, </w:t>
      </w:r>
      <w:proofErr w:type="spellStart"/>
      <w:r w:rsidRPr="003B63AE">
        <w:rPr>
          <w:rFonts w:ascii="Arial" w:eastAsia="Times New Roman" w:hAnsi="Arial" w:cs="Arial"/>
          <w:color w:val="333333"/>
          <w:kern w:val="0"/>
          <w:lang w:eastAsia="es-UY"/>
          <w14:ligatures w14:val="none"/>
        </w:rPr>
        <w:t>Sueli</w:t>
      </w:r>
      <w:proofErr w:type="spellEnd"/>
      <w:r w:rsidRPr="003B63AE">
        <w:rPr>
          <w:rFonts w:ascii="Arial" w:eastAsia="Times New Roman" w:hAnsi="Arial" w:cs="Arial"/>
          <w:color w:val="333333"/>
          <w:kern w:val="0"/>
          <w:lang w:eastAsia="es-UY"/>
          <w14:ligatures w14:val="none"/>
        </w:rPr>
        <w:t>. Pueblo-Escuela-Bosque. </w:t>
      </w:r>
      <w:r w:rsidRPr="003B63AE">
        <w:rPr>
          <w:rFonts w:ascii="Arial" w:eastAsia="Times New Roman" w:hAnsi="Arial" w:cs="Arial"/>
          <w:i/>
          <w:iCs/>
          <w:color w:val="333333"/>
          <w:kern w:val="0"/>
          <w:lang w:eastAsia="es-UY"/>
          <w14:ligatures w14:val="none"/>
        </w:rPr>
        <w:t>En</w:t>
      </w:r>
      <w:r w:rsidRPr="003B63AE">
        <w:rPr>
          <w:rFonts w:ascii="Arial" w:eastAsia="Times New Roman" w:hAnsi="Arial" w:cs="Arial"/>
          <w:color w:val="333333"/>
          <w:kern w:val="0"/>
          <w:lang w:eastAsia="es-UY"/>
          <w14:ligatures w14:val="none"/>
        </w:rPr>
        <w:t xml:space="preserve"> : </w:t>
      </w:r>
      <w:proofErr w:type="spellStart"/>
      <w:r w:rsidRPr="003B63AE">
        <w:rPr>
          <w:rFonts w:ascii="Arial" w:eastAsia="Times New Roman" w:hAnsi="Arial" w:cs="Arial"/>
          <w:color w:val="333333"/>
          <w:kern w:val="0"/>
          <w:lang w:eastAsia="es-UY"/>
          <w14:ligatures w14:val="none"/>
        </w:rPr>
        <w:t>CARNEVALLi</w:t>
      </w:r>
      <w:proofErr w:type="spellEnd"/>
      <w:r w:rsidRPr="003B63AE">
        <w:rPr>
          <w:rFonts w:ascii="Arial" w:eastAsia="Times New Roman" w:hAnsi="Arial" w:cs="Arial"/>
          <w:color w:val="333333"/>
          <w:kern w:val="0"/>
          <w:lang w:eastAsia="es-UY"/>
          <w14:ligatures w14:val="none"/>
        </w:rPr>
        <w:t>, Felipe; (</w:t>
      </w:r>
      <w:proofErr w:type="spellStart"/>
      <w:r w:rsidRPr="003B63AE">
        <w:rPr>
          <w:rFonts w:ascii="Arial" w:eastAsia="Times New Roman" w:hAnsi="Arial" w:cs="Arial"/>
          <w:color w:val="333333"/>
          <w:kern w:val="0"/>
          <w:lang w:eastAsia="es-UY"/>
          <w14:ligatures w14:val="none"/>
        </w:rPr>
        <w:t>org</w:t>
      </w:r>
      <w:proofErr w:type="spellEnd"/>
      <w:r w:rsidRPr="003B63AE">
        <w:rPr>
          <w:rFonts w:ascii="Arial" w:eastAsia="Times New Roman" w:hAnsi="Arial" w:cs="Arial"/>
          <w:color w:val="333333"/>
          <w:kern w:val="0"/>
          <w:lang w:eastAsia="es-UY"/>
          <w14:ligatures w14:val="none"/>
        </w:rPr>
        <w:t>.) </w:t>
      </w:r>
      <w:r w:rsidRPr="003B63AE">
        <w:rPr>
          <w:rFonts w:ascii="Arial" w:eastAsia="Times New Roman" w:hAnsi="Arial" w:cs="Arial"/>
          <w:i/>
          <w:iCs/>
          <w:color w:val="333333"/>
          <w:kern w:val="0"/>
          <w:lang w:eastAsia="es-UY"/>
          <w14:ligatures w14:val="none"/>
        </w:rPr>
        <w:t>y col</w:t>
      </w:r>
      <w:r w:rsidRPr="003B63AE">
        <w:rPr>
          <w:rFonts w:ascii="Arial" w:eastAsia="Times New Roman" w:hAnsi="Arial" w:cs="Arial"/>
          <w:color w:val="333333"/>
          <w:kern w:val="0"/>
          <w:lang w:eastAsia="es-UY"/>
          <w14:ligatures w14:val="none"/>
        </w:rPr>
        <w:t> . </w:t>
      </w:r>
      <w:r w:rsidRPr="003B63AE">
        <w:rPr>
          <w:rFonts w:ascii="Arial" w:eastAsia="Times New Roman" w:hAnsi="Arial" w:cs="Arial"/>
          <w:i/>
          <w:iCs/>
          <w:color w:val="333333"/>
          <w:kern w:val="0"/>
          <w:lang w:eastAsia="es-UY"/>
          <w14:ligatures w14:val="none"/>
        </w:rPr>
        <w:t>Terra</w:t>
      </w:r>
      <w:r w:rsidRPr="003B63AE">
        <w:rPr>
          <w:rFonts w:ascii="Arial" w:eastAsia="Times New Roman" w:hAnsi="Arial" w:cs="Arial"/>
          <w:color w:val="333333"/>
          <w:kern w:val="0"/>
          <w:lang w:eastAsia="es-UY"/>
          <w14:ligatures w14:val="none"/>
        </w:rPr>
        <w:t xml:space="preserve"> : antología </w:t>
      </w:r>
      <w:proofErr w:type="spellStart"/>
      <w:r w:rsidRPr="003B63AE">
        <w:rPr>
          <w:rFonts w:ascii="Arial" w:eastAsia="Times New Roman" w:hAnsi="Arial" w:cs="Arial"/>
          <w:color w:val="333333"/>
          <w:kern w:val="0"/>
          <w:lang w:eastAsia="es-UY"/>
          <w14:ligatures w14:val="none"/>
        </w:rPr>
        <w:t>afroindígena</w:t>
      </w:r>
      <w:proofErr w:type="spellEnd"/>
      <w:r w:rsidRPr="003B63AE">
        <w:rPr>
          <w:rFonts w:ascii="Arial" w:eastAsia="Times New Roman" w:hAnsi="Arial" w:cs="Arial"/>
          <w:color w:val="333333"/>
          <w:kern w:val="0"/>
          <w:lang w:eastAsia="es-UY"/>
          <w14:ligatures w14:val="none"/>
        </w:rPr>
        <w:t>. Nueva York: Routledge, 2013. p. 315.</w:t>
      </w:r>
    </w:p>
    <w:p w14:paraId="7C443551" w14:textId="2A2E8496" w:rsidR="003B63AE" w:rsidRDefault="003B63AE">
      <w:hyperlink r:id="rId48" w:history="1">
        <w:r w:rsidRPr="00AB1A63">
          <w:rPr>
            <w:rStyle w:val="Hipervnculo"/>
          </w:rPr>
          <w:t>https://www.ihu.unisinos.br/649074-quantos-quilos-de-minerio-vale-uma-vida-indigena-artigo-de-gabriel-vilardi</w:t>
        </w:r>
      </w:hyperlink>
    </w:p>
    <w:p w14:paraId="4BBF299F" w14:textId="77777777" w:rsidR="003B63AE" w:rsidRDefault="003B63AE"/>
    <w:sectPr w:rsidR="003B63A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3AE"/>
    <w:rsid w:val="00173074"/>
    <w:rsid w:val="003B63AE"/>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2181"/>
  <w15:chartTrackingRefBased/>
  <w15:docId w15:val="{445F4695-030D-4D4B-B0A1-A1CD98D50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63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B63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B63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B63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B63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B63A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63A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63A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63A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63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B63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B63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B63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B63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B63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B63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B63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B63AE"/>
    <w:rPr>
      <w:rFonts w:eastAsiaTheme="majorEastAsia" w:cstheme="majorBidi"/>
      <w:color w:val="272727" w:themeColor="text1" w:themeTint="D8"/>
    </w:rPr>
  </w:style>
  <w:style w:type="paragraph" w:styleId="Ttulo">
    <w:name w:val="Title"/>
    <w:basedOn w:val="Normal"/>
    <w:next w:val="Normal"/>
    <w:link w:val="TtuloCar"/>
    <w:uiPriority w:val="10"/>
    <w:qFormat/>
    <w:rsid w:val="003B63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63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B63A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63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B63AE"/>
    <w:pPr>
      <w:spacing w:before="160"/>
      <w:jc w:val="center"/>
    </w:pPr>
    <w:rPr>
      <w:i/>
      <w:iCs/>
      <w:color w:val="404040" w:themeColor="text1" w:themeTint="BF"/>
    </w:rPr>
  </w:style>
  <w:style w:type="character" w:customStyle="1" w:styleId="CitaCar">
    <w:name w:val="Cita Car"/>
    <w:basedOn w:val="Fuentedeprrafopredeter"/>
    <w:link w:val="Cita"/>
    <w:uiPriority w:val="29"/>
    <w:rsid w:val="003B63AE"/>
    <w:rPr>
      <w:i/>
      <w:iCs/>
      <w:color w:val="404040" w:themeColor="text1" w:themeTint="BF"/>
    </w:rPr>
  </w:style>
  <w:style w:type="paragraph" w:styleId="Prrafodelista">
    <w:name w:val="List Paragraph"/>
    <w:basedOn w:val="Normal"/>
    <w:uiPriority w:val="34"/>
    <w:qFormat/>
    <w:rsid w:val="003B63AE"/>
    <w:pPr>
      <w:ind w:left="720"/>
      <w:contextualSpacing/>
    </w:pPr>
  </w:style>
  <w:style w:type="character" w:styleId="nfasisintenso">
    <w:name w:val="Intense Emphasis"/>
    <w:basedOn w:val="Fuentedeprrafopredeter"/>
    <w:uiPriority w:val="21"/>
    <w:qFormat/>
    <w:rsid w:val="003B63AE"/>
    <w:rPr>
      <w:i/>
      <w:iCs/>
      <w:color w:val="0F4761" w:themeColor="accent1" w:themeShade="BF"/>
    </w:rPr>
  </w:style>
  <w:style w:type="paragraph" w:styleId="Citadestacada">
    <w:name w:val="Intense Quote"/>
    <w:basedOn w:val="Normal"/>
    <w:next w:val="Normal"/>
    <w:link w:val="CitadestacadaCar"/>
    <w:uiPriority w:val="30"/>
    <w:qFormat/>
    <w:rsid w:val="003B63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B63AE"/>
    <w:rPr>
      <w:i/>
      <w:iCs/>
      <w:color w:val="0F4761" w:themeColor="accent1" w:themeShade="BF"/>
    </w:rPr>
  </w:style>
  <w:style w:type="character" w:styleId="Referenciaintensa">
    <w:name w:val="Intense Reference"/>
    <w:basedOn w:val="Fuentedeprrafopredeter"/>
    <w:uiPriority w:val="32"/>
    <w:qFormat/>
    <w:rsid w:val="003B63AE"/>
    <w:rPr>
      <w:b/>
      <w:bCs/>
      <w:smallCaps/>
      <w:color w:val="0F4761" w:themeColor="accent1" w:themeShade="BF"/>
      <w:spacing w:val="5"/>
    </w:rPr>
  </w:style>
  <w:style w:type="character" w:styleId="Hipervnculo">
    <w:name w:val="Hyperlink"/>
    <w:basedOn w:val="Fuentedeprrafopredeter"/>
    <w:uiPriority w:val="99"/>
    <w:unhideWhenUsed/>
    <w:rsid w:val="003B63AE"/>
    <w:rPr>
      <w:color w:val="467886" w:themeColor="hyperlink"/>
      <w:u w:val="single"/>
    </w:rPr>
  </w:style>
  <w:style w:type="character" w:styleId="Mencinsinresolver">
    <w:name w:val="Unresolved Mention"/>
    <w:basedOn w:val="Fuentedeprrafopredeter"/>
    <w:uiPriority w:val="99"/>
    <w:semiHidden/>
    <w:unhideWhenUsed/>
    <w:rsid w:val="003B63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214540">
      <w:bodyDiv w:val="1"/>
      <w:marLeft w:val="0"/>
      <w:marRight w:val="0"/>
      <w:marTop w:val="0"/>
      <w:marBottom w:val="0"/>
      <w:divBdr>
        <w:top w:val="none" w:sz="0" w:space="0" w:color="auto"/>
        <w:left w:val="none" w:sz="0" w:space="0" w:color="auto"/>
        <w:bottom w:val="none" w:sz="0" w:space="0" w:color="auto"/>
        <w:right w:val="none" w:sz="0" w:space="0" w:color="auto"/>
      </w:divBdr>
      <w:divsChild>
        <w:div w:id="480463218">
          <w:marLeft w:val="300"/>
          <w:marRight w:val="0"/>
          <w:marTop w:val="150"/>
          <w:marBottom w:val="0"/>
          <w:divBdr>
            <w:top w:val="single" w:sz="12" w:space="11" w:color="DDDDDD"/>
            <w:left w:val="none" w:sz="0" w:space="0" w:color="auto"/>
            <w:bottom w:val="single" w:sz="12" w:space="11" w:color="DDDDDD"/>
            <w:right w:val="none" w:sz="0" w:space="0" w:color="auto"/>
          </w:divBdr>
        </w:div>
        <w:div w:id="946232838">
          <w:marLeft w:val="0"/>
          <w:marRight w:val="300"/>
          <w:marTop w:val="300"/>
          <w:marBottom w:val="225"/>
          <w:divBdr>
            <w:top w:val="single" w:sz="12" w:space="11" w:color="DDDDDD"/>
            <w:left w:val="none" w:sz="0" w:space="0" w:color="auto"/>
            <w:bottom w:val="single" w:sz="12" w:space="11" w:color="DDDDDD"/>
            <w:right w:val="none" w:sz="0" w:space="0" w:color="auto"/>
          </w:divBdr>
        </w:div>
      </w:divsChild>
    </w:div>
    <w:div w:id="1684552539">
      <w:bodyDiv w:val="1"/>
      <w:marLeft w:val="0"/>
      <w:marRight w:val="0"/>
      <w:marTop w:val="0"/>
      <w:marBottom w:val="0"/>
      <w:divBdr>
        <w:top w:val="none" w:sz="0" w:space="0" w:color="auto"/>
        <w:left w:val="none" w:sz="0" w:space="0" w:color="auto"/>
        <w:bottom w:val="none" w:sz="0" w:space="0" w:color="auto"/>
        <w:right w:val="none" w:sz="0" w:space="0" w:color="auto"/>
      </w:divBdr>
      <w:divsChild>
        <w:div w:id="457575594">
          <w:marLeft w:val="300"/>
          <w:marRight w:val="0"/>
          <w:marTop w:val="150"/>
          <w:marBottom w:val="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589108-o-belo-monstro-do-xingu" TargetMode="External"/><Relationship Id="rId18" Type="http://schemas.openxmlformats.org/officeDocument/2006/relationships/hyperlink" Target="https://www.ihu.unisinos.br/649074-quantos-quilos-de-minerio-vale-uma-vida-indigena-artigo-de-gabriel-vilardi" TargetMode="External"/><Relationship Id="rId26" Type="http://schemas.openxmlformats.org/officeDocument/2006/relationships/hyperlink" Target="https://www.ihu.unisinos.br/649074-quantos-quilos-de-minerio-vale-uma-vida-indigena-artigo-de-gabriel-vilardi" TargetMode="External"/><Relationship Id="rId39" Type="http://schemas.openxmlformats.org/officeDocument/2006/relationships/hyperlink" Target="https://www.ihu.unisinos.br/649074-quantos-quilos-de-minerio-vale-uma-vida-indigena-artigo-de-gabriel-vilardi" TargetMode="External"/><Relationship Id="rId21" Type="http://schemas.openxmlformats.org/officeDocument/2006/relationships/hyperlink" Target="https://www.ihu.unisinos.br/categorias/641484-caminhar-em-paz-com-a-terra-requisito-para-a-paz-entre-os-humanos-artigo-de-alberto-acosta-e-enrique-viale" TargetMode="External"/><Relationship Id="rId34" Type="http://schemas.openxmlformats.org/officeDocument/2006/relationships/hyperlink" Target="https://www.ihu.unisinos.br/649074-quantos-quilos-de-minerio-vale-uma-vida-indigena-artigo-de-gabriel-vilardi" TargetMode="External"/><Relationship Id="rId42" Type="http://schemas.openxmlformats.org/officeDocument/2006/relationships/hyperlink" Target="https://www.ihu.unisinos.br/649074-quantos-quilos-de-minerio-vale-uma-vida-indigena-artigo-de-gabriel-vilardi" TargetMode="External"/><Relationship Id="rId47" Type="http://schemas.openxmlformats.org/officeDocument/2006/relationships/hyperlink" Target="https://www.ihu.unisinos.br/649074-quantos-quilos-de-minerio-vale-uma-vida-indigena-artigo-de-gabriel-vilardi" TargetMode="External"/><Relationship Id="rId50" Type="http://schemas.openxmlformats.org/officeDocument/2006/relationships/theme" Target="theme/theme1.xml"/><Relationship Id="rId7" Type="http://schemas.openxmlformats.org/officeDocument/2006/relationships/hyperlink" Target="https://www.ihu.unisinos.br/categorias/648594-gilmar-mendes-propoe-liberar-mineracao-em-terras-indigenas-acolhendo-sugestao-de-advogado-da-potassio-do-brasil" TargetMode="External"/><Relationship Id="rId2" Type="http://schemas.openxmlformats.org/officeDocument/2006/relationships/settings" Target="settings.xml"/><Relationship Id="rId16" Type="http://schemas.openxmlformats.org/officeDocument/2006/relationships/hyperlink" Target="https://www.ihu.unisinos.br/categorias/636870-genocidio-yanomami-em-debate-no-ihu-quanta-vontade-politica-existe-para-por-fim-a-agonia-do-povo-yanomami-artigo-de-gabriel-vilardi" TargetMode="External"/><Relationship Id="rId29" Type="http://schemas.openxmlformats.org/officeDocument/2006/relationships/hyperlink" Target="https://www.ihu.unisinos.br/categorias/642096-massacre-guarani-kaiowa-e-o-direito-de-r-existir-violencia-e-omissao-do-estado-artigo-de-gabriel-vilardi" TargetMode="External"/><Relationship Id="rId11" Type="http://schemas.openxmlformats.org/officeDocument/2006/relationships/hyperlink" Target="https://www.ihu.unisinos.br/649074-quantos-quilos-de-minerio-vale-uma-vida-indigena-artigo-de-gabriel-vilardi" TargetMode="External"/><Relationship Id="rId24" Type="http://schemas.openxmlformats.org/officeDocument/2006/relationships/hyperlink" Target="https://www.ihu.unisinos.br/categorias/646384-os-rios-secam-e-a-floresta-queima-a-amazonia-e-seus-povos-a-beira-da-exaustao-artigo-de-gabriel-vilardi" TargetMode="External"/><Relationship Id="rId32" Type="http://schemas.openxmlformats.org/officeDocument/2006/relationships/hyperlink" Target="https://ihu.unisinos.br/categorias/644805-governo-se-afasta-do-movimento-indigena-tutela-falsa-conciliacao-e-pec-da-morte-artigo-de-gabriel-vilardi" TargetMode="External"/><Relationship Id="rId37" Type="http://schemas.openxmlformats.org/officeDocument/2006/relationships/hyperlink" Target="https://www.ihu.unisinos.br/649074-quantos-quilos-de-minerio-vale-uma-vida-indigena-artigo-de-gabriel-vilardi" TargetMode="External"/><Relationship Id="rId40" Type="http://schemas.openxmlformats.org/officeDocument/2006/relationships/hyperlink" Target="https://www.ihu.unisinos.br/649074-quantos-quilos-de-minerio-vale-uma-vida-indigena-artigo-de-gabriel-vilardi" TargetMode="External"/><Relationship Id="rId45" Type="http://schemas.openxmlformats.org/officeDocument/2006/relationships/hyperlink" Target="https://www.ihu.unisinos.br/649074-quantos-quilos-de-minerio-vale-uma-vida-indigena-artigo-de-gabriel-vilardi" TargetMode="External"/><Relationship Id="rId5" Type="http://schemas.openxmlformats.org/officeDocument/2006/relationships/hyperlink" Target="https://www.ihu.unisinos.br/categorias/648812-brasil-nunca-mais-o-velho-golpismo-e-a-velha-tentativa-de-anistia-artigo-de-gabriel-vilardi" TargetMode="External"/><Relationship Id="rId15" Type="http://schemas.openxmlformats.org/officeDocument/2006/relationships/hyperlink" Target="https://www.ihu.unisinos.br/648976-mpf-acusa-vale-de-contaminar-indigenas-com-metais-pesados" TargetMode="External"/><Relationship Id="rId23" Type="http://schemas.openxmlformats.org/officeDocument/2006/relationships/hyperlink" Target="https://www.ihu.unisinos.br/649074-quantos-quilos-de-minerio-vale-uma-vida-indigena-artigo-de-gabriel-vilardi" TargetMode="External"/><Relationship Id="rId28" Type="http://schemas.openxmlformats.org/officeDocument/2006/relationships/hyperlink" Target="https://www.ihu.unisinos.br/649074-quantos-quilos-de-minerio-vale-uma-vida-indigena-artigo-de-gabriel-vilardi" TargetMode="External"/><Relationship Id="rId36" Type="http://schemas.openxmlformats.org/officeDocument/2006/relationships/hyperlink" Target="https://www.ihu.unisinos.br/649074-quantos-quilos-de-minerio-vale-uma-vida-indigena-artigo-de-gabriel-vilardi" TargetMode="External"/><Relationship Id="rId49" Type="http://schemas.openxmlformats.org/officeDocument/2006/relationships/fontTable" Target="fontTable.xml"/><Relationship Id="rId10" Type="http://schemas.openxmlformats.org/officeDocument/2006/relationships/hyperlink" Target="https://www.ihu.unisinos.br/categorias/636915-amazonia-entre-a-crise-ambiental-e-o-neoextrativismo-artigo-de-jose-raimundo-trindade" TargetMode="External"/><Relationship Id="rId19" Type="http://schemas.openxmlformats.org/officeDocument/2006/relationships/hyperlink" Target="https://www.ihu.unisinos.br/categorias/639756-os-povos-indigenas-e-os-direitos-da-natureza-um-caminho-de-ancestralidade-artigo-de-gabriel-vilardi" TargetMode="External"/><Relationship Id="rId31" Type="http://schemas.openxmlformats.org/officeDocument/2006/relationships/hyperlink" Target="https://ihu.unisinos.br/categorias/632099-egydio-schwade-gilmar-mendes-na-contramao-da-historia" TargetMode="External"/><Relationship Id="rId44" Type="http://schemas.openxmlformats.org/officeDocument/2006/relationships/hyperlink" Target="https://www.ihu.unisinos.br/649074-quantos-quilos-de-minerio-vale-uma-vida-indigena-artigo-de-gabriel-vilardi" TargetMode="External"/><Relationship Id="rId4" Type="http://schemas.openxmlformats.org/officeDocument/2006/relationships/image" Target="media/image1.png"/><Relationship Id="rId9" Type="http://schemas.openxmlformats.org/officeDocument/2006/relationships/hyperlink" Target="https://www.ihu.unisinos.br/categorias/159-entrevistas/607137-missoes-fundamentalistas-um-dos-pilares-do-etnocidio-indigena-no-brasil-entrevista-especial-com-felipe-milanez" TargetMode="External"/><Relationship Id="rId14" Type="http://schemas.openxmlformats.org/officeDocument/2006/relationships/hyperlink" Target="https://www.ihu.unisinos.br/649074-quantos-quilos-de-minerio-vale-uma-vida-indigena-artigo-de-gabriel-vilardi" TargetMode="External"/><Relationship Id="rId22" Type="http://schemas.openxmlformats.org/officeDocument/2006/relationships/hyperlink" Target="https://www.ihu.unisinos.br/649074-quantos-quilos-de-minerio-vale-uma-vida-indigena-artigo-de-gabriel-vilardi" TargetMode="External"/><Relationship Id="rId27" Type="http://schemas.openxmlformats.org/officeDocument/2006/relationships/hyperlink" Target="https://www.ihu.unisinos.br/649074-quantos-quilos-de-minerio-vale-uma-vida-indigena-artigo-de-gabriel-vilardi" TargetMode="External"/><Relationship Id="rId30" Type="http://schemas.openxmlformats.org/officeDocument/2006/relationships/hyperlink" Target="https://www.ihu.unisinos.br/649074-quantos-quilos-de-minerio-vale-uma-vida-indigena-artigo-de-gabriel-vilardi" TargetMode="External"/><Relationship Id="rId35" Type="http://schemas.openxmlformats.org/officeDocument/2006/relationships/hyperlink" Target="https://www.ihu.unisinos.br/649074-quantos-quilos-de-minerio-vale-uma-vida-indigena-artigo-de-gabriel-vilardi" TargetMode="External"/><Relationship Id="rId43" Type="http://schemas.openxmlformats.org/officeDocument/2006/relationships/hyperlink" Target="https://www.ihu.unisinos.br/649074-quantos-quilos-de-minerio-vale-uma-vida-indigena-artigo-de-gabriel-vilardi" TargetMode="External"/><Relationship Id="rId48" Type="http://schemas.openxmlformats.org/officeDocument/2006/relationships/hyperlink" Target="https://www.ihu.unisinos.br/649074-quantos-quilos-de-minerio-vale-uma-vida-indigena-artigo-de-gabriel-vilardi" TargetMode="External"/><Relationship Id="rId8" Type="http://schemas.openxmlformats.org/officeDocument/2006/relationships/hyperlink" Target="https://www.ihu.unisinos.br/categorias/648734-para-substituir-marco-temporal-gilmar-mendes-propoe-mineracao-em-terras-indigenas-ate-contra-vontade-dos-povos" TargetMode="External"/><Relationship Id="rId3" Type="http://schemas.openxmlformats.org/officeDocument/2006/relationships/webSettings" Target="webSettings.xml"/><Relationship Id="rId12" Type="http://schemas.openxmlformats.org/officeDocument/2006/relationships/hyperlink" Target="https://www.ihu.unisinos.br/648989-resistir-para-existir-povo-mura-realiza-i-assembleia-da-organizacao-indigena-da-resistencia-mura-de-autazes-oirma" TargetMode="External"/><Relationship Id="rId17" Type="http://schemas.openxmlformats.org/officeDocument/2006/relationships/hyperlink" Target="https://www.ihu.unisinos.br/categorias/648706-governo-lula-quer-passar-a-boiada-a-lenga-lenga-da-exploracao-de-petroleo-e-o-direito-da-foz-do-rio-amazonas-artigo-de-gabriel-vilardi" TargetMode="External"/><Relationship Id="rId25" Type="http://schemas.openxmlformats.org/officeDocument/2006/relationships/hyperlink" Target="https://www.ihu.unisinos.br/649074-quantos-quilos-de-minerio-vale-uma-vida-indigena-artigo-de-gabriel-vilardi" TargetMode="External"/><Relationship Id="rId33" Type="http://schemas.openxmlformats.org/officeDocument/2006/relationships/hyperlink" Target="https://www.ihu.unisinos.br/categorias/648876-gilmar-mendes-suspende-por-um-mes-conciliacao-sobre-marco-temporal-no-stf" TargetMode="External"/><Relationship Id="rId38" Type="http://schemas.openxmlformats.org/officeDocument/2006/relationships/hyperlink" Target="https://www.ihu.unisinos.br/649074-quantos-quilos-de-minerio-vale-uma-vida-indigena-artigo-de-gabriel-vilardi" TargetMode="External"/><Relationship Id="rId46" Type="http://schemas.openxmlformats.org/officeDocument/2006/relationships/hyperlink" Target="https://www.ihu.unisinos.br/649074-quantos-quilos-de-minerio-vale-uma-vida-indigena-artigo-de-gabriel-vilardi" TargetMode="External"/><Relationship Id="rId20" Type="http://schemas.openxmlformats.org/officeDocument/2006/relationships/hyperlink" Target="https://www.ihu.unisinos.br/649074-quantos-quilos-de-minerio-vale-uma-vida-indigena-artigo-de-gabriel-vilardi" TargetMode="External"/><Relationship Id="rId41" Type="http://schemas.openxmlformats.org/officeDocument/2006/relationships/hyperlink" Target="https://www.ihu.unisinos.br/649074-quantos-quilos-de-minerio-vale-uma-vida-indigena-artigo-de-gabriel-vilardi" TargetMode="External"/><Relationship Id="rId1" Type="http://schemas.openxmlformats.org/officeDocument/2006/relationships/styles" Target="styles.xml"/><Relationship Id="rId6" Type="http://schemas.openxmlformats.org/officeDocument/2006/relationships/hyperlink" Target="https://www.ihu.unisinos.br/649074-quantos-quilos-de-minerio-vale-uma-vida-indigena-artigo-de-gabriel-vilard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10</Pages>
  <Words>5016</Words>
  <Characters>27588</Characters>
  <Application>Microsoft Office Word</Application>
  <DocSecurity>0</DocSecurity>
  <Lines>229</Lines>
  <Paragraphs>65</Paragraphs>
  <ScaleCrop>false</ScaleCrop>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2025-03-06T14:40:00Z</dcterms:created>
  <dcterms:modified xsi:type="dcterms:W3CDTF">2025-03-06T14:51:00Z</dcterms:modified>
</cp:coreProperties>
</file>