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176" w:type="dxa"/>
        <w:tblLook w:val="04A0" w:firstRow="1" w:lastRow="0" w:firstColumn="1" w:lastColumn="0" w:noHBand="0" w:noVBand="1"/>
      </w:tblPr>
      <w:tblGrid>
        <w:gridCol w:w="3939"/>
        <w:gridCol w:w="6237"/>
      </w:tblGrid>
      <w:tr w:rsidR="00E82045" w:rsidRPr="00FF394C" w14:paraId="6F234F85" w14:textId="77777777" w:rsidTr="00385291">
        <w:trPr>
          <w:trHeight w:val="3328"/>
        </w:trPr>
        <w:tc>
          <w:tcPr>
            <w:tcW w:w="3939" w:type="dxa"/>
            <w:tcBorders>
              <w:top w:val="single" w:sz="24" w:space="0" w:color="auto"/>
              <w:left w:val="single" w:sz="24" w:space="0" w:color="auto"/>
              <w:bottom w:val="single" w:sz="24" w:space="0" w:color="auto"/>
              <w:right w:val="single" w:sz="24" w:space="0" w:color="auto"/>
            </w:tcBorders>
            <w:shd w:val="clear" w:color="auto" w:fill="002060"/>
          </w:tcPr>
          <w:p w14:paraId="16A778D5" w14:textId="77777777" w:rsidR="00E13F22" w:rsidRDefault="00622A29" w:rsidP="00B025BD">
            <w:pPr>
              <w:pStyle w:val="Sinespaciado"/>
              <w:jc w:val="center"/>
              <w:rPr>
                <w:noProof/>
                <w:sz w:val="32"/>
                <w:szCs w:val="32"/>
              </w:rPr>
            </w:pPr>
            <w:r w:rsidRPr="00622A29">
              <w:rPr>
                <w:noProof/>
                <w:sz w:val="32"/>
                <w:szCs w:val="32"/>
              </w:rPr>
              <w:t xml:space="preserve">San Patricio, </w:t>
            </w:r>
          </w:p>
          <w:p w14:paraId="444318B7" w14:textId="507BB480" w:rsidR="000407D6" w:rsidRPr="00E13F22" w:rsidRDefault="00622A29" w:rsidP="00E13F22">
            <w:pPr>
              <w:pStyle w:val="Sinespaciado"/>
              <w:jc w:val="center"/>
              <w:rPr>
                <w:noProof/>
                <w:sz w:val="32"/>
                <w:szCs w:val="32"/>
              </w:rPr>
            </w:pPr>
            <w:r w:rsidRPr="00622A29">
              <w:rPr>
                <w:noProof/>
                <w:sz w:val="32"/>
                <w:szCs w:val="32"/>
              </w:rPr>
              <w:t>Patrono de Irla</w:t>
            </w:r>
            <w:r w:rsidR="00E13F22" w:rsidRPr="00622A29">
              <w:rPr>
                <w:noProof/>
                <w:sz w:val="32"/>
                <w:szCs w:val="32"/>
              </w:rPr>
              <w:t>nda</w:t>
            </w:r>
            <w:r w:rsidR="00E13F22" w:rsidRPr="00E13F22">
              <w:rPr>
                <w:noProof/>
                <w:sz w:val="32"/>
                <w:szCs w:val="32"/>
                <w:lang w:bidi="es-ES"/>
              </w:rPr>
              <w:t xml:space="preserve"> </w:t>
            </w:r>
            <w:r w:rsidR="00E13F22" w:rsidRPr="00E13F22">
              <w:rPr>
                <w:noProof/>
                <w:sz w:val="32"/>
                <w:szCs w:val="32"/>
                <w:lang w:bidi="es-ES"/>
              </w:rPr>
              <w:drawing>
                <wp:inline distT="0" distB="0" distL="0" distR="0" wp14:anchorId="2942AD9E" wp14:editId="65847D30">
                  <wp:extent cx="1676400" cy="1981200"/>
                  <wp:effectExtent l="0" t="0" r="0" b="0"/>
                  <wp:docPr id="836255806" name="Imagen 2" descr="Las mejores 36 ideas de San Patricio Day | san patricio da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s mejores 36 ideas de San Patricio Day | san patricio day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76400" cy="1981200"/>
                          </a:xfrm>
                          <a:prstGeom prst="rect">
                            <a:avLst/>
                          </a:prstGeom>
                          <a:noFill/>
                          <a:ln>
                            <a:noFill/>
                          </a:ln>
                        </pic:spPr>
                      </pic:pic>
                    </a:graphicData>
                  </a:graphic>
                </wp:inline>
              </w:drawing>
            </w:r>
          </w:p>
        </w:tc>
        <w:tc>
          <w:tcPr>
            <w:tcW w:w="6237" w:type="dxa"/>
            <w:tcBorders>
              <w:top w:val="single" w:sz="24" w:space="0" w:color="auto"/>
              <w:left w:val="single" w:sz="24" w:space="0" w:color="auto"/>
              <w:bottom w:val="single" w:sz="24" w:space="0" w:color="auto"/>
              <w:right w:val="single" w:sz="24" w:space="0" w:color="auto"/>
            </w:tcBorders>
            <w:shd w:val="clear" w:color="auto" w:fill="F6C3FF"/>
          </w:tcPr>
          <w:p w14:paraId="5D180237" w14:textId="77777777" w:rsidR="00E82045" w:rsidRPr="00FF394C" w:rsidRDefault="00E82045" w:rsidP="0036025F">
            <w:pPr>
              <w:pStyle w:val="Sinespaciado"/>
              <w:rPr>
                <w:sz w:val="28"/>
                <w:szCs w:val="28"/>
              </w:rPr>
            </w:pPr>
          </w:p>
          <w:p w14:paraId="7D19DABC" w14:textId="6056E8FB" w:rsidR="00E82045" w:rsidRPr="002D3A47" w:rsidRDefault="00E82045" w:rsidP="0036025F">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CB1584"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407D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p w14:paraId="63E94792" w14:textId="77777777" w:rsidR="00E82045" w:rsidRPr="002D3A47" w:rsidRDefault="00E82045" w:rsidP="0036025F">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076B8DD3" w14:textId="603AB338" w:rsidR="00E82045" w:rsidRPr="002D3A47" w:rsidRDefault="00385291" w:rsidP="0036025F">
            <w:pPr>
              <w:pStyle w:val="Sinespaciado"/>
              <w:jc w:val="center"/>
              <w:rPr>
                <w:rFonts w:ascii="Georgia" w:hAnsi="Georgia"/>
                <w:b/>
                <w:bCs/>
                <w:sz w:val="32"/>
                <w:szCs w:val="32"/>
              </w:rPr>
            </w:pPr>
            <w:r w:rsidRPr="002D3A47">
              <w:rPr>
                <w:rFonts w:ascii="Georgia" w:hAnsi="Georgia"/>
                <w:b/>
                <w:bCs/>
                <w:sz w:val="32"/>
                <w:szCs w:val="32"/>
              </w:rPr>
              <w:t>1</w:t>
            </w:r>
            <w:r w:rsidR="000407D6">
              <w:rPr>
                <w:rFonts w:ascii="Georgia" w:hAnsi="Georgia"/>
                <w:b/>
                <w:bCs/>
                <w:sz w:val="32"/>
                <w:szCs w:val="32"/>
              </w:rPr>
              <w:t>7</w:t>
            </w:r>
            <w:r w:rsidR="00E82045" w:rsidRPr="002D3A47">
              <w:rPr>
                <w:rFonts w:ascii="Georgia" w:hAnsi="Georgia"/>
                <w:b/>
                <w:bCs/>
                <w:sz w:val="32"/>
                <w:szCs w:val="32"/>
              </w:rPr>
              <w:t>/0</w:t>
            </w:r>
            <w:r w:rsidR="009D517E" w:rsidRPr="002D3A47">
              <w:rPr>
                <w:rFonts w:ascii="Georgia" w:hAnsi="Georgia"/>
                <w:b/>
                <w:bCs/>
                <w:sz w:val="32"/>
                <w:szCs w:val="32"/>
              </w:rPr>
              <w:t>3</w:t>
            </w:r>
            <w:r w:rsidR="00E82045" w:rsidRPr="002D3A47">
              <w:rPr>
                <w:rFonts w:ascii="Georgia" w:hAnsi="Georgia"/>
                <w:b/>
                <w:bCs/>
                <w:sz w:val="32"/>
                <w:szCs w:val="32"/>
              </w:rPr>
              <w:t>/2025</w:t>
            </w:r>
          </w:p>
          <w:p w14:paraId="442C8CB4" w14:textId="77777777" w:rsidR="00E82045" w:rsidRPr="00FF394C" w:rsidRDefault="00E82045" w:rsidP="0036025F">
            <w:pPr>
              <w:pStyle w:val="Sinespaciado"/>
              <w:jc w:val="center"/>
              <w:rPr>
                <w:rFonts w:ascii="Georgia" w:hAnsi="Georgia"/>
                <w:sz w:val="28"/>
                <w:szCs w:val="28"/>
              </w:rPr>
            </w:pPr>
          </w:p>
          <w:p w14:paraId="7C1E9FF1" w14:textId="77777777" w:rsidR="00E82045" w:rsidRPr="00FF394C" w:rsidRDefault="00E82045" w:rsidP="0036025F">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3DEAD67D" w14:textId="77777777" w:rsidR="00E82045" w:rsidRPr="00FF394C" w:rsidRDefault="00E82045" w:rsidP="0036025F">
            <w:pPr>
              <w:pStyle w:val="Sinespaciado"/>
              <w:jc w:val="center"/>
              <w:rPr>
                <w:rFonts w:ascii="Georgia" w:hAnsi="Georgia"/>
                <w:sz w:val="28"/>
                <w:szCs w:val="28"/>
              </w:rPr>
            </w:pPr>
            <w:hyperlink r:id="rId7"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75334FA6" w14:textId="77777777" w:rsidR="00E82045" w:rsidRPr="00FF394C" w:rsidRDefault="00E82045" w:rsidP="0036025F">
            <w:pPr>
              <w:pStyle w:val="Sinespaciado"/>
              <w:jc w:val="center"/>
              <w:rPr>
                <w:rFonts w:ascii="Georgia" w:hAnsi="Georgia"/>
                <w:b/>
                <w:bCs/>
                <w:sz w:val="28"/>
                <w:szCs w:val="28"/>
              </w:rPr>
            </w:pPr>
            <w:r w:rsidRPr="00FF394C">
              <w:rPr>
                <w:rFonts w:ascii="Georgia" w:hAnsi="Georgia"/>
                <w:b/>
                <w:bCs/>
                <w:sz w:val="28"/>
                <w:szCs w:val="28"/>
              </w:rPr>
              <w:t>Tel. 8549-1995</w:t>
            </w:r>
          </w:p>
          <w:p w14:paraId="4C839621" w14:textId="77777777" w:rsidR="00E82045" w:rsidRPr="00FF394C" w:rsidRDefault="00E82045" w:rsidP="0036025F">
            <w:pPr>
              <w:pStyle w:val="Sinespaciado"/>
              <w:rPr>
                <w:sz w:val="28"/>
                <w:szCs w:val="28"/>
              </w:rPr>
            </w:pPr>
          </w:p>
        </w:tc>
      </w:tr>
    </w:tbl>
    <w:p w14:paraId="345D71AF" w14:textId="77777777" w:rsidR="00630ABF" w:rsidRDefault="00630ABF" w:rsidP="00385291">
      <w:pPr>
        <w:pStyle w:val="Sinespaciado"/>
        <w:rPr>
          <w:sz w:val="24"/>
          <w:szCs w:val="24"/>
          <w:lang w:bidi="es-ES"/>
        </w:rPr>
      </w:pPr>
    </w:p>
    <w:p w14:paraId="498F34E9" w14:textId="57ED4061" w:rsidR="00622A29" w:rsidRPr="00622A29" w:rsidRDefault="00622A29" w:rsidP="00994F8A">
      <w:pPr>
        <w:pStyle w:val="Sinespaciado"/>
        <w:pBdr>
          <w:top w:val="single" w:sz="4" w:space="1" w:color="auto"/>
          <w:left w:val="single" w:sz="4" w:space="4" w:color="auto"/>
          <w:bottom w:val="single" w:sz="4" w:space="1" w:color="auto"/>
          <w:right w:val="single" w:sz="4" w:space="4" w:color="auto"/>
        </w:pBdr>
        <w:shd w:val="clear" w:color="auto" w:fill="E2EFD9" w:themeFill="accent6" w:themeFillTint="33"/>
        <w:jc w:val="both"/>
        <w:rPr>
          <w:sz w:val="26"/>
          <w:szCs w:val="26"/>
          <w:lang w:bidi="es-ES"/>
        </w:rPr>
      </w:pPr>
      <w:r w:rsidRPr="00622A29">
        <w:rPr>
          <w:b/>
          <w:bCs/>
          <w:sz w:val="26"/>
          <w:szCs w:val="26"/>
          <w:lang w:bidi="es-ES"/>
        </w:rPr>
        <w:t>San Patricio, obispo y apóstol de Irlanda</w:t>
      </w:r>
      <w:r>
        <w:rPr>
          <w:b/>
          <w:bCs/>
          <w:sz w:val="26"/>
          <w:szCs w:val="26"/>
          <w:lang w:bidi="es-ES"/>
        </w:rPr>
        <w:t xml:space="preserve"> </w:t>
      </w:r>
      <w:r w:rsidR="00E13F22">
        <w:rPr>
          <w:b/>
          <w:bCs/>
          <w:sz w:val="26"/>
          <w:szCs w:val="26"/>
          <w:lang w:bidi="es-ES"/>
        </w:rPr>
        <w:t>(misionero)</w:t>
      </w:r>
      <w:r>
        <w:rPr>
          <w:b/>
          <w:bCs/>
          <w:sz w:val="26"/>
          <w:szCs w:val="26"/>
          <w:lang w:bidi="es-ES"/>
        </w:rPr>
        <w:t xml:space="preserve">- </w:t>
      </w:r>
      <w:r w:rsidRPr="00622A29">
        <w:rPr>
          <w:b/>
          <w:bCs/>
          <w:i/>
          <w:iCs/>
          <w:sz w:val="26"/>
          <w:szCs w:val="26"/>
          <w:lang w:bidi="es-ES"/>
        </w:rPr>
        <w:t>Nació en Escocia el año 385.</w:t>
      </w:r>
      <w:r w:rsidRPr="00622A29">
        <w:rPr>
          <w:sz w:val="26"/>
          <w:szCs w:val="26"/>
          <w:lang w:bidi="es-ES"/>
        </w:rPr>
        <w:t xml:space="preserve"> A los 16 años fue secuestrado por unos piratas, llevado a Irlanda y vendido como esclavo a un sacerdote druida, con quien aprendió a hablar el celta. Tras varios años consiguió escapar. Peregrinó a Roma, donde fue ordenado sacerdote. El Papa Celestino le confió la misión de evangelizar Irlanda, consagrándolo obispo y otorgándole poderes de Legado apostólico. Volvió a Irlanda, donde luego de grandes trabajos y peligros, sembró la isla de monasterios y logró la conversión de la que pronto fue llamada "isla de los santos", cuando todo el norte de Europa aún permanecía pagano. San </w:t>
      </w:r>
      <w:r w:rsidRPr="00622A29">
        <w:rPr>
          <w:b/>
          <w:bCs/>
          <w:sz w:val="26"/>
          <w:szCs w:val="26"/>
          <w:lang w:bidi="es-ES"/>
        </w:rPr>
        <w:t>Patricio murió el año 461</w:t>
      </w:r>
      <w:r w:rsidRPr="00622A29">
        <w:rPr>
          <w:sz w:val="26"/>
          <w:szCs w:val="26"/>
          <w:lang w:bidi="es-ES"/>
        </w:rPr>
        <w:t xml:space="preserve">. </w:t>
      </w:r>
      <w:r w:rsidRPr="00622A29">
        <w:rPr>
          <w:b/>
          <w:bCs/>
          <w:i/>
          <w:iCs/>
          <w:sz w:val="26"/>
          <w:szCs w:val="26"/>
          <w:lang w:bidi="es-ES"/>
        </w:rPr>
        <w:t>Es el Patrono de Irlanda.</w:t>
      </w:r>
      <w:r w:rsidR="00E13F22">
        <w:rPr>
          <w:b/>
          <w:bCs/>
          <w:i/>
          <w:iCs/>
          <w:sz w:val="26"/>
          <w:szCs w:val="26"/>
          <w:lang w:bidi="es-ES"/>
        </w:rPr>
        <w:t xml:space="preserve"> </w:t>
      </w:r>
    </w:p>
    <w:p w14:paraId="59BE1909" w14:textId="77777777" w:rsidR="000407D6" w:rsidRDefault="000407D6" w:rsidP="000407D6">
      <w:pPr>
        <w:pStyle w:val="Sinespaciado"/>
        <w:rPr>
          <w:sz w:val="26"/>
          <w:szCs w:val="26"/>
          <w:lang w:bidi="es-ES"/>
        </w:rPr>
      </w:pPr>
    </w:p>
    <w:p w14:paraId="32670708" w14:textId="2ECBC129" w:rsidR="000407D6" w:rsidRPr="000407D6" w:rsidRDefault="000407D6" w:rsidP="000407D6">
      <w:pPr>
        <w:pStyle w:val="Sinespaciado"/>
        <w:jc w:val="center"/>
        <w:rPr>
          <w:b/>
          <w:bCs/>
          <w:color w:val="7D3FAE"/>
          <w:sz w:val="36"/>
          <w:szCs w:val="36"/>
          <w:lang w:bidi="es-ES"/>
        </w:rPr>
      </w:pPr>
      <w:r w:rsidRPr="000407D6">
        <w:rPr>
          <w:b/>
          <w:bCs/>
          <w:color w:val="7D3FAE"/>
          <w:sz w:val="36"/>
          <w:szCs w:val="36"/>
          <w:lang w:bidi="es-ES"/>
        </w:rPr>
        <w:t>PAPA FRANCISCO</w:t>
      </w:r>
    </w:p>
    <w:p w14:paraId="358598F2" w14:textId="77777777" w:rsidR="000407D6" w:rsidRPr="000407D6" w:rsidRDefault="000407D6" w:rsidP="000407D6">
      <w:pPr>
        <w:pStyle w:val="Sinespaciado"/>
        <w:jc w:val="center"/>
        <w:rPr>
          <w:b/>
          <w:bCs/>
          <w:color w:val="7D3FAE"/>
          <w:sz w:val="36"/>
          <w:szCs w:val="36"/>
          <w:lang w:bidi="es-ES"/>
        </w:rPr>
      </w:pPr>
      <w:r w:rsidRPr="000407D6">
        <w:rPr>
          <w:b/>
          <w:bCs/>
          <w:color w:val="7D3FAE"/>
          <w:sz w:val="36"/>
          <w:szCs w:val="36"/>
          <w:lang w:bidi="es-ES"/>
        </w:rPr>
        <w:t>ÁNGELUS</w:t>
      </w:r>
    </w:p>
    <w:p w14:paraId="53A85317" w14:textId="3395E00D" w:rsidR="000407D6" w:rsidRPr="000407D6" w:rsidRDefault="000407D6" w:rsidP="000407D6">
      <w:pPr>
        <w:pStyle w:val="Sinespaciado"/>
        <w:jc w:val="center"/>
        <w:rPr>
          <w:b/>
          <w:bCs/>
          <w:color w:val="7D3FAE"/>
          <w:sz w:val="36"/>
          <w:szCs w:val="36"/>
          <w:lang w:bidi="es-ES"/>
        </w:rPr>
      </w:pPr>
      <w:r w:rsidRPr="000407D6">
        <w:rPr>
          <w:b/>
          <w:bCs/>
          <w:color w:val="7D3FAE"/>
          <w:sz w:val="36"/>
          <w:szCs w:val="36"/>
          <w:lang w:bidi="es-ES"/>
        </w:rPr>
        <w:t>II Domingo de Cuaresma, 16 de marzo de 2025</w:t>
      </w:r>
    </w:p>
    <w:p w14:paraId="3BE08089" w14:textId="60F00F30" w:rsidR="000407D6" w:rsidRDefault="000407D6" w:rsidP="000407D6">
      <w:pPr>
        <w:pStyle w:val="Sinespaciado"/>
        <w:jc w:val="center"/>
        <w:rPr>
          <w:sz w:val="26"/>
          <w:szCs w:val="26"/>
          <w:lang w:bidi="es-ES"/>
        </w:rPr>
      </w:pPr>
      <w:r>
        <w:rPr>
          <w:sz w:val="26"/>
          <w:szCs w:val="26"/>
          <w:lang w:bidi="es-ES"/>
        </w:rPr>
        <w:t>(</w:t>
      </w:r>
      <w:r w:rsidRPr="000407D6">
        <w:rPr>
          <w:sz w:val="26"/>
          <w:szCs w:val="26"/>
          <w:lang w:bidi="es-ES"/>
        </w:rPr>
        <w:t>Texto preparado por el Santo Padre</w:t>
      </w:r>
      <w:r>
        <w:rPr>
          <w:sz w:val="26"/>
          <w:szCs w:val="26"/>
          <w:lang w:bidi="es-ES"/>
        </w:rPr>
        <w:t>)</w:t>
      </w:r>
    </w:p>
    <w:p w14:paraId="48135A45" w14:textId="297AF14B" w:rsidR="000407D6" w:rsidRPr="000407D6" w:rsidRDefault="000407D6" w:rsidP="000407D6">
      <w:pPr>
        <w:pStyle w:val="Sinespaciado"/>
        <w:jc w:val="center"/>
        <w:rPr>
          <w:sz w:val="26"/>
          <w:szCs w:val="26"/>
          <w:lang w:bidi="es-ES"/>
        </w:rPr>
      </w:pPr>
      <w:r w:rsidRPr="000407D6">
        <w:rPr>
          <w:sz w:val="26"/>
          <w:szCs w:val="26"/>
          <w:lang w:bidi="es-ES"/>
        </w:rPr>
        <w:t>______________________</w:t>
      </w:r>
    </w:p>
    <w:p w14:paraId="2EAFE369" w14:textId="65718EE7" w:rsidR="000407D6" w:rsidRPr="000407D6" w:rsidRDefault="000407D6" w:rsidP="00622A29">
      <w:pPr>
        <w:pStyle w:val="Sinespaciado"/>
        <w:jc w:val="center"/>
        <w:rPr>
          <w:rFonts w:ascii="Comic Sans MS" w:hAnsi="Comic Sans MS"/>
          <w:b/>
          <w:bCs/>
          <w:sz w:val="28"/>
          <w:szCs w:val="28"/>
          <w:lang w:bidi="es-ES"/>
        </w:rPr>
      </w:pPr>
      <w:r w:rsidRPr="000407D6">
        <w:rPr>
          <w:rFonts w:ascii="Comic Sans MS" w:hAnsi="Comic Sans MS"/>
          <w:b/>
          <w:bCs/>
          <w:sz w:val="28"/>
          <w:szCs w:val="28"/>
          <w:lang w:bidi="es-ES"/>
        </w:rPr>
        <w:t>Queridos hermanos y hermanas, ¡feliz domingo!</w:t>
      </w:r>
    </w:p>
    <w:p w14:paraId="28BD680A" w14:textId="77777777" w:rsidR="000407D6" w:rsidRDefault="000407D6" w:rsidP="000407D6">
      <w:pPr>
        <w:pStyle w:val="Sinespaciado"/>
        <w:jc w:val="both"/>
        <w:rPr>
          <w:sz w:val="26"/>
          <w:szCs w:val="26"/>
          <w:lang w:bidi="es-ES"/>
        </w:rPr>
      </w:pPr>
    </w:p>
    <w:p w14:paraId="2CB3EC3E" w14:textId="6C87971F" w:rsidR="000407D6" w:rsidRDefault="000407D6" w:rsidP="000407D6">
      <w:pPr>
        <w:pStyle w:val="Sinespaciado"/>
        <w:jc w:val="both"/>
        <w:rPr>
          <w:sz w:val="26"/>
          <w:szCs w:val="26"/>
          <w:lang w:bidi="es-ES"/>
        </w:rPr>
      </w:pPr>
      <w:r w:rsidRPr="000407D6">
        <w:rPr>
          <w:sz w:val="26"/>
          <w:szCs w:val="26"/>
          <w:lang w:bidi="es-ES"/>
        </w:rPr>
        <w:t>Hoy, segundo domingo de Cuaresma, el Evangelio nos habla de la Transfiguración de Jesús (</w:t>
      </w:r>
      <w:proofErr w:type="spellStart"/>
      <w:r w:rsidRPr="000407D6">
        <w:rPr>
          <w:sz w:val="26"/>
          <w:szCs w:val="26"/>
          <w:lang w:bidi="es-ES"/>
        </w:rPr>
        <w:t>Lc</w:t>
      </w:r>
      <w:proofErr w:type="spellEnd"/>
      <w:r w:rsidRPr="000407D6">
        <w:rPr>
          <w:sz w:val="26"/>
          <w:szCs w:val="26"/>
          <w:lang w:bidi="es-ES"/>
        </w:rPr>
        <w:t> 9,28-36). Después de subir a la cima de un monte con Pedro, Santiago y Juan, Jesús se sumerge en la oración y se vuelve radiante de luz. Así muestra a los discípulos lo que se oculta tras los gestos que Él hace en medio de ellos: la luz de su amor infinito.</w:t>
      </w:r>
    </w:p>
    <w:p w14:paraId="3CBDA34E" w14:textId="77777777" w:rsidR="000407D6" w:rsidRPr="000407D6" w:rsidRDefault="000407D6" w:rsidP="000407D6">
      <w:pPr>
        <w:pStyle w:val="Sinespaciado"/>
        <w:jc w:val="both"/>
        <w:rPr>
          <w:sz w:val="26"/>
          <w:szCs w:val="26"/>
          <w:lang w:bidi="es-ES"/>
        </w:rPr>
      </w:pPr>
    </w:p>
    <w:p w14:paraId="0D7AC9BD" w14:textId="77777777" w:rsidR="000407D6" w:rsidRDefault="000407D6" w:rsidP="000407D6">
      <w:pPr>
        <w:pStyle w:val="Sinespaciado"/>
        <w:jc w:val="both"/>
        <w:rPr>
          <w:sz w:val="26"/>
          <w:szCs w:val="26"/>
          <w:lang w:bidi="es-ES"/>
        </w:rPr>
      </w:pPr>
      <w:r w:rsidRPr="000407D6">
        <w:rPr>
          <w:sz w:val="26"/>
          <w:szCs w:val="26"/>
          <w:lang w:bidi="es-ES"/>
        </w:rPr>
        <w:t>Comparto con vosotros estos pensamientos mientras estoy atravesando un momento de prueba, y me uno a los tantos hermanos y hermanas enfermos: frágiles, en este momento, como yo. Nuestro físico está débil, pero, incluso así, nada puede impedirnos amar, rezar, entregarnos, estar los unos para los otros, en la fe, señales luminosas de esperanza. ¡Cuánta luz brilla, en este sentido, en los hospitales y en los centros de asistencia! ¡Cuánta atención amorosa ilumina las habitaciones, los pasillos, los ambulatorios, los lugares donde se prestan los servicios más humildes! Por eso, quisiera invitaros hoy a uniros a mí en las alabanzas al Señor, que nunca nos abandona y que en los momentos de dolor nos pone al lado a personas que reflejan un rayo de su amor.</w:t>
      </w:r>
    </w:p>
    <w:p w14:paraId="68819853" w14:textId="77777777" w:rsidR="000407D6" w:rsidRPr="000407D6" w:rsidRDefault="000407D6" w:rsidP="000407D6">
      <w:pPr>
        <w:pStyle w:val="Sinespaciado"/>
        <w:jc w:val="both"/>
        <w:rPr>
          <w:sz w:val="26"/>
          <w:szCs w:val="26"/>
          <w:lang w:bidi="es-ES"/>
        </w:rPr>
      </w:pPr>
    </w:p>
    <w:p w14:paraId="3A9A0884" w14:textId="77777777" w:rsidR="000407D6" w:rsidRDefault="000407D6" w:rsidP="000407D6">
      <w:pPr>
        <w:pStyle w:val="Sinespaciado"/>
        <w:jc w:val="both"/>
        <w:rPr>
          <w:sz w:val="26"/>
          <w:szCs w:val="26"/>
          <w:lang w:bidi="es-ES"/>
        </w:rPr>
      </w:pPr>
      <w:r w:rsidRPr="000407D6">
        <w:rPr>
          <w:sz w:val="26"/>
          <w:szCs w:val="26"/>
          <w:lang w:bidi="es-ES"/>
        </w:rPr>
        <w:t>Os agradezco a todos por vuestras oraciones y agradezco a quienes me asisten con tanta dedicación. Sé que rezan por mí muchos niños; algunos de ellos han venido hoy aquí al “Gemelli” en señal de cercanía. ¡Gracias, queridos niños! El Papa os quiere y espera siempre encontraros.</w:t>
      </w:r>
    </w:p>
    <w:p w14:paraId="5BCB49EC" w14:textId="77777777" w:rsidR="000407D6" w:rsidRPr="000407D6" w:rsidRDefault="000407D6" w:rsidP="000407D6">
      <w:pPr>
        <w:pStyle w:val="Sinespaciado"/>
        <w:jc w:val="both"/>
        <w:rPr>
          <w:sz w:val="26"/>
          <w:szCs w:val="26"/>
          <w:lang w:bidi="es-ES"/>
        </w:rPr>
      </w:pPr>
    </w:p>
    <w:p w14:paraId="424573EA" w14:textId="77777777" w:rsidR="000407D6" w:rsidRDefault="000407D6" w:rsidP="000407D6">
      <w:pPr>
        <w:pStyle w:val="Sinespaciado"/>
        <w:jc w:val="both"/>
        <w:rPr>
          <w:sz w:val="26"/>
          <w:szCs w:val="26"/>
          <w:lang w:bidi="es-ES"/>
        </w:rPr>
      </w:pPr>
      <w:r w:rsidRPr="000407D6">
        <w:rPr>
          <w:sz w:val="26"/>
          <w:szCs w:val="26"/>
          <w:lang w:bidi="es-ES"/>
        </w:rPr>
        <w:t>Sigamos rezando por la paz, especialmente en los países heridos por la guerra: en la martirizada Ucrania, en Palestina, Israel, Líbano, Myanmar, Sudán, República Democrática del Congo.</w:t>
      </w:r>
    </w:p>
    <w:p w14:paraId="7482EC30" w14:textId="77777777" w:rsidR="00F673F6" w:rsidRPr="000407D6" w:rsidRDefault="00F673F6" w:rsidP="000407D6">
      <w:pPr>
        <w:pStyle w:val="Sinespaciado"/>
        <w:jc w:val="both"/>
        <w:rPr>
          <w:sz w:val="26"/>
          <w:szCs w:val="26"/>
          <w:lang w:bidi="es-ES"/>
        </w:rPr>
      </w:pPr>
    </w:p>
    <w:p w14:paraId="7D7CA82D" w14:textId="77777777" w:rsidR="000407D6" w:rsidRDefault="000407D6" w:rsidP="000407D6">
      <w:pPr>
        <w:pStyle w:val="Sinespaciado"/>
        <w:jc w:val="both"/>
        <w:rPr>
          <w:sz w:val="26"/>
          <w:szCs w:val="26"/>
          <w:lang w:bidi="es-ES"/>
        </w:rPr>
      </w:pPr>
      <w:r w:rsidRPr="000407D6">
        <w:rPr>
          <w:sz w:val="26"/>
          <w:szCs w:val="26"/>
          <w:lang w:bidi="es-ES"/>
        </w:rPr>
        <w:t>Y recemos por la Iglesia, llamada a traducir en decisiones concretas el discernimiento que se ha hecho en la reciente Asamblea Sinodal. Agradezco a la Secretaría General del Sínodo, que en los próximos tres años acompañará a las Iglesias locales en este compromiso.</w:t>
      </w:r>
    </w:p>
    <w:p w14:paraId="25449B4C" w14:textId="77777777" w:rsidR="00F673F6" w:rsidRPr="000407D6" w:rsidRDefault="00F673F6" w:rsidP="000407D6">
      <w:pPr>
        <w:pStyle w:val="Sinespaciado"/>
        <w:jc w:val="both"/>
        <w:rPr>
          <w:sz w:val="26"/>
          <w:szCs w:val="26"/>
          <w:lang w:bidi="es-ES"/>
        </w:rPr>
      </w:pPr>
    </w:p>
    <w:p w14:paraId="2EA9B229" w14:textId="1C714B55" w:rsidR="00F673F6" w:rsidRPr="00235847" w:rsidRDefault="000407D6" w:rsidP="004A33C0">
      <w:pPr>
        <w:pStyle w:val="Sinespaciado"/>
        <w:pBdr>
          <w:bottom w:val="single" w:sz="4" w:space="1" w:color="auto"/>
        </w:pBdr>
        <w:jc w:val="both"/>
        <w:rPr>
          <w:sz w:val="28"/>
          <w:szCs w:val="28"/>
          <w:lang w:bidi="es-ES"/>
        </w:rPr>
      </w:pPr>
      <w:r w:rsidRPr="000407D6">
        <w:rPr>
          <w:sz w:val="26"/>
          <w:szCs w:val="26"/>
          <w:lang w:bidi="es-ES"/>
        </w:rPr>
        <w:t>Que la Virgen María nos guarde y nos ayude a ser, como Ella, portadores de la luz y de la paz de Cristo</w:t>
      </w:r>
      <w:r w:rsidRPr="000407D6">
        <w:rPr>
          <w:sz w:val="28"/>
          <w:szCs w:val="28"/>
          <w:lang w:bidi="es-ES"/>
        </w:rPr>
        <w:t>.</w:t>
      </w:r>
      <w:r w:rsidR="00F673F6">
        <w:rPr>
          <w:sz w:val="28"/>
          <w:szCs w:val="28"/>
          <w:lang w:bidi="es-ES"/>
        </w:rPr>
        <w:t xml:space="preserve">  </w:t>
      </w:r>
      <w:r w:rsidR="00000000">
        <w:rPr>
          <w:sz w:val="28"/>
          <w:szCs w:val="28"/>
          <w:lang w:bidi="es-ES"/>
        </w:rPr>
        <w:pict w14:anchorId="78DC3195">
          <v:rect id="_x0000_i1025" style="width:0;height:1.5pt" o:hrstd="t" o:hrnoshade="t" o:hr="t" fillcolor="black" stroked="f"/>
        </w:pict>
      </w:r>
    </w:p>
    <w:tbl>
      <w:tblPr>
        <w:tblStyle w:val="Tablaconcuadrcula"/>
        <w:tblW w:w="0" w:type="auto"/>
        <w:tblLook w:val="04A0" w:firstRow="1" w:lastRow="0" w:firstColumn="1" w:lastColumn="0" w:noHBand="0" w:noVBand="1"/>
      </w:tblPr>
      <w:tblGrid>
        <w:gridCol w:w="5046"/>
        <w:gridCol w:w="5024"/>
      </w:tblGrid>
      <w:tr w:rsidR="0036311A" w14:paraId="69AAEC70" w14:textId="77777777" w:rsidTr="00F673F6">
        <w:tc>
          <w:tcPr>
            <w:tcW w:w="5035" w:type="dxa"/>
            <w:shd w:val="clear" w:color="auto" w:fill="E2EFD9" w:themeFill="accent6" w:themeFillTint="33"/>
          </w:tcPr>
          <w:p w14:paraId="46D1CB32" w14:textId="247CD2E3" w:rsidR="0036311A" w:rsidRDefault="0036311A" w:rsidP="000407D6">
            <w:pPr>
              <w:pStyle w:val="Sinespaciado"/>
              <w:jc w:val="both"/>
              <w:rPr>
                <w:sz w:val="28"/>
                <w:szCs w:val="28"/>
                <w:lang w:bidi="es-ES"/>
              </w:rPr>
            </w:pPr>
            <w:r w:rsidRPr="0036311A">
              <w:rPr>
                <w:noProof/>
                <w:sz w:val="28"/>
                <w:szCs w:val="28"/>
              </w:rPr>
              <w:drawing>
                <wp:inline distT="0" distB="0" distL="0" distR="0" wp14:anchorId="49ECD917" wp14:editId="7A459C3A">
                  <wp:extent cx="3057525" cy="3942715"/>
                  <wp:effectExtent l="0" t="0" r="9525" b="635"/>
                  <wp:docPr id="1194844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7948" cy="3969051"/>
                          </a:xfrm>
                          <a:prstGeom prst="rect">
                            <a:avLst/>
                          </a:prstGeom>
                          <a:noFill/>
                          <a:ln>
                            <a:noFill/>
                          </a:ln>
                        </pic:spPr>
                      </pic:pic>
                    </a:graphicData>
                  </a:graphic>
                </wp:inline>
              </w:drawing>
            </w:r>
          </w:p>
        </w:tc>
        <w:tc>
          <w:tcPr>
            <w:tcW w:w="5035" w:type="dxa"/>
            <w:shd w:val="clear" w:color="auto" w:fill="E2EFD9" w:themeFill="accent6" w:themeFillTint="33"/>
          </w:tcPr>
          <w:p w14:paraId="796D1AD2" w14:textId="22DF89FB" w:rsidR="0036311A" w:rsidRDefault="0036311A" w:rsidP="0036311A">
            <w:pPr>
              <w:pStyle w:val="Sinespaciado"/>
              <w:jc w:val="center"/>
              <w:rPr>
                <w:sz w:val="28"/>
                <w:szCs w:val="28"/>
                <w:lang w:bidi="es-ES"/>
              </w:rPr>
            </w:pPr>
            <w:r w:rsidRPr="0036311A">
              <w:rPr>
                <w:noProof/>
                <w:sz w:val="28"/>
                <w:szCs w:val="28"/>
              </w:rPr>
              <w:drawing>
                <wp:inline distT="0" distB="0" distL="0" distR="0" wp14:anchorId="4F7D060C" wp14:editId="79D8BF66">
                  <wp:extent cx="3028950" cy="3943350"/>
                  <wp:effectExtent l="0" t="0" r="0" b="0"/>
                  <wp:docPr id="159310607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537" cy="3968850"/>
                          </a:xfrm>
                          <a:prstGeom prst="rect">
                            <a:avLst/>
                          </a:prstGeom>
                          <a:noFill/>
                          <a:ln>
                            <a:noFill/>
                          </a:ln>
                        </pic:spPr>
                      </pic:pic>
                    </a:graphicData>
                  </a:graphic>
                </wp:inline>
              </w:drawing>
            </w:r>
          </w:p>
        </w:tc>
      </w:tr>
      <w:tr w:rsidR="0036311A" w14:paraId="42E3D931" w14:textId="77777777" w:rsidTr="0036311A">
        <w:tc>
          <w:tcPr>
            <w:tcW w:w="5035" w:type="dxa"/>
            <w:shd w:val="clear" w:color="auto" w:fill="E2EFD9" w:themeFill="accent6" w:themeFillTint="33"/>
          </w:tcPr>
          <w:p w14:paraId="142545CE" w14:textId="32A81446" w:rsidR="0036311A" w:rsidRPr="0036311A" w:rsidRDefault="0036311A" w:rsidP="0036311A">
            <w:pPr>
              <w:pStyle w:val="Sinespaciado"/>
              <w:jc w:val="center"/>
              <w:rPr>
                <w:b/>
                <w:bCs/>
                <w:sz w:val="28"/>
                <w:szCs w:val="28"/>
              </w:rPr>
            </w:pPr>
            <w:r w:rsidRPr="0036311A">
              <w:rPr>
                <w:b/>
                <w:bCs/>
                <w:sz w:val="28"/>
                <w:szCs w:val="28"/>
              </w:rPr>
              <w:t>Diócesis de Cartago</w:t>
            </w:r>
          </w:p>
        </w:tc>
        <w:tc>
          <w:tcPr>
            <w:tcW w:w="5035" w:type="dxa"/>
            <w:shd w:val="clear" w:color="auto" w:fill="E2EFD9" w:themeFill="accent6" w:themeFillTint="33"/>
          </w:tcPr>
          <w:p w14:paraId="74F3AA94" w14:textId="751E9C77" w:rsidR="0036311A" w:rsidRPr="0036311A" w:rsidRDefault="0036311A" w:rsidP="0036311A">
            <w:pPr>
              <w:pStyle w:val="Sinespaciado"/>
              <w:jc w:val="center"/>
              <w:rPr>
                <w:b/>
                <w:bCs/>
                <w:sz w:val="28"/>
                <w:szCs w:val="28"/>
              </w:rPr>
            </w:pPr>
            <w:r w:rsidRPr="0036311A">
              <w:rPr>
                <w:b/>
                <w:bCs/>
                <w:sz w:val="28"/>
                <w:szCs w:val="28"/>
              </w:rPr>
              <w:t>Diócesis de San Isidro de El General</w:t>
            </w:r>
          </w:p>
        </w:tc>
      </w:tr>
    </w:tbl>
    <w:p w14:paraId="7A66894F" w14:textId="77777777" w:rsidR="000407D6" w:rsidRDefault="000407D6" w:rsidP="000407D6">
      <w:pPr>
        <w:pStyle w:val="Sinespaciado"/>
        <w:jc w:val="both"/>
        <w:rPr>
          <w:sz w:val="28"/>
          <w:szCs w:val="28"/>
          <w:lang w:bidi="es-ES"/>
        </w:rPr>
      </w:pPr>
    </w:p>
    <w:p w14:paraId="70719636" w14:textId="77777777" w:rsidR="00235847" w:rsidRPr="00235847" w:rsidRDefault="00235847" w:rsidP="00235847">
      <w:pPr>
        <w:pStyle w:val="Sinespaciado"/>
        <w:jc w:val="center"/>
        <w:rPr>
          <w:b/>
          <w:bCs/>
          <w:sz w:val="40"/>
          <w:szCs w:val="40"/>
        </w:rPr>
      </w:pPr>
      <w:r w:rsidRPr="00235847">
        <w:rPr>
          <w:b/>
          <w:bCs/>
          <w:sz w:val="40"/>
          <w:szCs w:val="40"/>
          <w:lang w:bidi="es-ES"/>
        </w:rPr>
        <w:t>El Papa frágil y el misterio de Pedro</w:t>
      </w:r>
    </w:p>
    <w:p w14:paraId="5EFAF9B6" w14:textId="77777777" w:rsidR="00235847" w:rsidRDefault="00235847" w:rsidP="00235847">
      <w:pPr>
        <w:pStyle w:val="Sinespaciado"/>
        <w:jc w:val="center"/>
        <w:rPr>
          <w:sz w:val="26"/>
          <w:szCs w:val="26"/>
          <w:lang w:bidi="es-ES"/>
        </w:rPr>
      </w:pPr>
      <w:r w:rsidRPr="00235847">
        <w:rPr>
          <w:sz w:val="26"/>
          <w:szCs w:val="26"/>
        </w:rPr>
        <w:t>P</w:t>
      </w:r>
      <w:r w:rsidRPr="00235847">
        <w:rPr>
          <w:sz w:val="26"/>
          <w:szCs w:val="26"/>
          <w:lang w:bidi="es-ES"/>
        </w:rPr>
        <w:t>or Gianni Valente</w:t>
      </w:r>
      <w:r>
        <w:rPr>
          <w:sz w:val="26"/>
          <w:szCs w:val="26"/>
          <w:lang w:bidi="es-ES"/>
        </w:rPr>
        <w:t xml:space="preserve"> </w:t>
      </w:r>
      <w:r w:rsidRPr="00235847">
        <w:rPr>
          <w:sz w:val="28"/>
          <w:szCs w:val="28"/>
          <w:lang w:val="es-ES" w:bidi="es-ES"/>
        </w:rPr>
        <w:t>(Agencia Fides 13/3/2025)</w:t>
      </w:r>
      <w:r w:rsidRPr="00235847">
        <w:rPr>
          <w:sz w:val="28"/>
          <w:szCs w:val="28"/>
          <w:lang w:bidi="es-ES"/>
        </w:rPr>
        <w:t xml:space="preserve">  </w:t>
      </w:r>
    </w:p>
    <w:p w14:paraId="14CAC3F1" w14:textId="77777777" w:rsidR="00235847" w:rsidRDefault="00235847" w:rsidP="00235847">
      <w:pPr>
        <w:pStyle w:val="Sinespaciado"/>
        <w:jc w:val="center"/>
        <w:rPr>
          <w:sz w:val="26"/>
          <w:szCs w:val="26"/>
          <w:lang w:bidi="es-ES"/>
        </w:rPr>
      </w:pPr>
    </w:p>
    <w:p w14:paraId="29A6154B" w14:textId="77777777" w:rsidR="00235847" w:rsidRDefault="00235847" w:rsidP="00235847">
      <w:pPr>
        <w:pStyle w:val="Sinespaciado"/>
        <w:jc w:val="both"/>
        <w:rPr>
          <w:sz w:val="26"/>
          <w:szCs w:val="26"/>
          <w:lang w:bidi="es-ES"/>
        </w:rPr>
      </w:pPr>
      <w:r w:rsidRPr="00235847">
        <w:rPr>
          <w:sz w:val="26"/>
          <w:szCs w:val="26"/>
          <w:lang w:bidi="es-ES"/>
        </w:rPr>
        <w:t xml:space="preserve">Roma (Agencia Fides) - El Papa Francisco transcurre el 12º aniversario de su elección como Sucesor de Pedro y Obispo de Roma en una habitación del hospital Gemelli. Los médicos han </w:t>
      </w:r>
      <w:r w:rsidRPr="00235847">
        <w:rPr>
          <w:sz w:val="26"/>
          <w:szCs w:val="26"/>
          <w:lang w:bidi="es-ES"/>
        </w:rPr>
        <w:lastRenderedPageBreak/>
        <w:t>dado a conocer hace sólo unos días su pronóstico, que se había mantenido reservado durante mucho tiempo tras su hospitalización el 14 de febrero.</w:t>
      </w:r>
    </w:p>
    <w:p w14:paraId="5CE16DD9" w14:textId="36F62B46" w:rsidR="00235847" w:rsidRDefault="00235847" w:rsidP="00235847">
      <w:pPr>
        <w:pStyle w:val="Sinespaciado"/>
        <w:jc w:val="both"/>
        <w:rPr>
          <w:sz w:val="26"/>
          <w:szCs w:val="26"/>
          <w:lang w:bidi="es-ES"/>
        </w:rPr>
      </w:pPr>
      <w:r w:rsidRPr="00235847">
        <w:rPr>
          <w:sz w:val="26"/>
          <w:szCs w:val="26"/>
          <w:lang w:bidi="es-ES"/>
        </w:rPr>
        <w:br/>
        <w:t>En este Año Jubilar y en plena Cuaresma, el momento singular vivido por el Obispo de Roma, suspendido por las incógnitas del curso de su enfermedad, rompe el habitual esquema mediático de hacer “balance del pontificado” y deja entrever algo más profundo y significativo para la Iglesia y su misión en el mundo.</w:t>
      </w:r>
    </w:p>
    <w:p w14:paraId="0D26B460" w14:textId="13989A49" w:rsidR="00235847" w:rsidRDefault="00235847" w:rsidP="00235847">
      <w:pPr>
        <w:pStyle w:val="Sinespaciado"/>
        <w:jc w:val="both"/>
        <w:rPr>
          <w:sz w:val="26"/>
          <w:szCs w:val="26"/>
          <w:lang w:bidi="es-ES"/>
        </w:rPr>
      </w:pPr>
      <w:r w:rsidRPr="00235847">
        <w:rPr>
          <w:sz w:val="26"/>
          <w:szCs w:val="26"/>
          <w:lang w:bidi="es-ES"/>
        </w:rPr>
        <w:br/>
        <w:t>Abrazando su fragilidad y desgaste físico, con el cuerpo agotado y sin rehuir nunca al trabajo al que le ha llamado su vocación y su ministerio, el Papa Francisco encarna sin necesidad de palabras lo que siempre ha proclamado: la Iglesia no puede ser salvada por un pobre hombre, sino por la gracia de Cristo, quien la guía, la sana y la sostiene con su gracia y su Espíritu.</w:t>
      </w:r>
    </w:p>
    <w:p w14:paraId="1B28A01A" w14:textId="77777777" w:rsidR="00235847" w:rsidRDefault="00235847" w:rsidP="00235847">
      <w:pPr>
        <w:pStyle w:val="Sinespaciado"/>
        <w:jc w:val="both"/>
        <w:rPr>
          <w:sz w:val="26"/>
          <w:szCs w:val="26"/>
          <w:lang w:bidi="es-ES"/>
        </w:rPr>
      </w:pPr>
      <w:r w:rsidRPr="00235847">
        <w:rPr>
          <w:sz w:val="26"/>
          <w:szCs w:val="26"/>
          <w:lang w:bidi="es-ES"/>
        </w:rPr>
        <w:br/>
        <w:t>Las limitaciones humanas de los Obispos de Roma no desfiguran el rostro de la Iglesia; al contrario, revelan el misterio que la mantiene viva y la hace caminar en la historia.</w:t>
      </w:r>
    </w:p>
    <w:p w14:paraId="169925AD" w14:textId="713F0ED3" w:rsidR="00235847" w:rsidRDefault="00235847" w:rsidP="00235847">
      <w:pPr>
        <w:pStyle w:val="Sinespaciado"/>
        <w:jc w:val="both"/>
        <w:rPr>
          <w:sz w:val="26"/>
          <w:szCs w:val="26"/>
          <w:lang w:bidi="es-ES"/>
        </w:rPr>
      </w:pPr>
      <w:r w:rsidRPr="00235847">
        <w:rPr>
          <w:sz w:val="26"/>
          <w:szCs w:val="26"/>
          <w:lang w:bidi="es-ES"/>
        </w:rPr>
        <w:br/>
        <w:t>La salvación de Cristo alcanza a los hombres y mujeres tal como son, heridos por el pecado original, expuestos a enfermedades y caídas, y esto vale para todos, empezando por los Sucesores de Pedro. Desde San Pedro hasta hoy, nunca han sido las fragilidades humanas las que han puesto en peligro a la Iglesia.</w:t>
      </w:r>
    </w:p>
    <w:p w14:paraId="3FB64FB6" w14:textId="77777777" w:rsidR="00235847" w:rsidRDefault="00235847" w:rsidP="00235847">
      <w:pPr>
        <w:pStyle w:val="Sinespaciado"/>
        <w:jc w:val="both"/>
        <w:rPr>
          <w:sz w:val="26"/>
          <w:szCs w:val="26"/>
          <w:lang w:bidi="es-ES"/>
        </w:rPr>
      </w:pPr>
      <w:r w:rsidRPr="00235847">
        <w:rPr>
          <w:sz w:val="26"/>
          <w:szCs w:val="26"/>
          <w:lang w:bidi="es-ES"/>
        </w:rPr>
        <w:br/>
        <w:t>El Papa Francisco nunca ha ocultado sus limitaciones, errores y fragilidad humana, al igual que muchos de sus predecesores. «Mi persona no cuenta para nada. Es un hermano que os habla, que se ha convertido en padre por voluntad de Nuestro Señor», afirmó el Papa Juan XXIII en su célebre Discurso a la Luna.</w:t>
      </w:r>
    </w:p>
    <w:p w14:paraId="7B7A0252" w14:textId="77777777" w:rsidR="00235847" w:rsidRDefault="00235847" w:rsidP="00235847">
      <w:pPr>
        <w:pStyle w:val="Sinespaciado"/>
        <w:jc w:val="both"/>
        <w:rPr>
          <w:sz w:val="26"/>
          <w:szCs w:val="26"/>
          <w:lang w:bidi="es-ES"/>
        </w:rPr>
      </w:pPr>
    </w:p>
    <w:p w14:paraId="4FD75011" w14:textId="77777777" w:rsidR="00235847" w:rsidRDefault="00235847" w:rsidP="00235847">
      <w:pPr>
        <w:pStyle w:val="Sinespaciado"/>
        <w:jc w:val="both"/>
        <w:rPr>
          <w:sz w:val="26"/>
          <w:szCs w:val="26"/>
          <w:lang w:bidi="es-ES"/>
        </w:rPr>
      </w:pPr>
      <w:r w:rsidRPr="00235847">
        <w:rPr>
          <w:sz w:val="26"/>
          <w:szCs w:val="26"/>
          <w:lang w:bidi="es-ES"/>
        </w:rPr>
        <w:t>Juan Pablo I, en su primer encuentro con el Colegio Cardenalicio tras su elección, expresó su deseo de que sus «hermanos cardenales» ayudaran a «este pobre Cristo, Vicario de Cristo».</w:t>
      </w:r>
      <w:r w:rsidRPr="00235847">
        <w:rPr>
          <w:sz w:val="26"/>
          <w:szCs w:val="26"/>
          <w:lang w:bidi="es-ES"/>
        </w:rPr>
        <w:br/>
        <w:t>Por su parte, Pablo VI, en un encuentro con los seminaristas de Lombardía en diciembre de 1968, hizo referencia a los muchos que «esperan del Papa gestos resonantes, intervenciones enérgicas y decisivas», y añadió que «el Papa no cree tener que seguir otra línea que la de la confianza en Jesucristo, quien se preocupa por su Iglesia más que nadie. Será él quien calme la tempestad».</w:t>
      </w:r>
    </w:p>
    <w:p w14:paraId="0E7E5AD0" w14:textId="77777777" w:rsidR="00235847" w:rsidRDefault="00235847" w:rsidP="00235847">
      <w:pPr>
        <w:pStyle w:val="Sinespaciado"/>
        <w:jc w:val="both"/>
        <w:rPr>
          <w:sz w:val="26"/>
          <w:szCs w:val="26"/>
          <w:lang w:bidi="es-ES"/>
        </w:rPr>
      </w:pPr>
      <w:r w:rsidRPr="00235847">
        <w:rPr>
          <w:sz w:val="26"/>
          <w:szCs w:val="26"/>
          <w:lang w:bidi="es-ES"/>
        </w:rPr>
        <w:br/>
        <w:t>Mientras su enfermedad le impide realizar muchos de los gestos habituales de su misión, en estos días de fragilidad en el Gemelli, el ministerio confiado a Pedro y a sus sucesores se manifiesta en su esencia más íntima y fundamental. A pesar de sus limitaciones, el Sucesor de Pedro sigue siendo Sucesor de Pedro incluso desde la habitación del décimo piso del hospital. El Papa Francisco no es “menos” Papa ahora que la enfermedad le impide encontrarse con las multitudes. La fuente de su ministerio no depende de la intensidad de sus compromisos públicos.</w:t>
      </w:r>
    </w:p>
    <w:p w14:paraId="71E74E94" w14:textId="77777777" w:rsidR="00235847" w:rsidRDefault="00235847" w:rsidP="00235847">
      <w:pPr>
        <w:pStyle w:val="Sinespaciado"/>
        <w:jc w:val="both"/>
        <w:rPr>
          <w:sz w:val="26"/>
          <w:szCs w:val="26"/>
          <w:lang w:bidi="es-ES"/>
        </w:rPr>
      </w:pPr>
      <w:r w:rsidRPr="00235847">
        <w:rPr>
          <w:sz w:val="26"/>
          <w:szCs w:val="26"/>
          <w:lang w:bidi="es-ES"/>
        </w:rPr>
        <w:br/>
        <w:t xml:space="preserve">La comunión de oración entre el Pueblo de Dios esparcido por el mundo y el Obispo de Roma en este tiempo de prueba tiene una fuerza más profunda y eficaz que la firma de documentos pontificios o las apariciones en actos jubilares. Gestos como sus recientes llamadas telefónicas a la parroquia de Gaza, incluso desde el hospital, para interesarse por quienes más sufren en la tierra de Jesús, forman parte de los “actos primarios” de su Pontificado. Lo mismo ocurre con sus </w:t>
      </w:r>
      <w:r w:rsidRPr="00235847">
        <w:rPr>
          <w:sz w:val="26"/>
          <w:szCs w:val="26"/>
          <w:lang w:bidi="es-ES"/>
        </w:rPr>
        <w:lastRenderedPageBreak/>
        <w:t>llamamientos por la paz y sus palabras sobre la guerra, pronunciadas también durante su hospitalización, que han mantenido providencialmente a la Iglesia católica alejada de los torbellinos belicistas que siguen desgarrando el mundo, precisamente cuando vuelven a abrirse vías diplomáticas para la paz.</w:t>
      </w:r>
    </w:p>
    <w:p w14:paraId="4CAF47B6" w14:textId="77777777" w:rsidR="00235847" w:rsidRDefault="00235847" w:rsidP="00235847">
      <w:pPr>
        <w:pStyle w:val="Sinespaciado"/>
        <w:jc w:val="both"/>
        <w:rPr>
          <w:sz w:val="26"/>
          <w:szCs w:val="26"/>
          <w:lang w:bidi="es-ES"/>
        </w:rPr>
      </w:pPr>
      <w:r w:rsidRPr="00235847">
        <w:rPr>
          <w:sz w:val="26"/>
          <w:szCs w:val="26"/>
          <w:lang w:bidi="es-ES"/>
        </w:rPr>
        <w:br/>
        <w:t>La comunión de oración que ha unido al Obispo de Roma y al Pueblo de Dios durante estas semanas de hospitalización es una imagen clara de los lazos profundos que sostienen a la Iglesia y la hacen vivir a lo largo del tiempo. Con una atención a las cosas reales y sustanciales, esta experiencia parece devolverlo todo a la sencilla petición que el Papa Francisco ha repetido incesantemente durante 12 años: «Recen por mí, porque lo necesito».</w:t>
      </w:r>
    </w:p>
    <w:p w14:paraId="11AA8D76" w14:textId="77777777" w:rsidR="00235847" w:rsidRDefault="00235847" w:rsidP="00235847">
      <w:pPr>
        <w:pStyle w:val="Sinespaciado"/>
        <w:jc w:val="both"/>
        <w:rPr>
          <w:sz w:val="26"/>
          <w:szCs w:val="26"/>
          <w:lang w:bidi="es-ES"/>
        </w:rPr>
      </w:pPr>
      <w:r w:rsidRPr="00235847">
        <w:rPr>
          <w:sz w:val="26"/>
          <w:szCs w:val="26"/>
          <w:lang w:bidi="es-ES"/>
        </w:rPr>
        <w:br/>
        <w:t>El Papa ha pedido y sigue pidiendo ser sostenido en el tiempo de la prueba. Y el Pueblo de Dios ha respondido con oración, encomendándolo a María con alegría y confianza, sin angustia, en la certeza de que la Iglesia camina siempre sostenida por la gracia.</w:t>
      </w:r>
    </w:p>
    <w:p w14:paraId="39119A05" w14:textId="77777777" w:rsidR="00235847" w:rsidRDefault="00235847" w:rsidP="00235847">
      <w:pPr>
        <w:pStyle w:val="Sinespaciado"/>
        <w:jc w:val="both"/>
        <w:rPr>
          <w:sz w:val="26"/>
          <w:szCs w:val="26"/>
          <w:lang w:bidi="es-ES"/>
        </w:rPr>
      </w:pPr>
      <w:r w:rsidRPr="00235847">
        <w:rPr>
          <w:sz w:val="26"/>
          <w:szCs w:val="26"/>
          <w:lang w:bidi="es-ES"/>
        </w:rPr>
        <w:br/>
        <w:t>La repetición sencilla y común de las oraciones aprendidas desde la infancia se convierte en un signo profundo de comunión entre las multitudes, el Obispo de Roma y la Iglesia fundada en el martirio de los Apóstoles Pedro y Pablo. Así ocurrió cuando el Apóstol Pedro «fue mantenido en prisión, mientras una oración incesante de la Iglesia subía a Dios por él» (Hechos 12,5). Del mismo modo, en los primeros siglos del cristianismo, la comunión con la Iglesia de Roma se expresaba y fortalecía también mediante la transmisión y el uso de las mismas fórmulas de oración.</w:t>
      </w:r>
      <w:r w:rsidRPr="00235847">
        <w:rPr>
          <w:sz w:val="26"/>
          <w:szCs w:val="26"/>
          <w:lang w:bidi="es-ES"/>
        </w:rPr>
        <w:br/>
      </w:r>
      <w:r w:rsidRPr="00235847">
        <w:rPr>
          <w:sz w:val="26"/>
          <w:szCs w:val="26"/>
          <w:lang w:bidi="es-ES"/>
        </w:rPr>
        <w:br/>
        <w:t>Al vivir y ser testigos de esta comunión real con el Obispo de Roma a través de la oración, muchos han podido comprender mejor la verdadera naturaleza de su ministerio. La experiencia de estas semanas de oración por el Papa Francisco ha disipado concepciones erróneas que lo reducen a la figura de un “CEO” de una multinacional. Se ha demostrado que el ministerio del Sucesor de Pedro puede ser aún más fecundo en el silencio de una oración compartida que a través de documentos oficiales o apariciones públicas.</w:t>
      </w:r>
    </w:p>
    <w:p w14:paraId="60DF40A7" w14:textId="3AFE3E99" w:rsidR="00626E62" w:rsidRDefault="00235847" w:rsidP="00235847">
      <w:pPr>
        <w:pStyle w:val="Sinespaciado"/>
        <w:jc w:val="both"/>
        <w:rPr>
          <w:sz w:val="26"/>
          <w:szCs w:val="26"/>
          <w:lang w:bidi="es-ES"/>
        </w:rPr>
      </w:pPr>
      <w:r w:rsidRPr="00235847">
        <w:rPr>
          <w:sz w:val="26"/>
          <w:szCs w:val="26"/>
          <w:lang w:bidi="es-ES"/>
        </w:rPr>
        <w:br/>
        <w:t>El Papa no es el “project manager” de la Iglesia. Tampoco es el organizador/catalizador de los acontecimientos. No forma parte de los rasgos indispensables de la tarea que se le ha confiado el del eficientismo corporativista. Lo esencial de su tarea es confirmar a sus hermanos y hermanas en la fe de los Apóstoles.</w:t>
      </w:r>
      <w:r w:rsidR="00626E62">
        <w:rPr>
          <w:sz w:val="26"/>
          <w:szCs w:val="26"/>
          <w:lang w:bidi="es-ES"/>
        </w:rPr>
        <w:t xml:space="preserve"> </w:t>
      </w:r>
      <w:hyperlink r:id="rId10" w:history="1">
        <w:r w:rsidR="00626E62" w:rsidRPr="00626E62">
          <w:rPr>
            <w:rStyle w:val="Hipervnculo"/>
            <w:sz w:val="26"/>
            <w:szCs w:val="26"/>
            <w:lang w:val="es-ES" w:bidi="es-ES"/>
          </w:rPr>
          <w:t xml:space="preserve">El Papa frágil y el misterio de Pedro </w:t>
        </w:r>
        <w:r w:rsidR="00626E62">
          <w:rPr>
            <w:rStyle w:val="Hipervnculo"/>
            <w:sz w:val="26"/>
            <w:szCs w:val="26"/>
            <w:lang w:val="es-ES" w:bidi="es-ES"/>
          </w:rPr>
          <w:t>/</w:t>
        </w:r>
        <w:r w:rsidR="00626E62" w:rsidRPr="00626E62">
          <w:rPr>
            <w:rStyle w:val="Hipervnculo"/>
            <w:sz w:val="26"/>
            <w:szCs w:val="26"/>
            <w:lang w:val="es-ES" w:bidi="es-ES"/>
          </w:rPr>
          <w:t xml:space="preserve"> Agencia Fides</w:t>
        </w:r>
      </w:hyperlink>
      <w:r w:rsidR="00626E62">
        <w:rPr>
          <w:sz w:val="26"/>
          <w:szCs w:val="26"/>
          <w:lang w:bidi="es-ES"/>
        </w:rPr>
        <w:t xml:space="preserve"> – 16/03/2025 </w:t>
      </w:r>
    </w:p>
    <w:p w14:paraId="2D9D366C" w14:textId="4900D993" w:rsidR="00235847" w:rsidRDefault="00000000" w:rsidP="000407D6">
      <w:pPr>
        <w:pStyle w:val="Sinespaciado"/>
        <w:jc w:val="both"/>
        <w:rPr>
          <w:sz w:val="26"/>
          <w:szCs w:val="26"/>
          <w:lang w:bidi="es-ES"/>
        </w:rPr>
      </w:pPr>
      <w:r>
        <w:rPr>
          <w:sz w:val="28"/>
          <w:szCs w:val="28"/>
          <w:lang w:bidi="es-ES"/>
        </w:rPr>
        <w:pict w14:anchorId="6D1E932B">
          <v:rect id="_x0000_i1026" style="width:0;height:1.5pt" o:hrstd="t" o:hrnoshade="t" o:hr="t" fillcolor="black" stroked="f"/>
        </w:pict>
      </w:r>
    </w:p>
    <w:p w14:paraId="66A4269A" w14:textId="1C0EA5A6" w:rsidR="0036311A" w:rsidRPr="00CF337A" w:rsidRDefault="00CF337A" w:rsidP="00CF337A">
      <w:pPr>
        <w:pStyle w:val="Sinespaciado"/>
        <w:shd w:val="clear" w:color="auto" w:fill="C00000"/>
        <w:jc w:val="both"/>
        <w:rPr>
          <w:b/>
          <w:bCs/>
          <w:sz w:val="30"/>
          <w:szCs w:val="30"/>
          <w:lang w:bidi="es-ES"/>
        </w:rPr>
      </w:pPr>
      <w:r w:rsidRPr="00CF337A">
        <w:rPr>
          <w:b/>
          <w:bCs/>
          <w:sz w:val="30"/>
          <w:szCs w:val="30"/>
          <w:bdr w:val="single" w:sz="4" w:space="0" w:color="auto"/>
          <w:lang w:bidi="es-ES"/>
        </w:rPr>
        <w:t xml:space="preserve">Diario Extra digital – Opinión – Dirección Editorial – 16/03/2025 -FIMICIDIO- </w:t>
      </w:r>
    </w:p>
    <w:p w14:paraId="74924811" w14:textId="77777777" w:rsidR="00CF337A" w:rsidRDefault="00CF337A" w:rsidP="000407D6">
      <w:pPr>
        <w:pStyle w:val="Sinespaciado"/>
        <w:jc w:val="both"/>
        <w:rPr>
          <w:sz w:val="28"/>
          <w:szCs w:val="28"/>
          <w:lang w:bidi="es-ES"/>
        </w:rPr>
      </w:pPr>
    </w:p>
    <w:p w14:paraId="6BF9683C" w14:textId="597798CF" w:rsidR="00CF337A" w:rsidRPr="00CF337A" w:rsidRDefault="00CF337A" w:rsidP="00CF337A">
      <w:pPr>
        <w:pStyle w:val="Sinespaciado"/>
        <w:jc w:val="both"/>
        <w:rPr>
          <w:b/>
          <w:bCs/>
          <w:sz w:val="40"/>
          <w:szCs w:val="40"/>
          <w:lang w:bidi="es-ES"/>
        </w:rPr>
      </w:pPr>
      <w:r w:rsidRPr="00CF337A">
        <w:rPr>
          <w:b/>
          <w:bCs/>
          <w:sz w:val="40"/>
          <w:szCs w:val="40"/>
          <w:lang w:bidi="es-ES"/>
        </w:rPr>
        <w:t>No más Geisel, no más Tamara, no más Maritza (Editorial)</w:t>
      </w:r>
    </w:p>
    <w:p w14:paraId="394CB556" w14:textId="77777777" w:rsidR="00CF337A" w:rsidRPr="00CF337A" w:rsidRDefault="00CF337A" w:rsidP="00CF337A">
      <w:pPr>
        <w:pStyle w:val="Sinespaciado"/>
        <w:jc w:val="both"/>
        <w:rPr>
          <w:sz w:val="28"/>
          <w:szCs w:val="28"/>
          <w:lang w:bidi="es-ES"/>
        </w:rPr>
      </w:pPr>
      <w:r w:rsidRPr="00CF337A">
        <w:rPr>
          <w:sz w:val="28"/>
          <w:szCs w:val="28"/>
          <w:lang w:bidi="es-ES"/>
        </w:rPr>
        <w:t>Costa Rica llora otra víctima de femicidio. Otra mujer asesinada por la violencia machista que se niega a extinguirse. Geisel González Cantón tenía nombre, tenía historia, tenía sueños.</w:t>
      </w:r>
    </w:p>
    <w:p w14:paraId="4ED56787" w14:textId="77777777" w:rsidR="00CF337A" w:rsidRDefault="00CF337A" w:rsidP="00CF337A">
      <w:pPr>
        <w:pStyle w:val="Sinespaciado"/>
        <w:jc w:val="both"/>
        <w:rPr>
          <w:sz w:val="28"/>
          <w:szCs w:val="28"/>
          <w:lang w:bidi="es-ES"/>
        </w:rPr>
      </w:pPr>
      <w:r w:rsidRPr="00CF337A">
        <w:rPr>
          <w:sz w:val="28"/>
          <w:szCs w:val="28"/>
          <w:lang w:bidi="es-ES"/>
        </w:rPr>
        <w:t>Como también los tuvieron Tamara, Maritza y tantas que vieron sus vidas truncadas a manos de quienes decían quererlas. No se vale, no se puede seguir permitiendo que se nos sigan arrebatando a nuestras mujeres.</w:t>
      </w:r>
    </w:p>
    <w:p w14:paraId="139D7005" w14:textId="77777777" w:rsidR="00CF337A" w:rsidRPr="00CF337A" w:rsidRDefault="00CF337A" w:rsidP="00CF337A">
      <w:pPr>
        <w:pStyle w:val="Sinespaciado"/>
        <w:jc w:val="both"/>
        <w:rPr>
          <w:sz w:val="28"/>
          <w:szCs w:val="28"/>
          <w:lang w:bidi="es-ES"/>
        </w:rPr>
      </w:pPr>
    </w:p>
    <w:p w14:paraId="6BF1843A" w14:textId="77777777" w:rsidR="00CF337A" w:rsidRDefault="00CF337A" w:rsidP="00CF337A">
      <w:pPr>
        <w:pStyle w:val="Sinespaciado"/>
        <w:jc w:val="both"/>
        <w:rPr>
          <w:sz w:val="28"/>
          <w:szCs w:val="28"/>
          <w:lang w:bidi="es-ES"/>
        </w:rPr>
      </w:pPr>
      <w:r w:rsidRPr="00CF337A">
        <w:rPr>
          <w:sz w:val="28"/>
          <w:szCs w:val="28"/>
          <w:lang w:bidi="es-ES"/>
        </w:rPr>
        <w:t>El país suma ya 12 femicidios en lo que va de 2025, según el Observatorio de Violencia de Género contra las Mujeres y Acceso a la Justicia del Poder Judicial. Doce nombres, doce historias, doce vidas que no debieron terminar así.</w:t>
      </w:r>
    </w:p>
    <w:p w14:paraId="2198E311" w14:textId="77777777" w:rsidR="00CF337A" w:rsidRPr="00CF337A" w:rsidRDefault="00CF337A" w:rsidP="00CF337A">
      <w:pPr>
        <w:pStyle w:val="Sinespaciado"/>
        <w:jc w:val="both"/>
        <w:rPr>
          <w:sz w:val="28"/>
          <w:szCs w:val="28"/>
          <w:lang w:bidi="es-ES"/>
        </w:rPr>
      </w:pPr>
    </w:p>
    <w:p w14:paraId="2B6A8B46" w14:textId="77777777" w:rsidR="00CF337A" w:rsidRDefault="00CF337A" w:rsidP="00CF337A">
      <w:pPr>
        <w:pStyle w:val="Sinespaciado"/>
        <w:jc w:val="both"/>
        <w:rPr>
          <w:sz w:val="28"/>
          <w:szCs w:val="28"/>
          <w:lang w:bidi="es-ES"/>
        </w:rPr>
      </w:pPr>
      <w:r w:rsidRPr="00CF337A">
        <w:rPr>
          <w:sz w:val="28"/>
          <w:szCs w:val="28"/>
          <w:lang w:bidi="es-ES"/>
        </w:rPr>
        <w:t>No son cifras, son seres humanos que dejaron hijos, familias destrozadas y comunidades sumidas en la indignación. Y no basta con esto ni con los lamentos o el dolor de cada nueva noticia que nos golpea como una bofetada en la cara. Es hora de decir basta y actuar.</w:t>
      </w:r>
    </w:p>
    <w:p w14:paraId="533BC8CA" w14:textId="77777777" w:rsidR="00CF337A" w:rsidRPr="00CF337A" w:rsidRDefault="00CF337A" w:rsidP="00CF337A">
      <w:pPr>
        <w:pStyle w:val="Sinespaciado"/>
        <w:jc w:val="both"/>
        <w:rPr>
          <w:sz w:val="28"/>
          <w:szCs w:val="28"/>
          <w:lang w:bidi="es-ES"/>
        </w:rPr>
      </w:pPr>
    </w:p>
    <w:p w14:paraId="316DCCFB" w14:textId="77777777" w:rsidR="00CF337A" w:rsidRDefault="00CF337A" w:rsidP="00CF337A">
      <w:pPr>
        <w:pStyle w:val="Sinespaciado"/>
        <w:jc w:val="both"/>
        <w:rPr>
          <w:sz w:val="28"/>
          <w:szCs w:val="28"/>
          <w:lang w:bidi="es-ES"/>
        </w:rPr>
      </w:pPr>
      <w:r w:rsidRPr="00CF337A">
        <w:rPr>
          <w:sz w:val="28"/>
          <w:szCs w:val="28"/>
          <w:lang w:bidi="es-ES"/>
        </w:rPr>
        <w:t>El problema no es nuevo. La violencia contra ellas tiene raíces profundas y sistémicas que se alimentan de un machismo estructural que sigue justificando el control, la posesión y la agresión como parte de las relaciones de pareja.</w:t>
      </w:r>
    </w:p>
    <w:p w14:paraId="149CE6B3" w14:textId="77777777" w:rsidR="00CF337A" w:rsidRPr="00CF337A" w:rsidRDefault="00CF337A" w:rsidP="00CF337A">
      <w:pPr>
        <w:pStyle w:val="Sinespaciado"/>
        <w:jc w:val="both"/>
        <w:rPr>
          <w:sz w:val="28"/>
          <w:szCs w:val="28"/>
          <w:lang w:bidi="es-ES"/>
        </w:rPr>
      </w:pPr>
    </w:p>
    <w:p w14:paraId="5C5D76C6" w14:textId="77777777" w:rsidR="00CF337A" w:rsidRDefault="00CF337A" w:rsidP="00CF337A">
      <w:pPr>
        <w:pStyle w:val="Sinespaciado"/>
        <w:jc w:val="both"/>
        <w:rPr>
          <w:sz w:val="28"/>
          <w:szCs w:val="28"/>
          <w:lang w:bidi="es-ES"/>
        </w:rPr>
      </w:pPr>
      <w:r w:rsidRPr="00CF337A">
        <w:rPr>
          <w:sz w:val="28"/>
          <w:szCs w:val="28"/>
          <w:lang w:bidi="es-ES"/>
        </w:rPr>
        <w:t>Cada vez que una mujer es asesinada por un hombre que no acepta una decisión, por alguien que cree tener derecho sobre su cuerpo y vida es una muestra de que como sociedad estamos fallando.</w:t>
      </w:r>
    </w:p>
    <w:p w14:paraId="7597E7F2" w14:textId="77777777" w:rsidR="00CF337A" w:rsidRPr="00CF337A" w:rsidRDefault="00CF337A" w:rsidP="00CF337A">
      <w:pPr>
        <w:pStyle w:val="Sinespaciado"/>
        <w:jc w:val="both"/>
        <w:rPr>
          <w:sz w:val="28"/>
          <w:szCs w:val="28"/>
          <w:lang w:bidi="es-ES"/>
        </w:rPr>
      </w:pPr>
    </w:p>
    <w:p w14:paraId="08A26F9C" w14:textId="77777777" w:rsidR="00CF337A" w:rsidRDefault="00CF337A" w:rsidP="00CF337A">
      <w:pPr>
        <w:pStyle w:val="Sinespaciado"/>
        <w:jc w:val="both"/>
        <w:rPr>
          <w:sz w:val="28"/>
          <w:szCs w:val="28"/>
          <w:lang w:bidi="es-ES"/>
        </w:rPr>
      </w:pPr>
      <w:r w:rsidRPr="00CF337A">
        <w:rPr>
          <w:sz w:val="28"/>
          <w:szCs w:val="28"/>
          <w:lang w:bidi="es-ES"/>
        </w:rPr>
        <w:t>El femicidio no es un crimen aislado. Es la consecuencia extrema de una cultura que sigue validando la desigualdad, normaliza el acoso, minimiza la violencia psicológica y no enfrenta con contundencia las agresiones antes de que lleguen al punto de no retorno. No se trata solo de castigar al agresor cuando ya es demasiado tarde, sino de evitar que el agresor lo sea en primer lugar.</w:t>
      </w:r>
    </w:p>
    <w:p w14:paraId="1DF2AE41" w14:textId="77777777" w:rsidR="00CF337A" w:rsidRPr="00CF337A" w:rsidRDefault="00CF337A" w:rsidP="00CF337A">
      <w:pPr>
        <w:pStyle w:val="Sinespaciado"/>
        <w:jc w:val="both"/>
        <w:rPr>
          <w:sz w:val="28"/>
          <w:szCs w:val="28"/>
          <w:lang w:bidi="es-ES"/>
        </w:rPr>
      </w:pPr>
    </w:p>
    <w:p w14:paraId="5AA079CE" w14:textId="77777777" w:rsidR="00CF337A" w:rsidRPr="00CF337A" w:rsidRDefault="00CF337A" w:rsidP="00CF337A">
      <w:pPr>
        <w:pStyle w:val="Sinespaciado"/>
        <w:jc w:val="both"/>
        <w:rPr>
          <w:b/>
          <w:bCs/>
          <w:color w:val="C00000"/>
          <w:sz w:val="30"/>
          <w:szCs w:val="30"/>
          <w:lang w:bidi="es-ES"/>
        </w:rPr>
      </w:pPr>
      <w:r w:rsidRPr="00CF337A">
        <w:rPr>
          <w:b/>
          <w:bCs/>
          <w:color w:val="C00000"/>
          <w:sz w:val="30"/>
          <w:szCs w:val="30"/>
          <w:lang w:bidi="es-ES"/>
        </w:rPr>
        <w:t>La clave: educación y prevención</w:t>
      </w:r>
    </w:p>
    <w:p w14:paraId="596DAE46" w14:textId="77777777" w:rsidR="00CF337A" w:rsidRPr="00CF337A" w:rsidRDefault="00CF337A" w:rsidP="00CF337A">
      <w:pPr>
        <w:pStyle w:val="Sinespaciado"/>
        <w:jc w:val="both"/>
        <w:rPr>
          <w:sz w:val="28"/>
          <w:szCs w:val="28"/>
          <w:lang w:bidi="es-ES"/>
        </w:rPr>
      </w:pPr>
      <w:r w:rsidRPr="00CF337A">
        <w:rPr>
          <w:sz w:val="28"/>
          <w:szCs w:val="28"/>
          <w:lang w:bidi="es-ES"/>
        </w:rPr>
        <w:t>Para acabar con esta epidemia no basta con endurecer leyes o aplicar medidas cautelares. Se necesita un cambio profundo, una transformación que solo se logra con educación.</w:t>
      </w:r>
    </w:p>
    <w:p w14:paraId="5FC3967C" w14:textId="77777777" w:rsidR="00CF337A" w:rsidRDefault="00CF337A" w:rsidP="00CF337A">
      <w:pPr>
        <w:pStyle w:val="Sinespaciado"/>
        <w:jc w:val="both"/>
        <w:rPr>
          <w:sz w:val="28"/>
          <w:szCs w:val="28"/>
          <w:lang w:bidi="es-ES"/>
        </w:rPr>
      </w:pPr>
      <w:r w:rsidRPr="00CF337A">
        <w:rPr>
          <w:sz w:val="28"/>
          <w:szCs w:val="28"/>
          <w:lang w:bidi="es-ES"/>
        </w:rPr>
        <w:t>Enseñar desde la infancia que el respeto es la base de cualquier relación, el amor no se trata de control y la libertad de una persona no puede ser anulada por el deseo de otra.</w:t>
      </w:r>
    </w:p>
    <w:p w14:paraId="13712491" w14:textId="77777777" w:rsidR="00CF337A" w:rsidRPr="00CF337A" w:rsidRDefault="00CF337A" w:rsidP="00CF337A">
      <w:pPr>
        <w:pStyle w:val="Sinespaciado"/>
        <w:jc w:val="both"/>
        <w:rPr>
          <w:sz w:val="28"/>
          <w:szCs w:val="28"/>
          <w:lang w:bidi="es-ES"/>
        </w:rPr>
      </w:pPr>
    </w:p>
    <w:p w14:paraId="6D70F1D4" w14:textId="77777777" w:rsidR="00CF337A" w:rsidRDefault="00CF337A" w:rsidP="00CF337A">
      <w:pPr>
        <w:pStyle w:val="Sinespaciado"/>
        <w:jc w:val="both"/>
        <w:rPr>
          <w:sz w:val="28"/>
          <w:szCs w:val="28"/>
          <w:lang w:bidi="es-ES"/>
        </w:rPr>
      </w:pPr>
      <w:r w:rsidRPr="00CF337A">
        <w:rPr>
          <w:sz w:val="28"/>
          <w:szCs w:val="28"/>
          <w:lang w:bidi="es-ES"/>
        </w:rPr>
        <w:t>Es urgente enseñar a nuestros menores el valor de la vida, el respeto por las decisiones ajenas, la importancia de construir relaciones afectivas sanas, libres de manipulación y violencia. No más “los niños son así”, no más “es que así son los hombres”. El machismo se inyecta en las venas desde la niñez y ahí es donde hay que combatirlo.</w:t>
      </w:r>
    </w:p>
    <w:p w14:paraId="3A40A49E" w14:textId="77777777" w:rsidR="00CF337A" w:rsidRPr="00CF337A" w:rsidRDefault="00CF337A" w:rsidP="00CF337A">
      <w:pPr>
        <w:pStyle w:val="Sinespaciado"/>
        <w:jc w:val="both"/>
        <w:rPr>
          <w:sz w:val="28"/>
          <w:szCs w:val="28"/>
          <w:lang w:bidi="es-ES"/>
        </w:rPr>
      </w:pPr>
    </w:p>
    <w:p w14:paraId="20FA499A" w14:textId="77777777" w:rsidR="00CF337A" w:rsidRDefault="00CF337A" w:rsidP="00CF337A">
      <w:pPr>
        <w:pStyle w:val="Sinespaciado"/>
        <w:jc w:val="both"/>
        <w:rPr>
          <w:sz w:val="28"/>
          <w:szCs w:val="28"/>
          <w:lang w:bidi="es-ES"/>
        </w:rPr>
      </w:pPr>
      <w:r w:rsidRPr="00CF337A">
        <w:rPr>
          <w:sz w:val="28"/>
          <w:szCs w:val="28"/>
          <w:lang w:bidi="es-ES"/>
        </w:rPr>
        <w:t>Es responsabilidad de todos: del sistema educativo, los hogares, los medios de comunicación, los líderes políticos y religiosos. No se trata de una lucha de mujeres contra hombres, es una lucha de la sociedad contra la barbarie.</w:t>
      </w:r>
    </w:p>
    <w:p w14:paraId="331D5D25" w14:textId="77777777" w:rsidR="00CF337A" w:rsidRPr="00CF337A" w:rsidRDefault="00CF337A" w:rsidP="00CF337A">
      <w:pPr>
        <w:pStyle w:val="Sinespaciado"/>
        <w:jc w:val="both"/>
        <w:rPr>
          <w:sz w:val="28"/>
          <w:szCs w:val="28"/>
          <w:lang w:bidi="es-ES"/>
        </w:rPr>
      </w:pPr>
    </w:p>
    <w:p w14:paraId="3CE66EE3" w14:textId="77777777" w:rsidR="00CF337A" w:rsidRDefault="00CF337A" w:rsidP="00CF337A">
      <w:pPr>
        <w:pStyle w:val="Sinespaciado"/>
        <w:jc w:val="both"/>
        <w:rPr>
          <w:sz w:val="28"/>
          <w:szCs w:val="28"/>
          <w:lang w:bidi="es-ES"/>
        </w:rPr>
      </w:pPr>
      <w:r w:rsidRPr="00CF337A">
        <w:rPr>
          <w:sz w:val="28"/>
          <w:szCs w:val="28"/>
          <w:lang w:bidi="es-ES"/>
        </w:rPr>
        <w:t>No podemos esperar a que haya otra víctima. No más Geisel, no más Tamara, no más Maritza. No sigamos permitiendo que madres, hijas, amigas, trabajadoras y estudiantes que construyen este país sigan cayendo bajo la brutalidad de quienes creen tener derecho a disponer de sus vidas.</w:t>
      </w:r>
    </w:p>
    <w:p w14:paraId="5F8985AB" w14:textId="77777777" w:rsidR="00CF337A" w:rsidRPr="00CF337A" w:rsidRDefault="00CF337A" w:rsidP="00CF337A">
      <w:pPr>
        <w:pStyle w:val="Sinespaciado"/>
        <w:jc w:val="both"/>
        <w:rPr>
          <w:sz w:val="28"/>
          <w:szCs w:val="28"/>
          <w:lang w:bidi="es-ES"/>
        </w:rPr>
      </w:pPr>
    </w:p>
    <w:p w14:paraId="6F38E16A" w14:textId="77777777" w:rsidR="00CF337A" w:rsidRDefault="00CF337A" w:rsidP="00CF337A">
      <w:pPr>
        <w:pStyle w:val="Sinespaciado"/>
        <w:jc w:val="both"/>
        <w:rPr>
          <w:sz w:val="28"/>
          <w:szCs w:val="28"/>
          <w:lang w:bidi="es-ES"/>
        </w:rPr>
      </w:pPr>
      <w:r w:rsidRPr="00CF337A">
        <w:rPr>
          <w:sz w:val="28"/>
          <w:szCs w:val="28"/>
          <w:lang w:bidi="es-ES"/>
        </w:rPr>
        <w:t>El femicidio no es un problema privado ni un asunto de pareja, es algo social que nos incumbe a todos. Cada vez que un agresor mata, lo hace en una sociedad que le permitió normalizar la violencia.</w:t>
      </w:r>
    </w:p>
    <w:p w14:paraId="786AD610" w14:textId="77777777" w:rsidR="00CF337A" w:rsidRPr="00CF337A" w:rsidRDefault="00CF337A" w:rsidP="00CF337A">
      <w:pPr>
        <w:pStyle w:val="Sinespaciado"/>
        <w:jc w:val="both"/>
        <w:rPr>
          <w:sz w:val="28"/>
          <w:szCs w:val="28"/>
          <w:lang w:bidi="es-ES"/>
        </w:rPr>
      </w:pPr>
    </w:p>
    <w:p w14:paraId="03277A10" w14:textId="77777777" w:rsidR="00994F8A" w:rsidRDefault="00CF337A" w:rsidP="00CF337A">
      <w:pPr>
        <w:pStyle w:val="Sinespaciado"/>
        <w:jc w:val="both"/>
        <w:rPr>
          <w:sz w:val="28"/>
          <w:szCs w:val="28"/>
          <w:lang w:bidi="es-ES"/>
        </w:rPr>
      </w:pPr>
      <w:r w:rsidRPr="00CF337A">
        <w:rPr>
          <w:sz w:val="28"/>
          <w:szCs w:val="28"/>
          <w:lang w:bidi="es-ES"/>
        </w:rPr>
        <w:t>Que se escuche fuerte, que se escuche claro: ¡ni una más! No callaremos hasta que cada mujer pueda vivir sin miedo.</w:t>
      </w:r>
    </w:p>
    <w:p w14:paraId="742C8F5F" w14:textId="7C1CC19E" w:rsidR="00CF337A" w:rsidRPr="00CF337A" w:rsidRDefault="00000000" w:rsidP="00CF337A">
      <w:pPr>
        <w:pStyle w:val="Sinespaciado"/>
        <w:jc w:val="both"/>
        <w:rPr>
          <w:sz w:val="28"/>
          <w:szCs w:val="28"/>
          <w:lang w:bidi="es-ES"/>
        </w:rPr>
      </w:pPr>
      <w:r>
        <w:rPr>
          <w:sz w:val="28"/>
          <w:szCs w:val="28"/>
          <w:lang w:bidi="es-ES"/>
        </w:rPr>
        <w:pict w14:anchorId="3C03E2B3">
          <v:rect id="_x0000_i1027" style="width:0;height:1.5pt" o:hrstd="t" o:hrnoshade="t" o:hr="t" fillcolor="black" stroked="f"/>
        </w:pict>
      </w:r>
    </w:p>
    <w:p w14:paraId="6FBDC639" w14:textId="2F78648F" w:rsidR="00CF337A" w:rsidRDefault="00994F8A" w:rsidP="00CF337A">
      <w:pPr>
        <w:pStyle w:val="Sinespaciado"/>
        <w:jc w:val="both"/>
        <w:rPr>
          <w:sz w:val="28"/>
          <w:szCs w:val="28"/>
          <w:lang w:bidi="es-ES"/>
        </w:rPr>
      </w:pPr>
      <w:r>
        <w:rPr>
          <w:noProof/>
        </w:rPr>
        <w:drawing>
          <wp:inline distT="0" distB="0" distL="0" distR="0" wp14:anchorId="6E0AEC62" wp14:editId="119348B9">
            <wp:extent cx="6400800" cy="1600200"/>
            <wp:effectExtent l="0" t="0" r="0" b="0"/>
            <wp:docPr id="12456938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00800" cy="1600200"/>
                    </a:xfrm>
                    <a:prstGeom prst="rect">
                      <a:avLst/>
                    </a:prstGeom>
                    <a:noFill/>
                    <a:ln>
                      <a:noFill/>
                    </a:ln>
                  </pic:spPr>
                </pic:pic>
              </a:graphicData>
            </a:graphic>
          </wp:inline>
        </w:drawing>
      </w:r>
    </w:p>
    <w:p w14:paraId="3BD78D29" w14:textId="6694B693" w:rsidR="00994F8A" w:rsidRDefault="00000000" w:rsidP="00CF337A">
      <w:pPr>
        <w:pStyle w:val="Sinespaciado"/>
        <w:jc w:val="both"/>
        <w:rPr>
          <w:sz w:val="28"/>
          <w:szCs w:val="28"/>
          <w:lang w:bidi="es-ES"/>
        </w:rPr>
      </w:pPr>
      <w:r>
        <w:rPr>
          <w:sz w:val="28"/>
          <w:szCs w:val="28"/>
          <w:lang w:bidi="es-ES"/>
        </w:rPr>
        <w:pict w14:anchorId="31C17AE7">
          <v:rect id="_x0000_i1028" style="width:0;height:1.5pt" o:hrstd="t" o:hrnoshade="t" o:hr="t" fillcolor="black" stroked="f"/>
        </w:pict>
      </w:r>
    </w:p>
    <w:p w14:paraId="14989ECB" w14:textId="22F1CF05" w:rsidR="00994F8A" w:rsidRPr="004A33C0" w:rsidRDefault="004A33C0" w:rsidP="004A33C0">
      <w:pPr>
        <w:pStyle w:val="Sinespaciado"/>
        <w:pBdr>
          <w:top w:val="single" w:sz="4" w:space="1" w:color="auto"/>
          <w:left w:val="single" w:sz="4" w:space="4" w:color="auto"/>
          <w:bottom w:val="single" w:sz="4" w:space="1" w:color="auto"/>
          <w:right w:val="single" w:sz="4" w:space="4" w:color="auto"/>
        </w:pBdr>
        <w:shd w:val="clear" w:color="auto" w:fill="C00000"/>
        <w:jc w:val="both"/>
        <w:rPr>
          <w:b/>
          <w:bCs/>
          <w:color w:val="C00000"/>
          <w:sz w:val="30"/>
          <w:szCs w:val="30"/>
          <w:lang w:bidi="es-ES"/>
        </w:rPr>
      </w:pPr>
      <w:r w:rsidRPr="004A33C0">
        <w:rPr>
          <w:b/>
          <w:bCs/>
          <w:sz w:val="30"/>
          <w:szCs w:val="30"/>
          <w:lang w:bidi="es-ES"/>
        </w:rPr>
        <w:t xml:space="preserve">REVISTA VIDA NUEVA digital – PPC – Madrid – No. </w:t>
      </w:r>
      <w:r>
        <w:rPr>
          <w:b/>
          <w:bCs/>
          <w:sz w:val="30"/>
          <w:szCs w:val="30"/>
          <w:lang w:bidi="es-ES"/>
        </w:rPr>
        <w:t xml:space="preserve"> 3403 </w:t>
      </w:r>
      <w:r w:rsidRPr="004A33C0">
        <w:rPr>
          <w:b/>
          <w:bCs/>
          <w:sz w:val="30"/>
          <w:szCs w:val="30"/>
          <w:lang w:bidi="es-ES"/>
        </w:rPr>
        <w:t xml:space="preserve"> – 14/03/2025</w:t>
      </w:r>
    </w:p>
    <w:p w14:paraId="74DB3871" w14:textId="77777777" w:rsidR="004A33C0" w:rsidRDefault="004A33C0" w:rsidP="00CF337A">
      <w:pPr>
        <w:pStyle w:val="Sinespaciado"/>
        <w:jc w:val="both"/>
        <w:rPr>
          <w:sz w:val="28"/>
          <w:szCs w:val="28"/>
          <w:lang w:bidi="es-ES"/>
        </w:rPr>
      </w:pPr>
    </w:p>
    <w:p w14:paraId="42B44ABA" w14:textId="5B113335" w:rsidR="004A33C0" w:rsidRPr="00CF337A" w:rsidRDefault="004A33C0" w:rsidP="004A33C0">
      <w:pPr>
        <w:pStyle w:val="Sinespaciado"/>
        <w:jc w:val="center"/>
        <w:rPr>
          <w:sz w:val="28"/>
          <w:szCs w:val="28"/>
          <w:lang w:bidi="es-ES"/>
        </w:rPr>
      </w:pPr>
      <w:r w:rsidRPr="004A33C0">
        <w:rPr>
          <w:b/>
          <w:bCs/>
          <w:i/>
          <w:iCs/>
          <w:sz w:val="40"/>
          <w:szCs w:val="40"/>
          <w:lang w:bidi="es-ES"/>
        </w:rPr>
        <w:t>Conversión a un nuevo orden mundial</w:t>
      </w:r>
      <w:r>
        <w:rPr>
          <w:b/>
          <w:bCs/>
          <w:i/>
          <w:iCs/>
          <w:sz w:val="40"/>
          <w:szCs w:val="40"/>
          <w:lang w:bidi="es-ES"/>
        </w:rPr>
        <w:t xml:space="preserve"> -</w:t>
      </w:r>
      <w:r>
        <w:rPr>
          <w:sz w:val="28"/>
          <w:szCs w:val="28"/>
          <w:lang w:bidi="es-ES"/>
        </w:rPr>
        <w:t xml:space="preserve"> </w:t>
      </w:r>
      <w:r w:rsidRPr="004A33C0">
        <w:rPr>
          <w:b/>
          <w:bCs/>
          <w:color w:val="002465"/>
          <w:sz w:val="28"/>
          <w:szCs w:val="28"/>
          <w:lang w:bidi="es-ES"/>
        </w:rPr>
        <w:t>(Editorial)</w:t>
      </w:r>
    </w:p>
    <w:p w14:paraId="674128EF" w14:textId="76A74BB9" w:rsidR="004A33C0" w:rsidRDefault="004A33C0" w:rsidP="004A33C0">
      <w:pPr>
        <w:pStyle w:val="Sinespaciado"/>
        <w:jc w:val="both"/>
        <w:rPr>
          <w:b/>
          <w:bCs/>
          <w:sz w:val="26"/>
          <w:szCs w:val="26"/>
          <w:lang w:bidi="es-ES"/>
        </w:rPr>
      </w:pPr>
    </w:p>
    <w:p w14:paraId="5DFE7742" w14:textId="0B10E96D" w:rsidR="004A33C0" w:rsidRDefault="004A33C0" w:rsidP="004A33C0">
      <w:pPr>
        <w:pStyle w:val="Sinespaciado"/>
        <w:jc w:val="both"/>
        <w:rPr>
          <w:sz w:val="26"/>
          <w:szCs w:val="26"/>
          <w:lang w:bidi="es-ES"/>
        </w:rPr>
      </w:pPr>
      <w:r>
        <w:rPr>
          <w:noProof/>
        </w:rPr>
        <w:drawing>
          <wp:anchor distT="0" distB="0" distL="114300" distR="114300" simplePos="0" relativeHeight="251659264" behindDoc="0" locked="0" layoutInCell="1" allowOverlap="1" wp14:anchorId="50891FD7" wp14:editId="382DFAB7">
            <wp:simplePos x="0" y="0"/>
            <wp:positionH relativeFrom="column">
              <wp:posOffset>4143375</wp:posOffset>
            </wp:positionH>
            <wp:positionV relativeFrom="paragraph">
              <wp:posOffset>84455</wp:posOffset>
            </wp:positionV>
            <wp:extent cx="2257425" cy="1952625"/>
            <wp:effectExtent l="0" t="0" r="9525" b="9525"/>
            <wp:wrapSquare wrapText="bothSides"/>
            <wp:docPr id="8567006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00631" name=""/>
                    <pic:cNvPicPr/>
                  </pic:nvPicPr>
                  <pic:blipFill>
                    <a:blip r:embed="rId12">
                      <a:extLst>
                        <a:ext uri="{28A0092B-C50C-407E-A947-70E740481C1C}">
                          <a14:useLocalDpi xmlns:a14="http://schemas.microsoft.com/office/drawing/2010/main" val="0"/>
                        </a:ext>
                      </a:extLst>
                    </a:blip>
                    <a:stretch>
                      <a:fillRect/>
                    </a:stretch>
                  </pic:blipFill>
                  <pic:spPr>
                    <a:xfrm>
                      <a:off x="0" y="0"/>
                      <a:ext cx="2257425" cy="1952625"/>
                    </a:xfrm>
                    <a:prstGeom prst="rect">
                      <a:avLst/>
                    </a:prstGeom>
                  </pic:spPr>
                </pic:pic>
              </a:graphicData>
            </a:graphic>
            <wp14:sizeRelH relativeFrom="page">
              <wp14:pctWidth>0</wp14:pctWidth>
            </wp14:sizeRelH>
            <wp14:sizeRelV relativeFrom="page">
              <wp14:pctHeight>0</wp14:pctHeight>
            </wp14:sizeRelV>
          </wp:anchor>
        </w:drawing>
      </w:r>
      <w:r w:rsidRPr="004A33C0">
        <w:rPr>
          <w:b/>
          <w:bCs/>
          <w:sz w:val="26"/>
          <w:szCs w:val="26"/>
          <w:lang w:bidi="es-ES"/>
        </w:rPr>
        <w:t>En paralelo a la Cuaresma, ha arrancado el Ramadán.</w:t>
      </w:r>
      <w:r w:rsidRPr="004A33C0">
        <w:rPr>
          <w:sz w:val="26"/>
          <w:szCs w:val="26"/>
          <w:lang w:bidi="es-ES"/>
        </w:rPr>
        <w:t> Tiempos de conversión, desde la oración y el ayuno, para católicos y musulmanes. Tiempos para el encuentro con Dios y con los hermanos, cada uno desde su credo. Pero también para redescubrir cuánto se tiene en común si se comparte la apertura a la trascendencia.</w:t>
      </w:r>
    </w:p>
    <w:p w14:paraId="3AF127B9" w14:textId="77777777" w:rsidR="004A33C0" w:rsidRPr="004A33C0" w:rsidRDefault="004A33C0" w:rsidP="004A33C0">
      <w:pPr>
        <w:pStyle w:val="Sinespaciado"/>
        <w:jc w:val="both"/>
        <w:rPr>
          <w:sz w:val="26"/>
          <w:szCs w:val="26"/>
          <w:lang w:bidi="es-ES"/>
        </w:rPr>
      </w:pPr>
    </w:p>
    <w:p w14:paraId="7C27236F" w14:textId="5CDB8CBE" w:rsidR="00CF337A" w:rsidRDefault="004A33C0" w:rsidP="000407D6">
      <w:pPr>
        <w:pStyle w:val="Sinespaciado"/>
        <w:jc w:val="both"/>
        <w:rPr>
          <w:sz w:val="26"/>
          <w:szCs w:val="26"/>
          <w:lang w:val="es-ES" w:bidi="es-ES"/>
        </w:rPr>
      </w:pPr>
      <w:r w:rsidRPr="004A33C0">
        <w:rPr>
          <w:sz w:val="26"/>
          <w:szCs w:val="26"/>
          <w:lang w:val="es-ES" w:bidi="es-ES"/>
        </w:rPr>
        <w:t>La diversidad creciente de la sociedad española, fruto del fenómeno migratorio, se ha traducido en una presencia cada vez mayor de quienes profesan el islam. </w:t>
      </w:r>
      <w:r w:rsidRPr="004A33C0">
        <w:rPr>
          <w:b/>
          <w:bCs/>
          <w:sz w:val="26"/>
          <w:szCs w:val="26"/>
          <w:lang w:val="es-ES" w:bidi="es-ES"/>
        </w:rPr>
        <w:t>Se calcula que en España ya hay cerca de 2,5 millones de mahometanos que son vecinos, puerta con puerta, de cristianos y no creyentes.</w:t>
      </w:r>
      <w:r w:rsidRPr="004A33C0">
        <w:rPr>
          <w:sz w:val="26"/>
          <w:szCs w:val="26"/>
          <w:lang w:val="es-ES" w:bidi="es-ES"/>
        </w:rPr>
        <w:t> Algunos, además, comparten techo, como es el caso de tantos proyectos de acogida, promoción y desarrollo promovidos por la Iglesia católica que tienen como beneficiarios a no pocos seguidores de Alá procedentes de Marruecos y del África subsahariana.</w:t>
      </w:r>
    </w:p>
    <w:p w14:paraId="66763E69" w14:textId="77777777" w:rsidR="004A33C0" w:rsidRPr="004A33C0" w:rsidRDefault="004A33C0" w:rsidP="000407D6">
      <w:pPr>
        <w:pStyle w:val="Sinespaciado"/>
        <w:jc w:val="both"/>
        <w:rPr>
          <w:sz w:val="26"/>
          <w:szCs w:val="26"/>
          <w:lang w:val="es-ES" w:bidi="es-ES"/>
        </w:rPr>
      </w:pPr>
    </w:p>
    <w:p w14:paraId="6EBA5363" w14:textId="77777777" w:rsidR="004A33C0" w:rsidRDefault="004A33C0" w:rsidP="004A33C0">
      <w:pPr>
        <w:pStyle w:val="Sinespaciado"/>
        <w:jc w:val="both"/>
        <w:rPr>
          <w:sz w:val="26"/>
          <w:szCs w:val="26"/>
          <w:lang w:bidi="es-ES"/>
        </w:rPr>
      </w:pPr>
      <w:r w:rsidRPr="004A33C0">
        <w:rPr>
          <w:sz w:val="26"/>
          <w:szCs w:val="26"/>
          <w:lang w:bidi="es-ES"/>
        </w:rPr>
        <w:t>En estas comunidades se comparte con naturalidad la fe y la vida,</w:t>
      </w:r>
      <w:r w:rsidRPr="004A33C0">
        <w:rPr>
          <w:b/>
          <w:bCs/>
          <w:sz w:val="26"/>
          <w:szCs w:val="26"/>
          <w:lang w:bidi="es-ES"/>
        </w:rPr>
        <w:t xml:space="preserve"> al estilo de san Carlos de </w:t>
      </w:r>
      <w:proofErr w:type="spellStart"/>
      <w:r w:rsidRPr="004A33C0">
        <w:rPr>
          <w:b/>
          <w:bCs/>
          <w:sz w:val="26"/>
          <w:szCs w:val="26"/>
          <w:lang w:bidi="es-ES"/>
        </w:rPr>
        <w:t>Foucauld</w:t>
      </w:r>
      <w:proofErr w:type="spellEnd"/>
      <w:r w:rsidRPr="004A33C0">
        <w:rPr>
          <w:b/>
          <w:bCs/>
          <w:sz w:val="26"/>
          <w:szCs w:val="26"/>
          <w:lang w:bidi="es-ES"/>
        </w:rPr>
        <w:t>,</w:t>
      </w:r>
      <w:r w:rsidRPr="004A33C0">
        <w:rPr>
          <w:sz w:val="26"/>
          <w:szCs w:val="26"/>
          <w:lang w:bidi="es-ES"/>
        </w:rPr>
        <w:t> profeta del diálogo interreligioso que hizo de su entrega por el Evangelio un puente de encuentro con el diferente. “Estoy aquí, no para convertir de un golpe a los tuaregs, sino para tratar de comprenderlos y ayudarlos. </w:t>
      </w:r>
      <w:r w:rsidRPr="004A33C0">
        <w:rPr>
          <w:b/>
          <w:bCs/>
          <w:sz w:val="26"/>
          <w:szCs w:val="26"/>
          <w:lang w:bidi="es-ES"/>
        </w:rPr>
        <w:t>Estoy convencido de que Dios en su bondad acogerá en el cielo a quienes fueron buenos y justos, sin necesidad de que sean católicos romanos</w:t>
      </w:r>
      <w:r w:rsidRPr="004A33C0">
        <w:rPr>
          <w:sz w:val="26"/>
          <w:szCs w:val="26"/>
          <w:lang w:bidi="es-ES"/>
        </w:rPr>
        <w:t xml:space="preserve">”, decía </w:t>
      </w:r>
      <w:r w:rsidRPr="004A33C0">
        <w:rPr>
          <w:sz w:val="26"/>
          <w:szCs w:val="26"/>
          <w:lang w:bidi="es-ES"/>
        </w:rPr>
        <w:lastRenderedPageBreak/>
        <w:t>este profeta referente para otros tantos misioneros que han sabido que evangelizar no es tanto convertir como amar, sentir al otro prójimo.</w:t>
      </w:r>
    </w:p>
    <w:p w14:paraId="387F6879" w14:textId="77777777" w:rsidR="004A33C0" w:rsidRPr="004A33C0" w:rsidRDefault="004A33C0" w:rsidP="004A33C0">
      <w:pPr>
        <w:pStyle w:val="Sinespaciado"/>
        <w:jc w:val="both"/>
        <w:rPr>
          <w:sz w:val="26"/>
          <w:szCs w:val="26"/>
          <w:lang w:bidi="es-ES"/>
        </w:rPr>
      </w:pPr>
    </w:p>
    <w:p w14:paraId="7D1DF3DF" w14:textId="77777777" w:rsidR="004A33C0" w:rsidRPr="004A33C0" w:rsidRDefault="004A33C0" w:rsidP="004A33C0">
      <w:pPr>
        <w:pStyle w:val="Sinespaciado"/>
        <w:jc w:val="both"/>
        <w:rPr>
          <w:b/>
          <w:bCs/>
          <w:color w:val="C00000"/>
          <w:sz w:val="28"/>
          <w:szCs w:val="28"/>
          <w:lang w:bidi="es-ES"/>
        </w:rPr>
      </w:pPr>
      <w:r w:rsidRPr="004A33C0">
        <w:rPr>
          <w:b/>
          <w:bCs/>
          <w:color w:val="C00000"/>
          <w:sz w:val="28"/>
          <w:szCs w:val="28"/>
          <w:lang w:bidi="es-ES"/>
        </w:rPr>
        <w:t>Ruta prioritaria</w:t>
      </w:r>
    </w:p>
    <w:p w14:paraId="0121BC69" w14:textId="77777777" w:rsidR="004A33C0" w:rsidRDefault="004A33C0" w:rsidP="004A33C0">
      <w:pPr>
        <w:pStyle w:val="Sinespaciado"/>
        <w:jc w:val="both"/>
        <w:rPr>
          <w:sz w:val="26"/>
          <w:szCs w:val="26"/>
          <w:lang w:bidi="es-ES"/>
        </w:rPr>
      </w:pPr>
      <w:r w:rsidRPr="004A33C0">
        <w:rPr>
          <w:sz w:val="26"/>
          <w:szCs w:val="26"/>
          <w:lang w:bidi="es-ES"/>
        </w:rPr>
        <w:t>En un momento de crisis como el actual, agitado por quienes se presentan como errados mesías que abanderan ideologías caducas, y de un neoliberalismo sin límites, los creyentes tienen mucho que hacer y decir para buscar una vía alternativa que se torne ruta prioritaria. Esta apuesta por una convivencia real, por encima de las diferencias, en la que prime la dignidad de todos, la negociación frente a los mercaderes, la tolerancia frente a la violencia,</w:t>
      </w:r>
      <w:r w:rsidRPr="004A33C0">
        <w:rPr>
          <w:b/>
          <w:bCs/>
          <w:sz w:val="26"/>
          <w:szCs w:val="26"/>
          <w:lang w:bidi="es-ES"/>
        </w:rPr>
        <w:t> requiere hombres y mujeres de fe que sepan hacer ver que el Dios de la vida nunca respaldará la guerra ni la explotación, ni, mucho menos, un mundo de vencedores y vencidos.</w:t>
      </w:r>
      <w:r w:rsidRPr="004A33C0">
        <w:rPr>
          <w:sz w:val="26"/>
          <w:szCs w:val="26"/>
          <w:lang w:bidi="es-ES"/>
        </w:rPr>
        <w:t> No es una quimera, ni tampoco una ensoñación, abrirse paso para configurar esa amistad social y esa fraternidad universal por la que aboga el papa Francisco en su encíclica Fratelli tutti y que tuvo su punto de partida en la cumbre de Abu Dhabi que lideró hace ahora seis años junto al gran imán de al-Azhar.</w:t>
      </w:r>
    </w:p>
    <w:p w14:paraId="56AD8D43" w14:textId="77777777" w:rsidR="004A33C0" w:rsidRPr="004A33C0" w:rsidRDefault="004A33C0" w:rsidP="004A33C0">
      <w:pPr>
        <w:pStyle w:val="Sinespaciado"/>
        <w:jc w:val="both"/>
        <w:rPr>
          <w:sz w:val="26"/>
          <w:szCs w:val="26"/>
          <w:lang w:bidi="es-ES"/>
        </w:rPr>
      </w:pPr>
    </w:p>
    <w:p w14:paraId="0645A825" w14:textId="77777777" w:rsidR="004A33C0" w:rsidRPr="004A33C0" w:rsidRDefault="004A33C0" w:rsidP="004A33C0">
      <w:pPr>
        <w:pStyle w:val="Sinespaciado"/>
        <w:jc w:val="both"/>
        <w:rPr>
          <w:sz w:val="26"/>
          <w:szCs w:val="26"/>
          <w:lang w:bidi="es-ES"/>
        </w:rPr>
      </w:pPr>
      <w:r w:rsidRPr="004A33C0">
        <w:rPr>
          <w:sz w:val="26"/>
          <w:szCs w:val="26"/>
          <w:lang w:bidi="es-ES"/>
        </w:rPr>
        <w:t>Una Cuaresma y un Ramadán transformadores en lo personal pasan por redoblar </w:t>
      </w:r>
      <w:r w:rsidRPr="004A33C0">
        <w:rPr>
          <w:b/>
          <w:bCs/>
          <w:sz w:val="26"/>
          <w:szCs w:val="26"/>
          <w:lang w:bidi="es-ES"/>
        </w:rPr>
        <w:t>el compromiso de cristianos y musulmanes para construir otro nuevo orden mundial,</w:t>
      </w:r>
      <w:r w:rsidRPr="004A33C0">
        <w:rPr>
          <w:sz w:val="26"/>
          <w:szCs w:val="26"/>
          <w:lang w:bidi="es-ES"/>
        </w:rPr>
        <w:t> basado en un nosotros como hermanos frente al régimen globalizador impuesto por quienes no tienen fe, ni en Dios ni en el ser humano.</w:t>
      </w:r>
    </w:p>
    <w:p w14:paraId="44602E16" w14:textId="1F67F202" w:rsidR="00D450D4" w:rsidRDefault="00000000" w:rsidP="000407D6">
      <w:pPr>
        <w:pStyle w:val="Sinespaciado"/>
        <w:jc w:val="both"/>
        <w:rPr>
          <w:sz w:val="28"/>
          <w:szCs w:val="28"/>
          <w:lang w:bidi="es-ES"/>
        </w:rPr>
      </w:pPr>
      <w:r>
        <w:rPr>
          <w:sz w:val="28"/>
          <w:szCs w:val="28"/>
          <w:lang w:bidi="es-ES"/>
        </w:rPr>
        <w:pict w14:anchorId="2C93065D">
          <v:rect id="_x0000_i1029" style="width:0;height:1.5pt" o:hrstd="t" o:hrnoshade="t" o:hr="t" fillcolor="black" stroked="f"/>
        </w:pict>
      </w:r>
    </w:p>
    <w:p w14:paraId="2B164B8A" w14:textId="7D29B70B" w:rsidR="004A33C0" w:rsidRDefault="004A33C0" w:rsidP="000407D6">
      <w:pPr>
        <w:pStyle w:val="Sinespaciado"/>
        <w:jc w:val="both"/>
        <w:rPr>
          <w:sz w:val="28"/>
          <w:szCs w:val="28"/>
          <w:lang w:bidi="es-ES"/>
        </w:rPr>
      </w:pPr>
    </w:p>
    <w:p w14:paraId="6008F03B" w14:textId="36605644" w:rsidR="00BB0221" w:rsidRDefault="00BB0221" w:rsidP="00BB0221">
      <w:pPr>
        <w:pStyle w:val="Sinespaciado"/>
        <w:jc w:val="center"/>
        <w:rPr>
          <w:sz w:val="28"/>
          <w:szCs w:val="28"/>
          <w:lang w:bidi="es-ES"/>
        </w:rPr>
      </w:pPr>
      <w:r>
        <w:rPr>
          <w:noProof/>
        </w:rPr>
        <w:drawing>
          <wp:inline distT="0" distB="0" distL="0" distR="0" wp14:anchorId="28DA3A28" wp14:editId="1C87C903">
            <wp:extent cx="1800225" cy="1847850"/>
            <wp:effectExtent l="0" t="0" r="9525" b="0"/>
            <wp:docPr id="11387090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09024" name=""/>
                    <pic:cNvPicPr/>
                  </pic:nvPicPr>
                  <pic:blipFill>
                    <a:blip r:embed="rId13"/>
                    <a:stretch>
                      <a:fillRect/>
                    </a:stretch>
                  </pic:blipFill>
                  <pic:spPr>
                    <a:xfrm>
                      <a:off x="0" y="0"/>
                      <a:ext cx="1800225" cy="1847850"/>
                    </a:xfrm>
                    <a:prstGeom prst="rect">
                      <a:avLst/>
                    </a:prstGeom>
                  </pic:spPr>
                </pic:pic>
              </a:graphicData>
            </a:graphic>
          </wp:inline>
        </w:drawing>
      </w:r>
    </w:p>
    <w:p w14:paraId="5CE3F779" w14:textId="70F68F50" w:rsidR="00BB0221" w:rsidRDefault="00BB0221" w:rsidP="00CD60A4">
      <w:pPr>
        <w:pStyle w:val="Sinespaciado"/>
        <w:jc w:val="center"/>
        <w:rPr>
          <w:sz w:val="32"/>
          <w:szCs w:val="32"/>
        </w:rPr>
      </w:pPr>
      <w:r w:rsidRPr="00CD60A4">
        <w:rPr>
          <w:b/>
          <w:bCs/>
          <w:i/>
          <w:iCs/>
          <w:sz w:val="32"/>
          <w:szCs w:val="32"/>
        </w:rPr>
        <w:t>Excmo. Mons. Dr. Kurian Mathew Vayalunkal</w:t>
      </w:r>
      <w:r w:rsidRPr="00BB0221">
        <w:rPr>
          <w:sz w:val="32"/>
          <w:szCs w:val="32"/>
        </w:rPr>
        <w:t xml:space="preserve">, </w:t>
      </w:r>
      <w:r w:rsidRPr="00CD60A4">
        <w:rPr>
          <w:b/>
          <w:bCs/>
          <w:i/>
          <w:iCs/>
          <w:sz w:val="32"/>
          <w:szCs w:val="32"/>
        </w:rPr>
        <w:t>Arzobispo Titular de Raziaria y Nuncio Apostólico en Chile</w:t>
      </w:r>
      <w:r w:rsidR="00DA42AC" w:rsidRPr="00CD60A4">
        <w:rPr>
          <w:b/>
          <w:bCs/>
          <w:i/>
          <w:iCs/>
          <w:sz w:val="32"/>
          <w:szCs w:val="32"/>
        </w:rPr>
        <w:t>,</w:t>
      </w:r>
    </w:p>
    <w:p w14:paraId="4FE3E495" w14:textId="77777777" w:rsidR="00CD60A4" w:rsidRPr="00CD60A4" w:rsidRDefault="00CD60A4" w:rsidP="00CD60A4">
      <w:pPr>
        <w:pStyle w:val="Sinespaciado"/>
        <w:jc w:val="both"/>
        <w:rPr>
          <w:sz w:val="26"/>
          <w:szCs w:val="26"/>
        </w:rPr>
      </w:pPr>
      <w:r w:rsidRPr="00CD60A4">
        <w:rPr>
          <w:b/>
          <w:bCs/>
          <w:sz w:val="26"/>
          <w:szCs w:val="26"/>
        </w:rPr>
        <w:t>Monseñor Vayalunkal nació en Vadavathoor (India)</w:t>
      </w:r>
      <w:r w:rsidRPr="00CD60A4">
        <w:rPr>
          <w:sz w:val="26"/>
          <w:szCs w:val="26"/>
        </w:rPr>
        <w:t>, el 4 de agosto 1966. Fue ordenado sacerdote el 26 de diciembre de 1991, es Doctor en Derecho Canónico y habla francés, inglés, italiano, español y alemán.</w:t>
      </w:r>
    </w:p>
    <w:p w14:paraId="74C51479" w14:textId="77777777" w:rsidR="00CD60A4" w:rsidRDefault="00CD60A4" w:rsidP="00CD60A4">
      <w:pPr>
        <w:pStyle w:val="Sinespaciado"/>
        <w:jc w:val="both"/>
        <w:rPr>
          <w:b/>
          <w:bCs/>
          <w:sz w:val="26"/>
          <w:szCs w:val="26"/>
        </w:rPr>
      </w:pPr>
      <w:r w:rsidRPr="00CD60A4">
        <w:rPr>
          <w:sz w:val="26"/>
          <w:szCs w:val="26"/>
        </w:rPr>
        <w:t>El 13 de junio de 1998 entró en el Servicio Diplomático de la Santa Sede y </w:t>
      </w:r>
      <w:r w:rsidRPr="00CD60A4">
        <w:rPr>
          <w:b/>
          <w:bCs/>
          <w:sz w:val="26"/>
          <w:szCs w:val="26"/>
        </w:rPr>
        <w:t>trabajó en la Nunciatura Apostólica en Guinea, Corea, República Dominicana, Bangladesh, Hungría y en Egipto.</w:t>
      </w:r>
    </w:p>
    <w:p w14:paraId="7D1A7607" w14:textId="77777777" w:rsidR="00CD60A4" w:rsidRPr="00CD60A4" w:rsidRDefault="00CD60A4" w:rsidP="00CD60A4">
      <w:pPr>
        <w:pStyle w:val="Sinespaciado"/>
        <w:jc w:val="both"/>
        <w:rPr>
          <w:sz w:val="26"/>
          <w:szCs w:val="26"/>
        </w:rPr>
      </w:pPr>
    </w:p>
    <w:p w14:paraId="47AF58D2" w14:textId="40BD36E0" w:rsidR="00CD60A4" w:rsidRPr="00CD60A4" w:rsidRDefault="00CD60A4" w:rsidP="00CD60A4">
      <w:pPr>
        <w:pStyle w:val="Sinespaciado"/>
        <w:jc w:val="both"/>
        <w:rPr>
          <w:sz w:val="26"/>
          <w:szCs w:val="26"/>
        </w:rPr>
      </w:pPr>
      <w:r w:rsidRPr="00CD60A4">
        <w:rPr>
          <w:sz w:val="26"/>
          <w:szCs w:val="26"/>
        </w:rPr>
        <w:t xml:space="preserve">El 3 de mayo de 2016 fue nombrado Nuncio Apostólico en Papúa Nueva Guinea, </w:t>
      </w:r>
      <w:r>
        <w:rPr>
          <w:sz w:val="26"/>
          <w:szCs w:val="26"/>
        </w:rPr>
        <w:t xml:space="preserve">Ordenado Obispo: 25 de julio de 1926, </w:t>
      </w:r>
      <w:r w:rsidRPr="00CD60A4">
        <w:rPr>
          <w:sz w:val="26"/>
          <w:szCs w:val="26"/>
        </w:rPr>
        <w:t>posteriormente el 21 de septiembre del mismo año Nuncio Apostólico en las Islas Salomón. El 1 de enero de 2021</w:t>
      </w:r>
      <w:r>
        <w:rPr>
          <w:sz w:val="26"/>
          <w:szCs w:val="26"/>
        </w:rPr>
        <w:t>,</w:t>
      </w:r>
      <w:r w:rsidRPr="00CD60A4">
        <w:rPr>
          <w:sz w:val="26"/>
          <w:szCs w:val="26"/>
        </w:rPr>
        <w:t xml:space="preserve"> Nuncio Apostólico en Argelia y en Túnez el 2 de febrero del mismo año.</w:t>
      </w:r>
    </w:p>
    <w:p w14:paraId="722D0BC6" w14:textId="77777777" w:rsidR="00CD60A4" w:rsidRDefault="00CD60A4" w:rsidP="00CD60A4">
      <w:pPr>
        <w:pStyle w:val="Sinespaciado"/>
        <w:jc w:val="both"/>
      </w:pPr>
    </w:p>
    <w:p w14:paraId="4705F505" w14:textId="77777777" w:rsidR="00A340C9" w:rsidRPr="00A340C9" w:rsidRDefault="00A340C9" w:rsidP="00F30647">
      <w:pPr>
        <w:pStyle w:val="Sinespaciado"/>
        <w:jc w:val="center"/>
        <w:rPr>
          <w:b/>
          <w:bCs/>
          <w:sz w:val="32"/>
          <w:szCs w:val="32"/>
        </w:rPr>
      </w:pPr>
      <w:r w:rsidRPr="00A340C9">
        <w:rPr>
          <w:b/>
          <w:bCs/>
          <w:sz w:val="32"/>
          <w:szCs w:val="32"/>
        </w:rPr>
        <w:lastRenderedPageBreak/>
        <w:t>La primera foto del Papa desde el Gemelli, rezando en su capilla privada</w:t>
      </w:r>
    </w:p>
    <w:p w14:paraId="4A95AC7D" w14:textId="24EFC893" w:rsidR="00A340C9" w:rsidRPr="00A340C9" w:rsidRDefault="00A340C9" w:rsidP="00F30647">
      <w:pPr>
        <w:pStyle w:val="Sinespaciado"/>
        <w:jc w:val="center"/>
      </w:pPr>
      <w:r w:rsidRPr="00A340C9">
        <w:rPr>
          <w:noProof/>
        </w:rPr>
        <w:drawing>
          <wp:inline distT="0" distB="0" distL="0" distR="0" wp14:anchorId="75FB5C04" wp14:editId="5B354047">
            <wp:extent cx="6286500" cy="3533775"/>
            <wp:effectExtent l="0" t="0" r="0" b="9525"/>
            <wp:docPr id="4509531" name="Imagen 2" descr="La primera foto del Papa desde el Gemel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a primera foto del Papa desde el Gemelli"/>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0" cy="3533775"/>
                    </a:xfrm>
                    <a:prstGeom prst="rect">
                      <a:avLst/>
                    </a:prstGeom>
                    <a:noFill/>
                    <a:ln>
                      <a:noFill/>
                    </a:ln>
                  </pic:spPr>
                </pic:pic>
              </a:graphicData>
            </a:graphic>
          </wp:inline>
        </w:drawing>
      </w:r>
    </w:p>
    <w:p w14:paraId="1BD5F44A" w14:textId="77777777" w:rsidR="00A340C9" w:rsidRDefault="00A340C9" w:rsidP="00A340C9">
      <w:pPr>
        <w:pStyle w:val="Sinespaciado"/>
        <w:jc w:val="both"/>
        <w:rPr>
          <w:rFonts w:ascii="Montserrat" w:eastAsia="Times New Roman" w:hAnsi="Montserrat"/>
          <w:b/>
          <w:bCs/>
          <w:color w:val="474747"/>
          <w:sz w:val="26"/>
          <w:szCs w:val="26"/>
          <w:lang w:eastAsia="es-CR"/>
        </w:rPr>
      </w:pPr>
      <w:r w:rsidRPr="00A340C9">
        <w:t>La primera foto del Papa desde el Gemelli</w:t>
      </w:r>
      <w:r w:rsidRPr="00A340C9">
        <w:rPr>
          <w:rFonts w:ascii="Montserrat" w:eastAsia="Times New Roman" w:hAnsi="Montserrat"/>
          <w:b/>
          <w:bCs/>
          <w:color w:val="474747"/>
          <w:sz w:val="26"/>
          <w:szCs w:val="26"/>
          <w:lang w:eastAsia="es-CR"/>
        </w:rPr>
        <w:t xml:space="preserve"> </w:t>
      </w:r>
    </w:p>
    <w:p w14:paraId="56FB2FAC" w14:textId="77777777" w:rsidR="00A340C9" w:rsidRDefault="00A340C9" w:rsidP="00A340C9">
      <w:pPr>
        <w:pStyle w:val="Sinespaciado"/>
        <w:jc w:val="both"/>
        <w:rPr>
          <w:rFonts w:ascii="Montserrat" w:eastAsia="Times New Roman" w:hAnsi="Montserrat"/>
          <w:b/>
          <w:bCs/>
          <w:color w:val="474747"/>
          <w:sz w:val="26"/>
          <w:szCs w:val="26"/>
          <w:lang w:eastAsia="es-CR"/>
        </w:rPr>
      </w:pPr>
    </w:p>
    <w:p w14:paraId="43170E48" w14:textId="7A096F2E" w:rsidR="00A340C9" w:rsidRPr="00A340C9" w:rsidRDefault="00A340C9" w:rsidP="00A340C9">
      <w:pPr>
        <w:pStyle w:val="Sinespaciado"/>
        <w:numPr>
          <w:ilvl w:val="0"/>
          <w:numId w:val="6"/>
        </w:numPr>
        <w:jc w:val="both"/>
        <w:rPr>
          <w:b/>
          <w:bCs/>
          <w:sz w:val="28"/>
          <w:szCs w:val="28"/>
        </w:rPr>
      </w:pPr>
      <w:r w:rsidRPr="00A340C9">
        <w:rPr>
          <w:b/>
          <w:bCs/>
          <w:sz w:val="28"/>
          <w:szCs w:val="28"/>
        </w:rPr>
        <w:t>El Vaticano difundió este domingo la primera foto del papa desde su hospitalización el pasado 14 de febrero</w:t>
      </w:r>
    </w:p>
    <w:p w14:paraId="668BAC35" w14:textId="77777777" w:rsidR="00A340C9" w:rsidRPr="00A340C9" w:rsidRDefault="00A340C9" w:rsidP="00A340C9">
      <w:pPr>
        <w:pStyle w:val="Sinespaciado"/>
        <w:numPr>
          <w:ilvl w:val="0"/>
          <w:numId w:val="6"/>
        </w:numPr>
        <w:jc w:val="both"/>
        <w:rPr>
          <w:b/>
          <w:bCs/>
          <w:sz w:val="28"/>
          <w:szCs w:val="28"/>
        </w:rPr>
      </w:pPr>
      <w:r w:rsidRPr="00A340C9">
        <w:rPr>
          <w:b/>
          <w:bCs/>
          <w:sz w:val="28"/>
          <w:szCs w:val="28"/>
        </w:rPr>
        <w:t xml:space="preserve">Esta "mañana </w:t>
      </w:r>
      <w:proofErr w:type="spellStart"/>
      <w:r w:rsidRPr="00A340C9">
        <w:rPr>
          <w:b/>
          <w:bCs/>
          <w:sz w:val="28"/>
          <w:szCs w:val="28"/>
        </w:rPr>
        <w:t>ha</w:t>
      </w:r>
      <w:proofErr w:type="spellEnd"/>
      <w:r w:rsidRPr="00A340C9">
        <w:rPr>
          <w:b/>
          <w:bCs/>
          <w:sz w:val="28"/>
          <w:szCs w:val="28"/>
        </w:rPr>
        <w:t xml:space="preserve"> concelebrado la misa dominical en la capilla cercana a su habitación"; "no ha recibido visitas" y "ha pasado el día entre la </w:t>
      </w:r>
      <w:proofErr w:type="spellStart"/>
      <w:r w:rsidRPr="00A340C9">
        <w:rPr>
          <w:b/>
          <w:bCs/>
          <w:sz w:val="28"/>
          <w:szCs w:val="28"/>
        </w:rPr>
        <w:t>oraciópn</w:t>
      </w:r>
      <w:proofErr w:type="spellEnd"/>
      <w:r w:rsidRPr="00A340C9">
        <w:rPr>
          <w:b/>
          <w:bCs/>
          <w:sz w:val="28"/>
          <w:szCs w:val="28"/>
        </w:rPr>
        <w:t>, el descanso y algo de trabajo"</w:t>
      </w:r>
    </w:p>
    <w:p w14:paraId="175A551B" w14:textId="77777777" w:rsidR="00A340C9" w:rsidRPr="00A340C9" w:rsidRDefault="00A340C9" w:rsidP="00A340C9">
      <w:pPr>
        <w:pStyle w:val="Sinespaciado"/>
        <w:numPr>
          <w:ilvl w:val="0"/>
          <w:numId w:val="6"/>
        </w:numPr>
        <w:jc w:val="both"/>
        <w:rPr>
          <w:b/>
          <w:bCs/>
          <w:sz w:val="28"/>
          <w:szCs w:val="28"/>
        </w:rPr>
      </w:pPr>
      <w:r w:rsidRPr="00A340C9">
        <w:rPr>
          <w:b/>
          <w:bCs/>
          <w:sz w:val="28"/>
          <w:szCs w:val="28"/>
        </w:rPr>
        <w:t>"Continúa con las terapias prescritas, incluida la terapia respiratoria y motora" y "mañana tampoco habrá boletín médico"</w:t>
      </w:r>
    </w:p>
    <w:p w14:paraId="6B0711EC" w14:textId="7F7FBD34" w:rsidR="00A340C9" w:rsidRPr="00A340C9" w:rsidRDefault="00A340C9" w:rsidP="00A340C9">
      <w:pPr>
        <w:pStyle w:val="Sinespaciado"/>
        <w:jc w:val="both"/>
      </w:pPr>
    </w:p>
    <w:sectPr w:rsidR="00A340C9" w:rsidRPr="00A340C9"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8203137">
    <w:abstractNumId w:val="2"/>
  </w:num>
  <w:num w:numId="2" w16cid:durableId="1596668083">
    <w:abstractNumId w:val="5"/>
  </w:num>
  <w:num w:numId="3" w16cid:durableId="911819615">
    <w:abstractNumId w:val="3"/>
  </w:num>
  <w:num w:numId="4" w16cid:durableId="958877022">
    <w:abstractNumId w:val="0"/>
  </w:num>
  <w:num w:numId="5" w16cid:durableId="1402174781">
    <w:abstractNumId w:val="1"/>
  </w:num>
  <w:num w:numId="6" w16cid:durableId="1871335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5CB7"/>
    <w:rsid w:val="0001180F"/>
    <w:rsid w:val="00032864"/>
    <w:rsid w:val="000407D6"/>
    <w:rsid w:val="00044665"/>
    <w:rsid w:val="00052130"/>
    <w:rsid w:val="00053F55"/>
    <w:rsid w:val="00064578"/>
    <w:rsid w:val="000664FD"/>
    <w:rsid w:val="00066B05"/>
    <w:rsid w:val="00083B63"/>
    <w:rsid w:val="000A4FA5"/>
    <w:rsid w:val="000A58D3"/>
    <w:rsid w:val="000A5F5A"/>
    <w:rsid w:val="000D41C1"/>
    <w:rsid w:val="000E03EB"/>
    <w:rsid w:val="00102373"/>
    <w:rsid w:val="001121F8"/>
    <w:rsid w:val="0012356E"/>
    <w:rsid w:val="00124DA9"/>
    <w:rsid w:val="001455DA"/>
    <w:rsid w:val="00145CE1"/>
    <w:rsid w:val="00176B95"/>
    <w:rsid w:val="0019092C"/>
    <w:rsid w:val="001932A4"/>
    <w:rsid w:val="00194CEE"/>
    <w:rsid w:val="001B4EA0"/>
    <w:rsid w:val="001C34E8"/>
    <w:rsid w:val="001D19A5"/>
    <w:rsid w:val="001D1B8B"/>
    <w:rsid w:val="001F05F8"/>
    <w:rsid w:val="00200FED"/>
    <w:rsid w:val="00235847"/>
    <w:rsid w:val="0025341A"/>
    <w:rsid w:val="00254289"/>
    <w:rsid w:val="002B31ED"/>
    <w:rsid w:val="002D3A47"/>
    <w:rsid w:val="002E3194"/>
    <w:rsid w:val="002E7D08"/>
    <w:rsid w:val="002F7422"/>
    <w:rsid w:val="003109E9"/>
    <w:rsid w:val="00313BE3"/>
    <w:rsid w:val="0031567D"/>
    <w:rsid w:val="0032067B"/>
    <w:rsid w:val="00350377"/>
    <w:rsid w:val="0036311A"/>
    <w:rsid w:val="00377B51"/>
    <w:rsid w:val="00385291"/>
    <w:rsid w:val="003861AD"/>
    <w:rsid w:val="003C242D"/>
    <w:rsid w:val="003C3E0D"/>
    <w:rsid w:val="003C63EF"/>
    <w:rsid w:val="003D1824"/>
    <w:rsid w:val="003D267E"/>
    <w:rsid w:val="003D304D"/>
    <w:rsid w:val="00410F40"/>
    <w:rsid w:val="00423F93"/>
    <w:rsid w:val="00436B2B"/>
    <w:rsid w:val="004454AC"/>
    <w:rsid w:val="004503DD"/>
    <w:rsid w:val="00451C3F"/>
    <w:rsid w:val="00452838"/>
    <w:rsid w:val="00455350"/>
    <w:rsid w:val="00461F07"/>
    <w:rsid w:val="00467F5F"/>
    <w:rsid w:val="004A33C0"/>
    <w:rsid w:val="004A4061"/>
    <w:rsid w:val="004B32C8"/>
    <w:rsid w:val="004B451C"/>
    <w:rsid w:val="004C2692"/>
    <w:rsid w:val="004E1AC2"/>
    <w:rsid w:val="004F2523"/>
    <w:rsid w:val="004F45E7"/>
    <w:rsid w:val="004F7BF4"/>
    <w:rsid w:val="0052123A"/>
    <w:rsid w:val="00537F63"/>
    <w:rsid w:val="00544B2A"/>
    <w:rsid w:val="00577D4E"/>
    <w:rsid w:val="00584504"/>
    <w:rsid w:val="005B23E3"/>
    <w:rsid w:val="005D65B7"/>
    <w:rsid w:val="005F7576"/>
    <w:rsid w:val="00622A29"/>
    <w:rsid w:val="00626E62"/>
    <w:rsid w:val="00630ABF"/>
    <w:rsid w:val="00661E58"/>
    <w:rsid w:val="00673DF4"/>
    <w:rsid w:val="0067421F"/>
    <w:rsid w:val="006825B9"/>
    <w:rsid w:val="006962F1"/>
    <w:rsid w:val="006C3E91"/>
    <w:rsid w:val="006D4631"/>
    <w:rsid w:val="006E5425"/>
    <w:rsid w:val="007024E9"/>
    <w:rsid w:val="00734392"/>
    <w:rsid w:val="007369BD"/>
    <w:rsid w:val="007372CE"/>
    <w:rsid w:val="00751D20"/>
    <w:rsid w:val="007529BB"/>
    <w:rsid w:val="007642E1"/>
    <w:rsid w:val="00770770"/>
    <w:rsid w:val="0078120C"/>
    <w:rsid w:val="007A0E2B"/>
    <w:rsid w:val="007C12DE"/>
    <w:rsid w:val="00807B2C"/>
    <w:rsid w:val="008157A8"/>
    <w:rsid w:val="008158DE"/>
    <w:rsid w:val="008377A4"/>
    <w:rsid w:val="0084081A"/>
    <w:rsid w:val="0084489D"/>
    <w:rsid w:val="008473FC"/>
    <w:rsid w:val="008715CA"/>
    <w:rsid w:val="00875FBD"/>
    <w:rsid w:val="008A3CD5"/>
    <w:rsid w:val="008E2301"/>
    <w:rsid w:val="008E34F9"/>
    <w:rsid w:val="008E3548"/>
    <w:rsid w:val="008E5DB1"/>
    <w:rsid w:val="00904858"/>
    <w:rsid w:val="00940355"/>
    <w:rsid w:val="00956681"/>
    <w:rsid w:val="00961DE7"/>
    <w:rsid w:val="00961ECB"/>
    <w:rsid w:val="00977E68"/>
    <w:rsid w:val="00990419"/>
    <w:rsid w:val="00994F8A"/>
    <w:rsid w:val="009A6EDF"/>
    <w:rsid w:val="009B64C0"/>
    <w:rsid w:val="009C3CCB"/>
    <w:rsid w:val="009D517E"/>
    <w:rsid w:val="009E4BC9"/>
    <w:rsid w:val="009F7EAC"/>
    <w:rsid w:val="00A24D26"/>
    <w:rsid w:val="00A26A24"/>
    <w:rsid w:val="00A340C9"/>
    <w:rsid w:val="00A758E9"/>
    <w:rsid w:val="00A900E7"/>
    <w:rsid w:val="00A95BA7"/>
    <w:rsid w:val="00AB04EE"/>
    <w:rsid w:val="00AD0AE1"/>
    <w:rsid w:val="00AD0E03"/>
    <w:rsid w:val="00AD5351"/>
    <w:rsid w:val="00AD5DD9"/>
    <w:rsid w:val="00AE50CD"/>
    <w:rsid w:val="00AF3082"/>
    <w:rsid w:val="00B025BD"/>
    <w:rsid w:val="00B102AE"/>
    <w:rsid w:val="00B17CA7"/>
    <w:rsid w:val="00B20248"/>
    <w:rsid w:val="00B30FE1"/>
    <w:rsid w:val="00B34909"/>
    <w:rsid w:val="00B360DF"/>
    <w:rsid w:val="00B40190"/>
    <w:rsid w:val="00B553AA"/>
    <w:rsid w:val="00B70BB3"/>
    <w:rsid w:val="00B86EA1"/>
    <w:rsid w:val="00BA06D6"/>
    <w:rsid w:val="00BA1AF2"/>
    <w:rsid w:val="00BA3186"/>
    <w:rsid w:val="00BA3D38"/>
    <w:rsid w:val="00BB0221"/>
    <w:rsid w:val="00BB04F4"/>
    <w:rsid w:val="00BD332F"/>
    <w:rsid w:val="00BD7D0D"/>
    <w:rsid w:val="00BE2339"/>
    <w:rsid w:val="00BF0F58"/>
    <w:rsid w:val="00BF7F92"/>
    <w:rsid w:val="00C071EB"/>
    <w:rsid w:val="00C0750F"/>
    <w:rsid w:val="00C10C99"/>
    <w:rsid w:val="00C149D8"/>
    <w:rsid w:val="00C14C6D"/>
    <w:rsid w:val="00C21D01"/>
    <w:rsid w:val="00C36FE8"/>
    <w:rsid w:val="00C459FD"/>
    <w:rsid w:val="00C65D5C"/>
    <w:rsid w:val="00CA7FFD"/>
    <w:rsid w:val="00CB1584"/>
    <w:rsid w:val="00CB2657"/>
    <w:rsid w:val="00CB52A6"/>
    <w:rsid w:val="00CD3465"/>
    <w:rsid w:val="00CD60A4"/>
    <w:rsid w:val="00CE3CA5"/>
    <w:rsid w:val="00CE7D29"/>
    <w:rsid w:val="00CF1FDD"/>
    <w:rsid w:val="00CF337A"/>
    <w:rsid w:val="00D003A7"/>
    <w:rsid w:val="00D066B2"/>
    <w:rsid w:val="00D15691"/>
    <w:rsid w:val="00D21173"/>
    <w:rsid w:val="00D450D4"/>
    <w:rsid w:val="00D47759"/>
    <w:rsid w:val="00D5446D"/>
    <w:rsid w:val="00D61265"/>
    <w:rsid w:val="00DA18AB"/>
    <w:rsid w:val="00DA402F"/>
    <w:rsid w:val="00DA42AC"/>
    <w:rsid w:val="00DA489A"/>
    <w:rsid w:val="00DA5D2B"/>
    <w:rsid w:val="00DB0313"/>
    <w:rsid w:val="00DD67EF"/>
    <w:rsid w:val="00DE377F"/>
    <w:rsid w:val="00E06870"/>
    <w:rsid w:val="00E11F42"/>
    <w:rsid w:val="00E13F22"/>
    <w:rsid w:val="00E20C50"/>
    <w:rsid w:val="00E32ED5"/>
    <w:rsid w:val="00E40DBB"/>
    <w:rsid w:val="00E475D0"/>
    <w:rsid w:val="00E55E94"/>
    <w:rsid w:val="00E660D9"/>
    <w:rsid w:val="00E6672C"/>
    <w:rsid w:val="00E82045"/>
    <w:rsid w:val="00EA7212"/>
    <w:rsid w:val="00ED5958"/>
    <w:rsid w:val="00ED7183"/>
    <w:rsid w:val="00EF0340"/>
    <w:rsid w:val="00F01F77"/>
    <w:rsid w:val="00F30647"/>
    <w:rsid w:val="00F46529"/>
    <w:rsid w:val="00F51DD4"/>
    <w:rsid w:val="00F60980"/>
    <w:rsid w:val="00F60B47"/>
    <w:rsid w:val="00F673F6"/>
    <w:rsid w:val="00F771C1"/>
    <w:rsid w:val="00F83269"/>
    <w:rsid w:val="00FB01AE"/>
    <w:rsid w:val="00FC52B4"/>
    <w:rsid w:val="00FD0DFE"/>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04320058-D680-48E0-8CF5-27F2840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styleId="Mencinsinresolver">
    <w:name w:val="Unresolved Mention"/>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66281222">
          <w:marLeft w:val="0"/>
          <w:marRight w:val="0"/>
          <w:marTop w:val="0"/>
          <w:marBottom w:val="375"/>
          <w:divBdr>
            <w:top w:val="none" w:sz="0" w:space="0" w:color="auto"/>
            <w:left w:val="none" w:sz="0" w:space="0" w:color="auto"/>
            <w:bottom w:val="none" w:sz="0" w:space="0" w:color="auto"/>
            <w:right w:val="none" w:sz="0" w:space="0" w:color="auto"/>
          </w:divBdr>
        </w:div>
        <w:div w:id="115104414">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353383106">
                  <w:marLeft w:val="0"/>
                  <w:marRight w:val="0"/>
                  <w:marTop w:val="0"/>
                  <w:marBottom w:val="413"/>
                  <w:divBdr>
                    <w:top w:val="none" w:sz="0" w:space="0" w:color="auto"/>
                    <w:left w:val="none" w:sz="0" w:space="0" w:color="auto"/>
                    <w:bottom w:val="none" w:sz="0" w:space="0" w:color="auto"/>
                    <w:right w:val="none" w:sz="0" w:space="0" w:color="auto"/>
                  </w:divBdr>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57981711">
                  <w:marLeft w:val="0"/>
                  <w:marRight w:val="0"/>
                  <w:marTop w:val="0"/>
                  <w:marBottom w:val="413"/>
                  <w:divBdr>
                    <w:top w:val="none" w:sz="0" w:space="0" w:color="auto"/>
                    <w:left w:val="none" w:sz="0" w:space="0" w:color="auto"/>
                    <w:bottom w:val="none" w:sz="0" w:space="0" w:color="auto"/>
                    <w:right w:val="none" w:sz="0" w:space="0" w:color="auto"/>
                  </w:divBdr>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2067952608">
          <w:marLeft w:val="0"/>
          <w:marRight w:val="0"/>
          <w:marTop w:val="0"/>
          <w:marBottom w:val="375"/>
          <w:divBdr>
            <w:top w:val="none" w:sz="0" w:space="0" w:color="auto"/>
            <w:left w:val="none" w:sz="0" w:space="0" w:color="auto"/>
            <w:bottom w:val="none" w:sz="0" w:space="0" w:color="auto"/>
            <w:right w:val="none" w:sz="0" w:space="0" w:color="auto"/>
          </w:divBdr>
        </w:div>
        <w:div w:id="1126827">
          <w:marLeft w:val="0"/>
          <w:marRight w:val="0"/>
          <w:marTop w:val="0"/>
          <w:marBottom w:val="375"/>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8607">
          <w:marLeft w:val="0"/>
          <w:marRight w:val="0"/>
          <w:marTop w:val="0"/>
          <w:marBottom w:val="600"/>
          <w:divBdr>
            <w:top w:val="none" w:sz="0" w:space="0" w:color="auto"/>
            <w:left w:val="none" w:sz="0" w:space="0" w:color="auto"/>
            <w:bottom w:val="none" w:sz="0" w:space="0" w:color="auto"/>
            <w:right w:val="none" w:sz="0" w:space="0" w:color="auto"/>
          </w:divBdr>
        </w:div>
      </w:divsChild>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1055931267">
          <w:marLeft w:val="0"/>
          <w:marRight w:val="0"/>
          <w:marTop w:val="0"/>
          <w:marBottom w:val="375"/>
          <w:divBdr>
            <w:top w:val="none" w:sz="0" w:space="0" w:color="auto"/>
            <w:left w:val="none" w:sz="0" w:space="0" w:color="auto"/>
            <w:bottom w:val="none" w:sz="0" w:space="0" w:color="auto"/>
            <w:right w:val="none" w:sz="0" w:space="0" w:color="auto"/>
          </w:divBdr>
        </w:div>
        <w:div w:id="503710601">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1635019761">
          <w:marLeft w:val="0"/>
          <w:marRight w:val="0"/>
          <w:marTop w:val="0"/>
          <w:marBottom w:val="0"/>
          <w:divBdr>
            <w:top w:val="none" w:sz="0" w:space="0" w:color="auto"/>
            <w:left w:val="none" w:sz="0" w:space="0" w:color="auto"/>
            <w:bottom w:val="none" w:sz="0" w:space="0" w:color="auto"/>
            <w:right w:val="none" w:sz="0" w:space="0" w:color="auto"/>
          </w:divBdr>
        </w:div>
        <w:div w:id="361176974">
          <w:marLeft w:val="0"/>
          <w:marRight w:val="0"/>
          <w:marTop w:val="0"/>
          <w:marBottom w:val="0"/>
          <w:divBdr>
            <w:top w:val="none" w:sz="0" w:space="0" w:color="auto"/>
            <w:left w:val="none" w:sz="0" w:space="0" w:color="auto"/>
            <w:bottom w:val="none" w:sz="0" w:space="0" w:color="auto"/>
            <w:right w:val="none" w:sz="0" w:space="0" w:color="auto"/>
          </w:divBdr>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1629362669">
          <w:marLeft w:val="0"/>
          <w:marRight w:val="0"/>
          <w:marTop w:val="0"/>
          <w:marBottom w:val="375"/>
          <w:divBdr>
            <w:top w:val="none" w:sz="0" w:space="0" w:color="auto"/>
            <w:left w:val="none" w:sz="0" w:space="0" w:color="auto"/>
            <w:bottom w:val="none" w:sz="0" w:space="0" w:color="auto"/>
            <w:right w:val="none" w:sz="0" w:space="0" w:color="auto"/>
          </w:divBdr>
        </w:div>
        <w:div w:id="424303433">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1648777503">
          <w:marLeft w:val="0"/>
          <w:marRight w:val="0"/>
          <w:marTop w:val="0"/>
          <w:marBottom w:val="375"/>
          <w:divBdr>
            <w:top w:val="none" w:sz="0" w:space="0" w:color="auto"/>
            <w:left w:val="none" w:sz="0" w:space="0" w:color="auto"/>
            <w:bottom w:val="none" w:sz="0" w:space="0" w:color="auto"/>
            <w:right w:val="none" w:sz="0" w:space="0" w:color="auto"/>
          </w:divBdr>
        </w:div>
        <w:div w:id="910694817">
          <w:marLeft w:val="0"/>
          <w:marRight w:val="0"/>
          <w:marTop w:val="0"/>
          <w:marBottom w:val="375"/>
          <w:divBdr>
            <w:top w:val="none" w:sz="0" w:space="0" w:color="auto"/>
            <w:left w:val="none" w:sz="0" w:space="0" w:color="auto"/>
            <w:bottom w:val="none" w:sz="0" w:space="0" w:color="auto"/>
            <w:right w:val="none" w:sz="0" w:space="0" w:color="auto"/>
          </w:divBdr>
          <w:divsChild>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 w:id="328553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1947469040">
          <w:marLeft w:val="0"/>
          <w:marRight w:val="0"/>
          <w:marTop w:val="0"/>
          <w:marBottom w:val="375"/>
          <w:divBdr>
            <w:top w:val="none" w:sz="0" w:space="0" w:color="auto"/>
            <w:left w:val="none" w:sz="0" w:space="0" w:color="auto"/>
            <w:bottom w:val="none" w:sz="0" w:space="0" w:color="auto"/>
            <w:right w:val="none" w:sz="0" w:space="0" w:color="auto"/>
          </w:divBdr>
        </w:div>
        <w:div w:id="57363706">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878395140">
          <w:marLeft w:val="0"/>
          <w:marRight w:val="0"/>
          <w:marTop w:val="0"/>
          <w:marBottom w:val="375"/>
          <w:divBdr>
            <w:top w:val="none" w:sz="0" w:space="0" w:color="auto"/>
            <w:left w:val="none" w:sz="0" w:space="0" w:color="auto"/>
            <w:bottom w:val="none" w:sz="0" w:space="0" w:color="auto"/>
            <w:right w:val="none" w:sz="0" w:space="0" w:color="auto"/>
          </w:divBdr>
        </w:div>
        <w:div w:id="474183944">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871146421">
          <w:marLeft w:val="0"/>
          <w:marRight w:val="0"/>
          <w:marTop w:val="0"/>
          <w:marBottom w:val="375"/>
          <w:divBdr>
            <w:top w:val="none" w:sz="0" w:space="0" w:color="auto"/>
            <w:left w:val="none" w:sz="0" w:space="0" w:color="auto"/>
            <w:bottom w:val="none" w:sz="0" w:space="0" w:color="auto"/>
            <w:right w:val="none" w:sz="0" w:space="0" w:color="auto"/>
          </w:divBdr>
        </w:div>
        <w:div w:id="1579555520">
          <w:marLeft w:val="0"/>
          <w:marRight w:val="0"/>
          <w:marTop w:val="0"/>
          <w:marBottom w:val="375"/>
          <w:divBdr>
            <w:top w:val="none" w:sz="0" w:space="0" w:color="auto"/>
            <w:left w:val="none" w:sz="0" w:space="0" w:color="auto"/>
            <w:bottom w:val="none" w:sz="0" w:space="0" w:color="auto"/>
            <w:right w:val="none" w:sz="0" w:space="0" w:color="auto"/>
          </w:divBdr>
        </w:div>
      </w:divsChild>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1630234584">
          <w:marLeft w:val="0"/>
          <w:marRight w:val="0"/>
          <w:marTop w:val="0"/>
          <w:marBottom w:val="0"/>
          <w:divBdr>
            <w:top w:val="none" w:sz="0" w:space="0" w:color="auto"/>
            <w:left w:val="none" w:sz="0" w:space="0" w:color="auto"/>
            <w:bottom w:val="none" w:sz="0" w:space="0" w:color="auto"/>
            <w:right w:val="none" w:sz="0" w:space="0" w:color="auto"/>
          </w:divBdr>
        </w:div>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1950967546">
          <w:marLeft w:val="0"/>
          <w:marRight w:val="0"/>
          <w:marTop w:val="0"/>
          <w:marBottom w:val="375"/>
          <w:divBdr>
            <w:top w:val="none" w:sz="0" w:space="0" w:color="auto"/>
            <w:left w:val="none" w:sz="0" w:space="0" w:color="auto"/>
            <w:bottom w:val="none" w:sz="0" w:space="0" w:color="auto"/>
            <w:right w:val="none" w:sz="0" w:space="0" w:color="auto"/>
          </w:divBdr>
        </w:div>
        <w:div w:id="835607437">
          <w:marLeft w:val="0"/>
          <w:marRight w:val="0"/>
          <w:marTop w:val="0"/>
          <w:marBottom w:val="375"/>
          <w:divBdr>
            <w:top w:val="none" w:sz="0" w:space="0" w:color="auto"/>
            <w:left w:val="none" w:sz="0" w:space="0" w:color="auto"/>
            <w:bottom w:val="none" w:sz="0" w:space="0" w:color="auto"/>
            <w:right w:val="none" w:sz="0" w:space="0" w:color="auto"/>
          </w:divBdr>
        </w:div>
      </w:divsChild>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103188991">
          <w:marLeft w:val="0"/>
          <w:marRight w:val="0"/>
          <w:marTop w:val="0"/>
          <w:marBottom w:val="375"/>
          <w:divBdr>
            <w:top w:val="none" w:sz="0" w:space="0" w:color="auto"/>
            <w:left w:val="none" w:sz="0" w:space="0" w:color="auto"/>
            <w:bottom w:val="none" w:sz="0" w:space="0" w:color="auto"/>
            <w:right w:val="none" w:sz="0" w:space="0" w:color="auto"/>
          </w:divBdr>
        </w:div>
        <w:div w:id="168956378">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1100567355">
          <w:marLeft w:val="0"/>
          <w:marRight w:val="0"/>
          <w:marTop w:val="0"/>
          <w:marBottom w:val="375"/>
          <w:divBdr>
            <w:top w:val="none" w:sz="0" w:space="0" w:color="auto"/>
            <w:left w:val="none" w:sz="0" w:space="0" w:color="auto"/>
            <w:bottom w:val="none" w:sz="0" w:space="0" w:color="auto"/>
            <w:right w:val="none" w:sz="0" w:space="0" w:color="auto"/>
          </w:divBdr>
        </w:div>
        <w:div w:id="833836821">
          <w:marLeft w:val="0"/>
          <w:marRight w:val="0"/>
          <w:marTop w:val="0"/>
          <w:marBottom w:val="375"/>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1768502907">
          <w:marLeft w:val="0"/>
          <w:marRight w:val="0"/>
          <w:marTop w:val="0"/>
          <w:marBottom w:val="0"/>
          <w:divBdr>
            <w:top w:val="none" w:sz="0" w:space="0" w:color="auto"/>
            <w:left w:val="none" w:sz="0" w:space="0" w:color="auto"/>
            <w:bottom w:val="none" w:sz="0" w:space="0" w:color="auto"/>
            <w:right w:val="none" w:sz="0" w:space="0" w:color="auto"/>
          </w:divBdr>
        </w:div>
        <w:div w:id="567688953">
          <w:marLeft w:val="0"/>
          <w:marRight w:val="0"/>
          <w:marTop w:val="0"/>
          <w:marBottom w:val="0"/>
          <w:divBdr>
            <w:top w:val="none" w:sz="0" w:space="0" w:color="auto"/>
            <w:left w:val="none" w:sz="0" w:space="0" w:color="auto"/>
            <w:bottom w:val="none" w:sz="0" w:space="0" w:color="auto"/>
            <w:right w:val="none" w:sz="0" w:space="0" w:color="auto"/>
          </w:divBdr>
        </w:div>
      </w:divsChild>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2033189986">
          <w:marLeft w:val="0"/>
          <w:marRight w:val="0"/>
          <w:marTop w:val="0"/>
          <w:marBottom w:val="0"/>
          <w:divBdr>
            <w:top w:val="none" w:sz="0" w:space="0" w:color="auto"/>
            <w:left w:val="none" w:sz="0" w:space="0" w:color="auto"/>
            <w:bottom w:val="none" w:sz="0" w:space="0" w:color="auto"/>
            <w:right w:val="none" w:sz="0" w:space="0" w:color="auto"/>
          </w:divBdr>
        </w:div>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995255357">
              <w:marLeft w:val="0"/>
              <w:marRight w:val="0"/>
              <w:marTop w:val="0"/>
              <w:marBottom w:val="0"/>
              <w:divBdr>
                <w:top w:val="none" w:sz="0" w:space="0" w:color="auto"/>
                <w:left w:val="none" w:sz="0" w:space="0" w:color="auto"/>
                <w:bottom w:val="none" w:sz="0" w:space="0" w:color="auto"/>
                <w:right w:val="none" w:sz="0" w:space="0" w:color="auto"/>
              </w:divBdr>
            </w:div>
            <w:div w:id="15798973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1217280013">
          <w:marLeft w:val="0"/>
          <w:marRight w:val="0"/>
          <w:marTop w:val="0"/>
          <w:marBottom w:val="375"/>
          <w:divBdr>
            <w:top w:val="none" w:sz="0" w:space="0" w:color="auto"/>
            <w:left w:val="none" w:sz="0" w:space="0" w:color="auto"/>
            <w:bottom w:val="none" w:sz="0" w:space="0" w:color="auto"/>
            <w:right w:val="none" w:sz="0" w:space="0" w:color="auto"/>
          </w:divBdr>
        </w:div>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20252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fides.org/es/news/76140-El_Papa_fragil_y_el_misterio_de_Pedro"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BC97BC-18CF-460D-9A02-86138CCA1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2580</Words>
  <Characters>14195</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2025-03-17T19:34:00Z</dcterms:created>
  <dcterms:modified xsi:type="dcterms:W3CDTF">2025-03-17T19:34:00Z</dcterms:modified>
</cp:coreProperties>
</file>