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6FE79" w14:textId="77777777" w:rsidR="00084881" w:rsidRPr="00084881" w:rsidRDefault="00084881" w:rsidP="00084881">
      <w:pPr>
        <w:shd w:val="clear" w:color="auto" w:fill="FFFFFF"/>
        <w:spacing w:line="240" w:lineRule="auto"/>
        <w:jc w:val="center"/>
        <w:rPr>
          <w:rFonts w:ascii="Segoe UI" w:eastAsia="Times New Roman" w:hAnsi="Segoe UI" w:cs="Segoe UI"/>
          <w:color w:val="233452"/>
          <w:kern w:val="0"/>
          <w:sz w:val="24"/>
          <w:szCs w:val="24"/>
          <w:lang w:eastAsia="es-UY"/>
          <w14:ligatures w14:val="none"/>
        </w:rPr>
      </w:pPr>
      <w:r w:rsidRPr="00084881">
        <w:rPr>
          <w:rFonts w:ascii="Segoe UI" w:eastAsia="Times New Roman" w:hAnsi="Segoe UI" w:cs="Segoe UI"/>
          <w:noProof/>
          <w:color w:val="233452"/>
          <w:kern w:val="0"/>
          <w:sz w:val="24"/>
          <w:szCs w:val="24"/>
          <w:lang w:eastAsia="es-UY"/>
          <w14:ligatures w14:val="none"/>
        </w:rPr>
        <w:drawing>
          <wp:inline distT="0" distB="0" distL="0" distR="0" wp14:anchorId="123C944F" wp14:editId="7EB0DC61">
            <wp:extent cx="3130550" cy="3130550"/>
            <wp:effectExtent l="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30550" cy="3130550"/>
                    </a:xfrm>
                    <a:prstGeom prst="rect">
                      <a:avLst/>
                    </a:prstGeom>
                    <a:noFill/>
                    <a:ln>
                      <a:noFill/>
                    </a:ln>
                  </pic:spPr>
                </pic:pic>
              </a:graphicData>
            </a:graphic>
          </wp:inline>
        </w:drawing>
      </w:r>
    </w:p>
    <w:p w14:paraId="3FCD282C" w14:textId="60620E76" w:rsidR="00084881" w:rsidRPr="00084881" w:rsidRDefault="00084881" w:rsidP="00084881">
      <w:pPr>
        <w:shd w:val="clear" w:color="auto" w:fill="FFFFFF"/>
        <w:spacing w:before="288" w:after="120" w:line="240" w:lineRule="auto"/>
        <w:jc w:val="center"/>
        <w:outlineLvl w:val="1"/>
        <w:rPr>
          <w:rFonts w:ascii="Segoe UI" w:eastAsia="Times New Roman" w:hAnsi="Segoe UI" w:cs="Segoe UI"/>
          <w:b/>
          <w:bCs/>
          <w:color w:val="BF4E14" w:themeColor="accent2" w:themeShade="BF"/>
          <w:kern w:val="0"/>
          <w:sz w:val="48"/>
          <w:szCs w:val="48"/>
          <w:lang w:eastAsia="es-UY"/>
          <w14:ligatures w14:val="none"/>
        </w:rPr>
      </w:pPr>
      <w:r w:rsidRPr="00084881">
        <w:rPr>
          <w:rFonts w:ascii="Segoe UI" w:eastAsia="Times New Roman" w:hAnsi="Segoe UI" w:cs="Segoe UI"/>
          <w:b/>
          <w:bCs/>
          <w:color w:val="BF4E14" w:themeColor="accent2" w:themeShade="BF"/>
          <w:kern w:val="0"/>
          <w:sz w:val="48"/>
          <w:szCs w:val="48"/>
          <w:lang w:eastAsia="es-UY"/>
          <w14:ligatures w14:val="none"/>
        </w:rPr>
        <w:t>Historias de</w:t>
      </w:r>
      <w:r w:rsidRPr="00084881">
        <w:rPr>
          <w:rFonts w:ascii="Segoe UI" w:eastAsia="Times New Roman" w:hAnsi="Segoe UI" w:cs="Segoe UI"/>
          <w:b/>
          <w:bCs/>
          <w:color w:val="BF4E14" w:themeColor="accent2" w:themeShade="BF"/>
          <w:kern w:val="0"/>
          <w:sz w:val="48"/>
          <w:szCs w:val="48"/>
          <w:lang w:eastAsia="es-UY"/>
          <w14:ligatures w14:val="none"/>
        </w:rPr>
        <w:t xml:space="preserve"> Dom Helder</w:t>
      </w:r>
      <w:r w:rsidRPr="00084881">
        <w:rPr>
          <w:rFonts w:ascii="Segoe UI" w:eastAsia="Times New Roman" w:hAnsi="Segoe UI" w:cs="Segoe UI"/>
          <w:b/>
          <w:bCs/>
          <w:color w:val="BF4E14" w:themeColor="accent2" w:themeShade="BF"/>
          <w:kern w:val="0"/>
          <w:sz w:val="48"/>
          <w:szCs w:val="48"/>
          <w:lang w:eastAsia="es-UY"/>
          <w14:ligatures w14:val="none"/>
        </w:rPr>
        <w:t xml:space="preserve">: Monseñor Helder </w:t>
      </w:r>
      <w:proofErr w:type="spellStart"/>
      <w:r w:rsidRPr="00084881">
        <w:rPr>
          <w:rFonts w:ascii="Segoe UI" w:eastAsia="Times New Roman" w:hAnsi="Segoe UI" w:cs="Segoe UI"/>
          <w:b/>
          <w:bCs/>
          <w:color w:val="BF4E14" w:themeColor="accent2" w:themeShade="BF"/>
          <w:kern w:val="0"/>
          <w:sz w:val="48"/>
          <w:szCs w:val="48"/>
          <w:lang w:eastAsia="es-UY"/>
          <w14:ligatures w14:val="none"/>
        </w:rPr>
        <w:t>Camara</w:t>
      </w:r>
      <w:proofErr w:type="spellEnd"/>
      <w:r w:rsidRPr="00084881">
        <w:rPr>
          <w:rFonts w:ascii="Segoe UI" w:eastAsia="Times New Roman" w:hAnsi="Segoe UI" w:cs="Segoe UI"/>
          <w:b/>
          <w:bCs/>
          <w:color w:val="BF4E14" w:themeColor="accent2" w:themeShade="BF"/>
          <w:kern w:val="0"/>
          <w:sz w:val="48"/>
          <w:szCs w:val="48"/>
          <w:lang w:eastAsia="es-UY"/>
          <w14:ligatures w14:val="none"/>
        </w:rPr>
        <w:t xml:space="preserve"> pide a su Ángel de la Guarda dos gracias al final del Año Santo de 1950</w:t>
      </w:r>
    </w:p>
    <w:p w14:paraId="3C8AED03" w14:textId="77777777" w:rsidR="00084881" w:rsidRPr="00084881" w:rsidRDefault="00084881" w:rsidP="00084881">
      <w:pPr>
        <w:shd w:val="clear" w:color="auto" w:fill="FFFFFF"/>
        <w:spacing w:before="100" w:beforeAutospacing="1" w:after="360" w:line="240" w:lineRule="auto"/>
        <w:rPr>
          <w:rFonts w:ascii="Segoe UI" w:eastAsia="Times New Roman" w:hAnsi="Segoe UI" w:cs="Segoe UI"/>
          <w:b/>
          <w:bCs/>
          <w:color w:val="233452"/>
          <w:kern w:val="0"/>
          <w:sz w:val="24"/>
          <w:szCs w:val="24"/>
          <w:lang w:eastAsia="es-UY"/>
          <w14:ligatures w14:val="none"/>
        </w:rPr>
      </w:pPr>
      <w:r w:rsidRPr="00084881">
        <w:rPr>
          <w:rFonts w:ascii="Segoe UI" w:eastAsia="Times New Roman" w:hAnsi="Segoe UI" w:cs="Segoe UI"/>
          <w:b/>
          <w:bCs/>
          <w:color w:val="233452"/>
          <w:kern w:val="0"/>
          <w:sz w:val="24"/>
          <w:szCs w:val="24"/>
          <w:lang w:eastAsia="es-UY"/>
          <w14:ligatures w14:val="none"/>
        </w:rPr>
        <w:t xml:space="preserve">Por el Padre </w:t>
      </w:r>
      <w:proofErr w:type="spellStart"/>
      <w:r w:rsidRPr="00084881">
        <w:rPr>
          <w:rFonts w:ascii="Segoe UI" w:eastAsia="Times New Roman" w:hAnsi="Segoe UI" w:cs="Segoe UI"/>
          <w:b/>
          <w:bCs/>
          <w:color w:val="233452"/>
          <w:kern w:val="0"/>
          <w:sz w:val="24"/>
          <w:szCs w:val="24"/>
          <w:lang w:eastAsia="es-UY"/>
          <w14:ligatures w14:val="none"/>
        </w:rPr>
        <w:t>Ivanir</w:t>
      </w:r>
      <w:proofErr w:type="spellEnd"/>
      <w:r w:rsidRPr="00084881">
        <w:rPr>
          <w:rFonts w:ascii="Segoe UI" w:eastAsia="Times New Roman" w:hAnsi="Segoe UI" w:cs="Segoe UI"/>
          <w:b/>
          <w:bCs/>
          <w:color w:val="233452"/>
          <w:kern w:val="0"/>
          <w:sz w:val="24"/>
          <w:szCs w:val="24"/>
          <w:lang w:eastAsia="es-UY"/>
          <w14:ligatures w14:val="none"/>
        </w:rPr>
        <w:t xml:space="preserve"> Antonio </w:t>
      </w:r>
      <w:proofErr w:type="spellStart"/>
      <w:r w:rsidRPr="00084881">
        <w:rPr>
          <w:rFonts w:ascii="Segoe UI" w:eastAsia="Times New Roman" w:hAnsi="Segoe UI" w:cs="Segoe UI"/>
          <w:b/>
          <w:bCs/>
          <w:color w:val="233452"/>
          <w:kern w:val="0"/>
          <w:sz w:val="24"/>
          <w:szCs w:val="24"/>
          <w:lang w:eastAsia="es-UY"/>
          <w14:ligatures w14:val="none"/>
        </w:rPr>
        <w:t>Rampon</w:t>
      </w:r>
      <w:proofErr w:type="spellEnd"/>
    </w:p>
    <w:p w14:paraId="38B35B71" w14:textId="77777777" w:rsidR="00084881" w:rsidRPr="00084881" w:rsidRDefault="00084881" w:rsidP="00084881">
      <w:pPr>
        <w:shd w:val="clear" w:color="auto" w:fill="FFFFFF"/>
        <w:spacing w:before="100" w:beforeAutospacing="1" w:after="360" w:line="240" w:lineRule="auto"/>
        <w:jc w:val="both"/>
        <w:rPr>
          <w:rFonts w:ascii="Segoe UI" w:eastAsia="Times New Roman" w:hAnsi="Segoe UI" w:cs="Segoe UI"/>
          <w:color w:val="233452"/>
          <w:kern w:val="0"/>
          <w:sz w:val="24"/>
          <w:szCs w:val="24"/>
          <w:lang w:eastAsia="es-UY"/>
          <w14:ligatures w14:val="none"/>
        </w:rPr>
      </w:pPr>
      <w:r w:rsidRPr="00084881">
        <w:rPr>
          <w:rFonts w:ascii="Segoe UI" w:eastAsia="Times New Roman" w:hAnsi="Segoe UI" w:cs="Segoe UI"/>
          <w:color w:val="233452"/>
          <w:kern w:val="0"/>
          <w:sz w:val="24"/>
          <w:szCs w:val="24"/>
          <w:lang w:eastAsia="es-UY"/>
          <w14:ligatures w14:val="none"/>
        </w:rPr>
        <w:t xml:space="preserve">Monseñor João Batista Montini, Subsecretario de Estado del Vaticano, había marcado una reunión con el Consejero de la Nunciatura Apostólica de Brasil, Monseñor Helder </w:t>
      </w:r>
      <w:proofErr w:type="spellStart"/>
      <w:r w:rsidRPr="00084881">
        <w:rPr>
          <w:rFonts w:ascii="Segoe UI" w:eastAsia="Times New Roman" w:hAnsi="Segoe UI" w:cs="Segoe UI"/>
          <w:color w:val="233452"/>
          <w:kern w:val="0"/>
          <w:sz w:val="24"/>
          <w:szCs w:val="24"/>
          <w:lang w:eastAsia="es-UY"/>
          <w14:ligatures w14:val="none"/>
        </w:rPr>
        <w:t>Camara</w:t>
      </w:r>
      <w:proofErr w:type="spellEnd"/>
      <w:r w:rsidRPr="00084881">
        <w:rPr>
          <w:rFonts w:ascii="Segoe UI" w:eastAsia="Times New Roman" w:hAnsi="Segoe UI" w:cs="Segoe UI"/>
          <w:color w:val="233452"/>
          <w:kern w:val="0"/>
          <w:sz w:val="24"/>
          <w:szCs w:val="24"/>
          <w:lang w:eastAsia="es-UY"/>
          <w14:ligatures w14:val="none"/>
        </w:rPr>
        <w:t>, para dar su opinión sobre el proyecto de creación de una Asamblea de Obispos de Brasil, el 21 de diciembre de 1950, a las 13.00 horas.</w:t>
      </w:r>
    </w:p>
    <w:p w14:paraId="53C7BF3D" w14:textId="77777777" w:rsidR="00084881" w:rsidRPr="00084881" w:rsidRDefault="00084881" w:rsidP="00084881">
      <w:pPr>
        <w:shd w:val="clear" w:color="auto" w:fill="FFFFFF"/>
        <w:spacing w:before="100" w:beforeAutospacing="1" w:after="360" w:line="240" w:lineRule="auto"/>
        <w:jc w:val="both"/>
        <w:rPr>
          <w:rFonts w:ascii="Segoe UI" w:eastAsia="Times New Roman" w:hAnsi="Segoe UI" w:cs="Segoe UI"/>
          <w:color w:val="233452"/>
          <w:kern w:val="0"/>
          <w:sz w:val="24"/>
          <w:szCs w:val="24"/>
          <w:lang w:eastAsia="es-UY"/>
          <w14:ligatures w14:val="none"/>
        </w:rPr>
      </w:pPr>
      <w:r w:rsidRPr="00084881">
        <w:rPr>
          <w:rFonts w:ascii="Segoe UI" w:eastAsia="Times New Roman" w:hAnsi="Segoe UI" w:cs="Segoe UI"/>
          <w:color w:val="233452"/>
          <w:kern w:val="0"/>
          <w:sz w:val="24"/>
          <w:szCs w:val="24"/>
          <w:lang w:eastAsia="es-UY"/>
          <w14:ligatures w14:val="none"/>
        </w:rPr>
        <w:t xml:space="preserve">Al despertar para la Vigilia aquella fría noche en Roma, el sacerdote brasileño se dio cuenta de que le sangraban los oídos. Sentí un poco de dolor. Él oró. Por la mañana, cuando el seminarista </w:t>
      </w:r>
      <w:proofErr w:type="spellStart"/>
      <w:r w:rsidRPr="00084881">
        <w:rPr>
          <w:rFonts w:ascii="Segoe UI" w:eastAsia="Times New Roman" w:hAnsi="Segoe UI" w:cs="Segoe UI"/>
          <w:color w:val="233452"/>
          <w:kern w:val="0"/>
          <w:sz w:val="24"/>
          <w:szCs w:val="24"/>
          <w:lang w:eastAsia="es-UY"/>
          <w14:ligatures w14:val="none"/>
        </w:rPr>
        <w:t>Kerginaldo</w:t>
      </w:r>
      <w:proofErr w:type="spellEnd"/>
      <w:r w:rsidRPr="00084881">
        <w:rPr>
          <w:rFonts w:ascii="Segoe UI" w:eastAsia="Times New Roman" w:hAnsi="Segoe UI" w:cs="Segoe UI"/>
          <w:color w:val="233452"/>
          <w:kern w:val="0"/>
          <w:sz w:val="24"/>
          <w:szCs w:val="24"/>
          <w:lang w:eastAsia="es-UY"/>
          <w14:ligatures w14:val="none"/>
        </w:rPr>
        <w:t xml:space="preserve"> </w:t>
      </w:r>
      <w:proofErr w:type="spellStart"/>
      <w:r w:rsidRPr="00084881">
        <w:rPr>
          <w:rFonts w:ascii="Segoe UI" w:eastAsia="Times New Roman" w:hAnsi="Segoe UI" w:cs="Segoe UI"/>
          <w:color w:val="233452"/>
          <w:kern w:val="0"/>
          <w:sz w:val="24"/>
          <w:szCs w:val="24"/>
          <w:lang w:eastAsia="es-UY"/>
          <w14:ligatures w14:val="none"/>
        </w:rPr>
        <w:t>Memória</w:t>
      </w:r>
      <w:proofErr w:type="spellEnd"/>
      <w:r w:rsidRPr="00084881">
        <w:rPr>
          <w:rFonts w:ascii="Segoe UI" w:eastAsia="Times New Roman" w:hAnsi="Segoe UI" w:cs="Segoe UI"/>
          <w:color w:val="233452"/>
          <w:kern w:val="0"/>
          <w:sz w:val="24"/>
          <w:szCs w:val="24"/>
          <w:lang w:eastAsia="es-UY"/>
          <w14:ligatures w14:val="none"/>
        </w:rPr>
        <w:t xml:space="preserve"> llegó para ayudarle en la misa, descubrió que era sordo. Luego se dirigió a su Ángel de la Guarda: «José, hoy tengo una reunión con Montini. Si esta idea de una Asamblea de Obispos es una invención personal, si tengo segundas intenciones, ¡que no escuche nada y que no entienda mi francés! Pero si de verdad es una idea importante, le pido dos favores: que escuche a Montini y que pueda transmitirle mi mensaje». Después de la misa, el seminarista lo llevó a un hospital y le diagnosticaron un tímpano roto, sin garantía de que recuperara la audición normal.</w:t>
      </w:r>
    </w:p>
    <w:p w14:paraId="3100620D" w14:textId="77777777" w:rsidR="00084881" w:rsidRPr="00084881" w:rsidRDefault="00084881" w:rsidP="00084881">
      <w:pPr>
        <w:shd w:val="clear" w:color="auto" w:fill="FFFFFF"/>
        <w:spacing w:before="100" w:beforeAutospacing="1" w:after="360" w:line="240" w:lineRule="auto"/>
        <w:jc w:val="both"/>
        <w:rPr>
          <w:rFonts w:ascii="Segoe UI" w:eastAsia="Times New Roman" w:hAnsi="Segoe UI" w:cs="Segoe UI"/>
          <w:color w:val="233452"/>
          <w:kern w:val="0"/>
          <w:sz w:val="24"/>
          <w:szCs w:val="24"/>
          <w:lang w:eastAsia="es-UY"/>
          <w14:ligatures w14:val="none"/>
        </w:rPr>
      </w:pPr>
      <w:r w:rsidRPr="00084881">
        <w:rPr>
          <w:rFonts w:ascii="Segoe UI" w:eastAsia="Times New Roman" w:hAnsi="Segoe UI" w:cs="Segoe UI"/>
          <w:color w:val="233452"/>
          <w:kern w:val="0"/>
          <w:sz w:val="24"/>
          <w:szCs w:val="24"/>
          <w:lang w:eastAsia="es-UY"/>
          <w14:ligatures w14:val="none"/>
        </w:rPr>
        <w:lastRenderedPageBreak/>
        <w:t>Monseñor Helder continuó rezando a su Ángel de la Guarda y, después del almuerzo, se dirigió al Vaticano. Explicó al personal de recepción que había tenido una conversación privada con Monseñor Montini, pero los dos empleados comenzaron a reír y dijeron que estaba equivocado: era imposible tener una conversación el 21 de diciembre. Helder incluso pensó que había sido víctima de una llamada de broma de un amigo, pero decidió insistir y dijo que había sido Montini quien lo había llamado. Como no mostraron interés, apeló, diciendo en italiano que estaba allí porque había recibido una citación del Subsecretario de Estado para una audiencia privada y que si ésta no se realizaba la culpa sería de los funcionarios. Uno de ellos decidió llamar y se sorprendió, porque Montini estaba esperando al visitante.</w:t>
      </w:r>
    </w:p>
    <w:p w14:paraId="76BE4CDC" w14:textId="77777777" w:rsidR="00084881" w:rsidRPr="00084881" w:rsidRDefault="00084881" w:rsidP="00084881">
      <w:pPr>
        <w:shd w:val="clear" w:color="auto" w:fill="FFFFFF"/>
        <w:spacing w:before="100" w:beforeAutospacing="1" w:after="360" w:line="240" w:lineRule="auto"/>
        <w:jc w:val="both"/>
        <w:rPr>
          <w:rFonts w:ascii="Segoe UI" w:eastAsia="Times New Roman" w:hAnsi="Segoe UI" w:cs="Segoe UI"/>
          <w:color w:val="233452"/>
          <w:kern w:val="0"/>
          <w:sz w:val="24"/>
          <w:szCs w:val="24"/>
          <w:lang w:eastAsia="es-UY"/>
          <w14:ligatures w14:val="none"/>
        </w:rPr>
      </w:pPr>
      <w:r w:rsidRPr="00084881">
        <w:rPr>
          <w:rFonts w:ascii="Segoe UI" w:eastAsia="Times New Roman" w:hAnsi="Segoe UI" w:cs="Segoe UI"/>
          <w:color w:val="233452"/>
          <w:kern w:val="0"/>
          <w:sz w:val="24"/>
          <w:szCs w:val="24"/>
          <w:lang w:eastAsia="es-UY"/>
          <w14:ligatures w14:val="none"/>
        </w:rPr>
        <w:t>La segunda sorpresa que tuvo Monseñor Helder fue cuando se dio cuenta que sus oídos le permitieron tener una gran conversación con Montini durante los 30 minutos. El monseñor brasileño tuvo la impresión de que el ángel José le había dado la capacidad de oír aquella conversación, porque cuando se fue, ya no pudo oír nada. Aunque los médicos se lo prohibieron, porque podía perder permanentemente la audición, pronto regresó a Brasil.</w:t>
      </w:r>
    </w:p>
    <w:p w14:paraId="7D978057" w14:textId="77777777" w:rsidR="00084881" w:rsidRPr="00084881" w:rsidRDefault="00084881" w:rsidP="00084881">
      <w:pPr>
        <w:shd w:val="clear" w:color="auto" w:fill="FFFFFF"/>
        <w:spacing w:before="100" w:beforeAutospacing="1" w:after="360" w:line="240" w:lineRule="auto"/>
        <w:rPr>
          <w:rFonts w:ascii="Segoe UI" w:eastAsia="Times New Roman" w:hAnsi="Segoe UI" w:cs="Segoe UI"/>
          <w:color w:val="233452"/>
          <w:kern w:val="0"/>
          <w:sz w:val="24"/>
          <w:szCs w:val="24"/>
          <w:lang w:eastAsia="es-UY"/>
          <w14:ligatures w14:val="none"/>
        </w:rPr>
      </w:pPr>
      <w:r w:rsidRPr="00084881">
        <w:rPr>
          <w:rFonts w:ascii="Segoe UI" w:eastAsia="Times New Roman" w:hAnsi="Segoe UI" w:cs="Segoe UI"/>
          <w:i/>
          <w:iCs/>
          <w:color w:val="233452"/>
          <w:kern w:val="0"/>
          <w:sz w:val="24"/>
          <w:szCs w:val="24"/>
          <w:lang w:eastAsia="es-UY"/>
          <w14:ligatures w14:val="none"/>
        </w:rPr>
        <w:t xml:space="preserve">Padre </w:t>
      </w:r>
      <w:proofErr w:type="spellStart"/>
      <w:r w:rsidRPr="00084881">
        <w:rPr>
          <w:rFonts w:ascii="Segoe UI" w:eastAsia="Times New Roman" w:hAnsi="Segoe UI" w:cs="Segoe UI"/>
          <w:i/>
          <w:iCs/>
          <w:color w:val="233452"/>
          <w:kern w:val="0"/>
          <w:sz w:val="24"/>
          <w:szCs w:val="24"/>
          <w:lang w:eastAsia="es-UY"/>
          <w14:ligatures w14:val="none"/>
        </w:rPr>
        <w:t>Ivanir</w:t>
      </w:r>
      <w:proofErr w:type="spellEnd"/>
      <w:r w:rsidRPr="00084881">
        <w:rPr>
          <w:rFonts w:ascii="Segoe UI" w:eastAsia="Times New Roman" w:hAnsi="Segoe UI" w:cs="Segoe UI"/>
          <w:i/>
          <w:iCs/>
          <w:color w:val="233452"/>
          <w:kern w:val="0"/>
          <w:sz w:val="24"/>
          <w:szCs w:val="24"/>
          <w:lang w:eastAsia="es-UY"/>
          <w14:ligatures w14:val="none"/>
        </w:rPr>
        <w:t xml:space="preserve"> Antonio </w:t>
      </w:r>
      <w:proofErr w:type="spellStart"/>
      <w:r w:rsidRPr="00084881">
        <w:rPr>
          <w:rFonts w:ascii="Segoe UI" w:eastAsia="Times New Roman" w:hAnsi="Segoe UI" w:cs="Segoe UI"/>
          <w:i/>
          <w:iCs/>
          <w:color w:val="233452"/>
          <w:kern w:val="0"/>
          <w:sz w:val="24"/>
          <w:szCs w:val="24"/>
          <w:lang w:eastAsia="es-UY"/>
          <w14:ligatures w14:val="none"/>
        </w:rPr>
        <w:t>Rampon</w:t>
      </w:r>
      <w:proofErr w:type="spellEnd"/>
    </w:p>
    <w:p w14:paraId="38238384" w14:textId="77777777" w:rsidR="00084881" w:rsidRPr="00084881" w:rsidRDefault="00084881" w:rsidP="00084881">
      <w:pPr>
        <w:shd w:val="clear" w:color="auto" w:fill="FFFFFF"/>
        <w:spacing w:before="100" w:beforeAutospacing="1" w:after="360" w:line="240" w:lineRule="auto"/>
        <w:rPr>
          <w:rFonts w:ascii="Segoe UI" w:eastAsia="Times New Roman" w:hAnsi="Segoe UI" w:cs="Segoe UI"/>
          <w:color w:val="233452"/>
          <w:kern w:val="0"/>
          <w:sz w:val="24"/>
          <w:szCs w:val="24"/>
          <w:lang w:eastAsia="es-UY"/>
          <w14:ligatures w14:val="none"/>
        </w:rPr>
      </w:pPr>
      <w:r w:rsidRPr="00084881">
        <w:rPr>
          <w:rFonts w:ascii="Segoe UI" w:eastAsia="Times New Roman" w:hAnsi="Segoe UI" w:cs="Segoe UI"/>
          <w:b/>
          <w:bCs/>
          <w:color w:val="233452"/>
          <w:kern w:val="0"/>
          <w:sz w:val="24"/>
          <w:szCs w:val="24"/>
          <w:lang w:eastAsia="es-UY"/>
          <w14:ligatures w14:val="none"/>
        </w:rPr>
        <w:t>Algunas fuentes:</w:t>
      </w:r>
    </w:p>
    <w:p w14:paraId="457926CF" w14:textId="77777777" w:rsidR="00084881" w:rsidRPr="00084881" w:rsidRDefault="00084881" w:rsidP="00084881">
      <w:pPr>
        <w:shd w:val="clear" w:color="auto" w:fill="FFFFFF"/>
        <w:spacing w:before="100" w:beforeAutospacing="1" w:after="360" w:line="240" w:lineRule="auto"/>
        <w:rPr>
          <w:rFonts w:ascii="Segoe UI" w:eastAsia="Times New Roman" w:hAnsi="Segoe UI" w:cs="Segoe UI"/>
          <w:color w:val="233452"/>
          <w:kern w:val="0"/>
          <w:sz w:val="24"/>
          <w:szCs w:val="24"/>
          <w:lang w:eastAsia="es-UY"/>
          <w14:ligatures w14:val="none"/>
        </w:rPr>
      </w:pPr>
      <w:r w:rsidRPr="00084881">
        <w:rPr>
          <w:rFonts w:ascii="Segoe UI" w:eastAsia="Times New Roman" w:hAnsi="Segoe UI" w:cs="Segoe UI"/>
          <w:color w:val="233452"/>
          <w:kern w:val="0"/>
          <w:sz w:val="24"/>
          <w:szCs w:val="24"/>
          <w:lang w:eastAsia="es-UY"/>
          <w14:ligatures w14:val="none"/>
        </w:rPr>
        <w:t>Benedicto Tapia de Renedo. </w:t>
      </w:r>
      <w:proofErr w:type="spellStart"/>
      <w:r w:rsidRPr="00084881">
        <w:rPr>
          <w:rFonts w:ascii="Segoe UI" w:eastAsia="Times New Roman" w:hAnsi="Segoe UI" w:cs="Segoe UI"/>
          <w:i/>
          <w:iCs/>
          <w:color w:val="233452"/>
          <w:kern w:val="0"/>
          <w:sz w:val="24"/>
          <w:szCs w:val="24"/>
          <w:lang w:eastAsia="es-UY"/>
          <w14:ligatures w14:val="none"/>
        </w:rPr>
        <w:t>Hélder</w:t>
      </w:r>
      <w:proofErr w:type="spellEnd"/>
      <w:r w:rsidRPr="00084881">
        <w:rPr>
          <w:rFonts w:ascii="Segoe UI" w:eastAsia="Times New Roman" w:hAnsi="Segoe UI" w:cs="Segoe UI"/>
          <w:i/>
          <w:iCs/>
          <w:color w:val="233452"/>
          <w:kern w:val="0"/>
          <w:sz w:val="24"/>
          <w:szCs w:val="24"/>
          <w:lang w:eastAsia="es-UY"/>
          <w14:ligatures w14:val="none"/>
        </w:rPr>
        <w:t xml:space="preserve"> </w:t>
      </w:r>
      <w:proofErr w:type="spellStart"/>
      <w:r w:rsidRPr="00084881">
        <w:rPr>
          <w:rFonts w:ascii="Segoe UI" w:eastAsia="Times New Roman" w:hAnsi="Segoe UI" w:cs="Segoe UI"/>
          <w:i/>
          <w:iCs/>
          <w:color w:val="233452"/>
          <w:kern w:val="0"/>
          <w:sz w:val="24"/>
          <w:szCs w:val="24"/>
          <w:lang w:eastAsia="es-UY"/>
          <w14:ligatures w14:val="none"/>
        </w:rPr>
        <w:t>Câmara</w:t>
      </w:r>
      <w:proofErr w:type="spellEnd"/>
      <w:r w:rsidRPr="00084881">
        <w:rPr>
          <w:rFonts w:ascii="Segoe UI" w:eastAsia="Times New Roman" w:hAnsi="Segoe UI" w:cs="Segoe UI"/>
          <w:i/>
          <w:iCs/>
          <w:color w:val="233452"/>
          <w:kern w:val="0"/>
          <w:sz w:val="24"/>
          <w:szCs w:val="24"/>
          <w:lang w:eastAsia="es-UY"/>
          <w14:ligatures w14:val="none"/>
        </w:rPr>
        <w:t>: proclamaciones a la juventud</w:t>
      </w:r>
      <w:r w:rsidRPr="00084881">
        <w:rPr>
          <w:rFonts w:ascii="Segoe UI" w:eastAsia="Times New Roman" w:hAnsi="Segoe UI" w:cs="Segoe UI"/>
          <w:color w:val="233452"/>
          <w:kern w:val="0"/>
          <w:sz w:val="24"/>
          <w:szCs w:val="24"/>
          <w:lang w:eastAsia="es-UY"/>
          <w14:ligatures w14:val="none"/>
        </w:rPr>
        <w:t> . Salamanca: Ediciones Sígueme, pág. 15 y 16 de 1976.</w:t>
      </w:r>
    </w:p>
    <w:p w14:paraId="53D2B475" w14:textId="77777777" w:rsidR="00084881" w:rsidRPr="00084881" w:rsidRDefault="00084881" w:rsidP="00084881">
      <w:pPr>
        <w:shd w:val="clear" w:color="auto" w:fill="FFFFFF"/>
        <w:spacing w:before="100" w:beforeAutospacing="1" w:after="360" w:line="240" w:lineRule="auto"/>
        <w:rPr>
          <w:rFonts w:ascii="Segoe UI" w:eastAsia="Times New Roman" w:hAnsi="Segoe UI" w:cs="Segoe UI"/>
          <w:color w:val="233452"/>
          <w:kern w:val="0"/>
          <w:sz w:val="24"/>
          <w:szCs w:val="24"/>
          <w:lang w:eastAsia="es-UY"/>
          <w14:ligatures w14:val="none"/>
        </w:rPr>
      </w:pPr>
      <w:r w:rsidRPr="00084881">
        <w:rPr>
          <w:rFonts w:ascii="Segoe UI" w:eastAsia="Times New Roman" w:hAnsi="Segoe UI" w:cs="Segoe UI"/>
          <w:color w:val="233452"/>
          <w:kern w:val="0"/>
          <w:sz w:val="24"/>
          <w:szCs w:val="24"/>
          <w:lang w:eastAsia="es-UY"/>
          <w14:ligatures w14:val="none"/>
        </w:rPr>
        <w:t xml:space="preserve">Dom Helder </w:t>
      </w:r>
      <w:proofErr w:type="spellStart"/>
      <w:r w:rsidRPr="00084881">
        <w:rPr>
          <w:rFonts w:ascii="Segoe UI" w:eastAsia="Times New Roman" w:hAnsi="Segoe UI" w:cs="Segoe UI"/>
          <w:color w:val="233452"/>
          <w:kern w:val="0"/>
          <w:sz w:val="24"/>
          <w:szCs w:val="24"/>
          <w:lang w:eastAsia="es-UY"/>
          <w14:ligatures w14:val="none"/>
        </w:rPr>
        <w:t>Camara</w:t>
      </w:r>
      <w:proofErr w:type="spellEnd"/>
      <w:r w:rsidRPr="00084881">
        <w:rPr>
          <w:rFonts w:ascii="Segoe UI" w:eastAsia="Times New Roman" w:hAnsi="Segoe UI" w:cs="Segoe UI"/>
          <w:color w:val="233452"/>
          <w:kern w:val="0"/>
          <w:sz w:val="24"/>
          <w:szCs w:val="24"/>
          <w:lang w:eastAsia="es-UY"/>
          <w14:ligatures w14:val="none"/>
        </w:rPr>
        <w:t>. </w:t>
      </w:r>
      <w:r w:rsidRPr="00084881">
        <w:rPr>
          <w:rFonts w:ascii="Segoe UI" w:eastAsia="Times New Roman" w:hAnsi="Segoe UI" w:cs="Segoe UI"/>
          <w:i/>
          <w:iCs/>
          <w:color w:val="233452"/>
          <w:kern w:val="0"/>
          <w:sz w:val="24"/>
          <w:szCs w:val="24"/>
          <w:lang w:eastAsia="es-UY"/>
          <w14:ligatures w14:val="none"/>
        </w:rPr>
        <w:t>La conversión de un obispo</w:t>
      </w:r>
      <w:r w:rsidRPr="00084881">
        <w:rPr>
          <w:rFonts w:ascii="Segoe UI" w:eastAsia="Times New Roman" w:hAnsi="Segoe UI" w:cs="Segoe UI"/>
          <w:color w:val="233452"/>
          <w:kern w:val="0"/>
          <w:sz w:val="24"/>
          <w:szCs w:val="24"/>
          <w:lang w:eastAsia="es-UY"/>
          <w14:ligatures w14:val="none"/>
        </w:rPr>
        <w:t xml:space="preserve"> . Turín: Compañía Editorial Internacional. Prólogo de José de </w:t>
      </w:r>
      <w:proofErr w:type="spellStart"/>
      <w:r w:rsidRPr="00084881">
        <w:rPr>
          <w:rFonts w:ascii="Segoe UI" w:eastAsia="Times New Roman" w:hAnsi="Segoe UI" w:cs="Segoe UI"/>
          <w:color w:val="233452"/>
          <w:kern w:val="0"/>
          <w:sz w:val="24"/>
          <w:szCs w:val="24"/>
          <w:lang w:eastAsia="es-UY"/>
          <w14:ligatures w14:val="none"/>
        </w:rPr>
        <w:t>Broucker</w:t>
      </w:r>
      <w:proofErr w:type="spellEnd"/>
      <w:r w:rsidRPr="00084881">
        <w:rPr>
          <w:rFonts w:ascii="Segoe UI" w:eastAsia="Times New Roman" w:hAnsi="Segoe UI" w:cs="Segoe UI"/>
          <w:color w:val="233452"/>
          <w:kern w:val="0"/>
          <w:sz w:val="24"/>
          <w:szCs w:val="24"/>
          <w:lang w:eastAsia="es-UY"/>
          <w14:ligatures w14:val="none"/>
        </w:rPr>
        <w:t>, pág. 141-142. [Original : Ediciones </w:t>
      </w:r>
      <w:r w:rsidRPr="00084881">
        <w:rPr>
          <w:rFonts w:ascii="Segoe UI" w:eastAsia="Times New Roman" w:hAnsi="Segoe UI" w:cs="Segoe UI"/>
          <w:i/>
          <w:iCs/>
          <w:color w:val="233452"/>
          <w:kern w:val="0"/>
          <w:sz w:val="24"/>
          <w:szCs w:val="24"/>
          <w:lang w:eastAsia="es-UY"/>
          <w14:ligatures w14:val="none"/>
        </w:rPr>
        <w:t>Seuil</w:t>
      </w:r>
      <w:r w:rsidRPr="00084881">
        <w:rPr>
          <w:rFonts w:ascii="Segoe UI" w:eastAsia="Times New Roman" w:hAnsi="Segoe UI" w:cs="Segoe UI"/>
          <w:color w:val="233452"/>
          <w:kern w:val="0"/>
          <w:sz w:val="24"/>
          <w:szCs w:val="24"/>
          <w:lang w:eastAsia="es-UY"/>
          <w14:ligatures w14:val="none"/>
        </w:rPr>
        <w:t> , 1977].</w:t>
      </w:r>
    </w:p>
    <w:p w14:paraId="5561BD80" w14:textId="77777777" w:rsidR="00084881" w:rsidRPr="00084881" w:rsidRDefault="00084881" w:rsidP="00084881">
      <w:pPr>
        <w:shd w:val="clear" w:color="auto" w:fill="FFFFFF"/>
        <w:spacing w:before="100" w:beforeAutospacing="1" w:after="360" w:line="240" w:lineRule="auto"/>
        <w:rPr>
          <w:rFonts w:ascii="Segoe UI" w:eastAsia="Times New Roman" w:hAnsi="Segoe UI" w:cs="Segoe UI"/>
          <w:color w:val="233452"/>
          <w:kern w:val="0"/>
          <w:sz w:val="24"/>
          <w:szCs w:val="24"/>
          <w:lang w:eastAsia="es-UY"/>
          <w14:ligatures w14:val="none"/>
        </w:rPr>
      </w:pPr>
      <w:r w:rsidRPr="00084881">
        <w:rPr>
          <w:rFonts w:ascii="Segoe UI" w:eastAsia="Times New Roman" w:hAnsi="Segoe UI" w:cs="Segoe UI"/>
          <w:color w:val="233452"/>
          <w:kern w:val="0"/>
          <w:sz w:val="24"/>
          <w:szCs w:val="24"/>
          <w:lang w:eastAsia="es-UY"/>
          <w14:ligatures w14:val="none"/>
        </w:rPr>
        <w:t>Dom Helder Cámara. </w:t>
      </w:r>
      <w:r w:rsidRPr="00084881">
        <w:rPr>
          <w:rFonts w:ascii="Segoe UI" w:eastAsia="Times New Roman" w:hAnsi="Segoe UI" w:cs="Segoe UI"/>
          <w:i/>
          <w:iCs/>
          <w:color w:val="233452"/>
          <w:kern w:val="0"/>
          <w:sz w:val="24"/>
          <w:szCs w:val="24"/>
          <w:lang w:eastAsia="es-UY"/>
          <w14:ligatures w14:val="none"/>
        </w:rPr>
        <w:t xml:space="preserve">El Evangelio con Dom </w:t>
      </w:r>
      <w:proofErr w:type="spellStart"/>
      <w:r w:rsidRPr="00084881">
        <w:rPr>
          <w:rFonts w:ascii="Segoe UI" w:eastAsia="Times New Roman" w:hAnsi="Segoe UI" w:cs="Segoe UI"/>
          <w:i/>
          <w:iCs/>
          <w:color w:val="233452"/>
          <w:kern w:val="0"/>
          <w:sz w:val="24"/>
          <w:szCs w:val="24"/>
          <w:lang w:eastAsia="es-UY"/>
          <w14:ligatures w14:val="none"/>
        </w:rPr>
        <w:t>Hélder</w:t>
      </w:r>
      <w:proofErr w:type="spellEnd"/>
      <w:r w:rsidRPr="00084881">
        <w:rPr>
          <w:rFonts w:ascii="Segoe UI" w:eastAsia="Times New Roman" w:hAnsi="Segoe UI" w:cs="Segoe UI"/>
          <w:color w:val="233452"/>
          <w:kern w:val="0"/>
          <w:sz w:val="24"/>
          <w:szCs w:val="24"/>
          <w:lang w:eastAsia="es-UY"/>
          <w14:ligatures w14:val="none"/>
        </w:rPr>
        <w:t xml:space="preserve"> , Río de Janeiro: </w:t>
      </w:r>
      <w:proofErr w:type="spellStart"/>
      <w:r w:rsidRPr="00084881">
        <w:rPr>
          <w:rFonts w:ascii="Segoe UI" w:eastAsia="Times New Roman" w:hAnsi="Segoe UI" w:cs="Segoe UI"/>
          <w:color w:val="233452"/>
          <w:kern w:val="0"/>
          <w:sz w:val="24"/>
          <w:szCs w:val="24"/>
          <w:lang w:eastAsia="es-UY"/>
          <w14:ligatures w14:val="none"/>
        </w:rPr>
        <w:t>Civilização</w:t>
      </w:r>
      <w:proofErr w:type="spellEnd"/>
      <w:r w:rsidRPr="00084881">
        <w:rPr>
          <w:rFonts w:ascii="Segoe UI" w:eastAsia="Times New Roman" w:hAnsi="Segoe UI" w:cs="Segoe UI"/>
          <w:color w:val="233452"/>
          <w:kern w:val="0"/>
          <w:sz w:val="24"/>
          <w:szCs w:val="24"/>
          <w:lang w:eastAsia="es-UY"/>
          <w14:ligatures w14:val="none"/>
        </w:rPr>
        <w:t xml:space="preserve"> Brasileira, 1993. Ediciones en francés (1985), español, alemán, inglés, holandés, italiano.</w:t>
      </w:r>
    </w:p>
    <w:p w14:paraId="21AFBEE7" w14:textId="77777777" w:rsidR="00084881" w:rsidRPr="00084881" w:rsidRDefault="00084881" w:rsidP="00084881">
      <w:pPr>
        <w:shd w:val="clear" w:color="auto" w:fill="FFFFFF"/>
        <w:spacing w:before="100" w:beforeAutospacing="1" w:after="360" w:line="240" w:lineRule="auto"/>
        <w:rPr>
          <w:rFonts w:ascii="Segoe UI" w:eastAsia="Times New Roman" w:hAnsi="Segoe UI" w:cs="Segoe UI"/>
          <w:color w:val="233452"/>
          <w:kern w:val="0"/>
          <w:sz w:val="24"/>
          <w:szCs w:val="24"/>
          <w:lang w:eastAsia="es-UY"/>
          <w14:ligatures w14:val="none"/>
        </w:rPr>
      </w:pPr>
      <w:r w:rsidRPr="00084881">
        <w:rPr>
          <w:rFonts w:ascii="Segoe UI" w:eastAsia="Times New Roman" w:hAnsi="Segoe UI" w:cs="Segoe UI"/>
          <w:color w:val="233452"/>
          <w:kern w:val="0"/>
          <w:sz w:val="24"/>
          <w:szCs w:val="24"/>
          <w:lang w:eastAsia="es-UY"/>
          <w14:ligatures w14:val="none"/>
        </w:rPr>
        <w:t>Cámara de Representantes. </w:t>
      </w:r>
      <w:r w:rsidRPr="00084881">
        <w:rPr>
          <w:rFonts w:ascii="Segoe UI" w:eastAsia="Times New Roman" w:hAnsi="Segoe UI" w:cs="Segoe UI"/>
          <w:i/>
          <w:iCs/>
          <w:color w:val="233452"/>
          <w:kern w:val="0"/>
          <w:sz w:val="24"/>
          <w:szCs w:val="24"/>
          <w:lang w:eastAsia="es-UY"/>
          <w14:ligatures w14:val="none"/>
        </w:rPr>
        <w:t>¿Qué soy yo?</w:t>
      </w:r>
      <w:r w:rsidRPr="00084881">
        <w:rPr>
          <w:rFonts w:ascii="Segoe UI" w:eastAsia="Times New Roman" w:hAnsi="Segoe UI" w:cs="Segoe UI"/>
          <w:color w:val="233452"/>
          <w:kern w:val="0"/>
          <w:sz w:val="24"/>
          <w:szCs w:val="24"/>
          <w:lang w:eastAsia="es-UY"/>
          <w14:ligatures w14:val="none"/>
        </w:rPr>
        <w:t xml:space="preserve"> La curación de Benedicto Tapia de Renedo, presentada por Ettore Mesina. Asís: </w:t>
      </w:r>
      <w:proofErr w:type="spellStart"/>
      <w:r w:rsidRPr="00084881">
        <w:rPr>
          <w:rFonts w:ascii="Segoe UI" w:eastAsia="Times New Roman" w:hAnsi="Segoe UI" w:cs="Segoe UI"/>
          <w:color w:val="233452"/>
          <w:kern w:val="0"/>
          <w:sz w:val="24"/>
          <w:szCs w:val="24"/>
          <w:lang w:eastAsia="es-UY"/>
          <w14:ligatures w14:val="none"/>
        </w:rPr>
        <w:t>Cittadella</w:t>
      </w:r>
      <w:proofErr w:type="spellEnd"/>
      <w:r w:rsidRPr="00084881">
        <w:rPr>
          <w:rFonts w:ascii="Segoe UI" w:eastAsia="Times New Roman" w:hAnsi="Segoe UI" w:cs="Segoe UI"/>
          <w:color w:val="233452"/>
          <w:kern w:val="0"/>
          <w:sz w:val="24"/>
          <w:szCs w:val="24"/>
          <w:lang w:eastAsia="es-UY"/>
          <w14:ligatures w14:val="none"/>
        </w:rPr>
        <w:t xml:space="preserve"> </w:t>
      </w:r>
      <w:proofErr w:type="spellStart"/>
      <w:r w:rsidRPr="00084881">
        <w:rPr>
          <w:rFonts w:ascii="Segoe UI" w:eastAsia="Times New Roman" w:hAnsi="Segoe UI" w:cs="Segoe UI"/>
          <w:color w:val="233452"/>
          <w:kern w:val="0"/>
          <w:sz w:val="24"/>
          <w:szCs w:val="24"/>
          <w:lang w:eastAsia="es-UY"/>
          <w14:ligatures w14:val="none"/>
        </w:rPr>
        <w:t>Editorice</w:t>
      </w:r>
      <w:proofErr w:type="spellEnd"/>
      <w:r w:rsidRPr="00084881">
        <w:rPr>
          <w:rFonts w:ascii="Segoe UI" w:eastAsia="Times New Roman" w:hAnsi="Segoe UI" w:cs="Segoe UI"/>
          <w:color w:val="233452"/>
          <w:kern w:val="0"/>
          <w:sz w:val="24"/>
          <w:szCs w:val="24"/>
          <w:lang w:eastAsia="es-UY"/>
          <w14:ligatures w14:val="none"/>
        </w:rPr>
        <w:t>, p. 29-31, 1979.</w:t>
      </w:r>
    </w:p>
    <w:p w14:paraId="6E3B70DE" w14:textId="77777777" w:rsidR="00084881" w:rsidRPr="00084881" w:rsidRDefault="00084881" w:rsidP="00084881">
      <w:pPr>
        <w:shd w:val="clear" w:color="auto" w:fill="FFFFFF"/>
        <w:spacing w:before="100" w:beforeAutospacing="1" w:after="360" w:line="240" w:lineRule="auto"/>
        <w:rPr>
          <w:rFonts w:ascii="Segoe UI" w:eastAsia="Times New Roman" w:hAnsi="Segoe UI" w:cs="Segoe UI"/>
          <w:color w:val="233452"/>
          <w:kern w:val="0"/>
          <w:sz w:val="24"/>
          <w:szCs w:val="24"/>
          <w:lang w:eastAsia="es-UY"/>
          <w14:ligatures w14:val="none"/>
        </w:rPr>
      </w:pPr>
      <w:r w:rsidRPr="00084881">
        <w:rPr>
          <w:rFonts w:ascii="Segoe UI" w:eastAsia="Times New Roman" w:hAnsi="Segoe UI" w:cs="Segoe UI"/>
          <w:color w:val="233452"/>
          <w:kern w:val="0"/>
          <w:sz w:val="24"/>
          <w:szCs w:val="24"/>
          <w:lang w:eastAsia="es-UY"/>
          <w14:ligatures w14:val="none"/>
        </w:rPr>
        <w:t xml:space="preserve">José de </w:t>
      </w:r>
      <w:proofErr w:type="spellStart"/>
      <w:r w:rsidRPr="00084881">
        <w:rPr>
          <w:rFonts w:ascii="Segoe UI" w:eastAsia="Times New Roman" w:hAnsi="Segoe UI" w:cs="Segoe UI"/>
          <w:color w:val="233452"/>
          <w:kern w:val="0"/>
          <w:sz w:val="24"/>
          <w:szCs w:val="24"/>
          <w:lang w:eastAsia="es-UY"/>
          <w14:ligatures w14:val="none"/>
        </w:rPr>
        <w:t>Broucker</w:t>
      </w:r>
      <w:proofErr w:type="spellEnd"/>
      <w:r w:rsidRPr="00084881">
        <w:rPr>
          <w:rFonts w:ascii="Segoe UI" w:eastAsia="Times New Roman" w:hAnsi="Segoe UI" w:cs="Segoe UI"/>
          <w:color w:val="233452"/>
          <w:kern w:val="0"/>
          <w:sz w:val="24"/>
          <w:szCs w:val="24"/>
          <w:lang w:eastAsia="es-UY"/>
          <w14:ligatures w14:val="none"/>
        </w:rPr>
        <w:t>. </w:t>
      </w:r>
      <w:proofErr w:type="spellStart"/>
      <w:r w:rsidRPr="00084881">
        <w:rPr>
          <w:rFonts w:ascii="Segoe UI" w:eastAsia="Times New Roman" w:hAnsi="Segoe UI" w:cs="Segoe UI"/>
          <w:i/>
          <w:iCs/>
          <w:color w:val="233452"/>
          <w:kern w:val="0"/>
          <w:sz w:val="24"/>
          <w:szCs w:val="24"/>
          <w:lang w:eastAsia="es-UY"/>
          <w14:ligatures w14:val="none"/>
        </w:rPr>
        <w:t>Hélder</w:t>
      </w:r>
      <w:proofErr w:type="spellEnd"/>
      <w:r w:rsidRPr="00084881">
        <w:rPr>
          <w:rFonts w:ascii="Segoe UI" w:eastAsia="Times New Roman" w:hAnsi="Segoe UI" w:cs="Segoe UI"/>
          <w:i/>
          <w:iCs/>
          <w:color w:val="233452"/>
          <w:kern w:val="0"/>
          <w:sz w:val="24"/>
          <w:szCs w:val="24"/>
          <w:lang w:eastAsia="es-UY"/>
          <w14:ligatures w14:val="none"/>
        </w:rPr>
        <w:t xml:space="preserve"> </w:t>
      </w:r>
      <w:proofErr w:type="spellStart"/>
      <w:r w:rsidRPr="00084881">
        <w:rPr>
          <w:rFonts w:ascii="Segoe UI" w:eastAsia="Times New Roman" w:hAnsi="Segoe UI" w:cs="Segoe UI"/>
          <w:i/>
          <w:iCs/>
          <w:color w:val="233452"/>
          <w:kern w:val="0"/>
          <w:sz w:val="24"/>
          <w:szCs w:val="24"/>
          <w:lang w:eastAsia="es-UY"/>
          <w14:ligatures w14:val="none"/>
        </w:rPr>
        <w:t>Camara</w:t>
      </w:r>
      <w:proofErr w:type="spellEnd"/>
      <w:r w:rsidRPr="00084881">
        <w:rPr>
          <w:rFonts w:ascii="Segoe UI" w:eastAsia="Times New Roman" w:hAnsi="Segoe UI" w:cs="Segoe UI"/>
          <w:i/>
          <w:iCs/>
          <w:color w:val="233452"/>
          <w:kern w:val="0"/>
          <w:sz w:val="24"/>
          <w:szCs w:val="24"/>
          <w:lang w:eastAsia="es-UY"/>
          <w14:ligatures w14:val="none"/>
        </w:rPr>
        <w:t>. La violencia de un lugar de paz</w:t>
      </w:r>
      <w:r w:rsidRPr="00084881">
        <w:rPr>
          <w:rFonts w:ascii="Segoe UI" w:eastAsia="Times New Roman" w:hAnsi="Segoe UI" w:cs="Segoe UI"/>
          <w:color w:val="233452"/>
          <w:kern w:val="0"/>
          <w:sz w:val="24"/>
          <w:szCs w:val="24"/>
          <w:lang w:eastAsia="es-UY"/>
          <w14:ligatures w14:val="none"/>
        </w:rPr>
        <w:t xml:space="preserve"> . Roma: </w:t>
      </w:r>
      <w:proofErr w:type="spellStart"/>
      <w:r w:rsidRPr="00084881">
        <w:rPr>
          <w:rFonts w:ascii="Segoe UI" w:eastAsia="Times New Roman" w:hAnsi="Segoe UI" w:cs="Segoe UI"/>
          <w:color w:val="233452"/>
          <w:kern w:val="0"/>
          <w:sz w:val="24"/>
          <w:szCs w:val="24"/>
          <w:lang w:eastAsia="es-UY"/>
          <w14:ligatures w14:val="none"/>
        </w:rPr>
        <w:t>Saggi</w:t>
      </w:r>
      <w:proofErr w:type="spellEnd"/>
      <w:r w:rsidRPr="00084881">
        <w:rPr>
          <w:rFonts w:ascii="Segoe UI" w:eastAsia="Times New Roman" w:hAnsi="Segoe UI" w:cs="Segoe UI"/>
          <w:color w:val="233452"/>
          <w:kern w:val="0"/>
          <w:sz w:val="24"/>
          <w:szCs w:val="24"/>
          <w:lang w:eastAsia="es-UY"/>
          <w14:ligatures w14:val="none"/>
        </w:rPr>
        <w:t xml:space="preserve"> y </w:t>
      </w:r>
      <w:proofErr w:type="spellStart"/>
      <w:r w:rsidRPr="00084881">
        <w:rPr>
          <w:rFonts w:ascii="Segoe UI" w:eastAsia="Times New Roman" w:hAnsi="Segoe UI" w:cs="Segoe UI"/>
          <w:color w:val="233452"/>
          <w:kern w:val="0"/>
          <w:sz w:val="24"/>
          <w:szCs w:val="24"/>
          <w:lang w:eastAsia="es-UY"/>
          <w14:ligatures w14:val="none"/>
        </w:rPr>
        <w:t>Experience</w:t>
      </w:r>
      <w:proofErr w:type="spellEnd"/>
      <w:r w:rsidRPr="00084881">
        <w:rPr>
          <w:rFonts w:ascii="Segoe UI" w:eastAsia="Times New Roman" w:hAnsi="Segoe UI" w:cs="Segoe UI"/>
          <w:color w:val="233452"/>
          <w:kern w:val="0"/>
          <w:sz w:val="24"/>
          <w:szCs w:val="24"/>
          <w:lang w:eastAsia="es-UY"/>
          <w14:ligatures w14:val="none"/>
        </w:rPr>
        <w:t xml:space="preserve"> Publishing, New City </w:t>
      </w:r>
      <w:proofErr w:type="spellStart"/>
      <w:r w:rsidRPr="00084881">
        <w:rPr>
          <w:rFonts w:ascii="Segoe UI" w:eastAsia="Times New Roman" w:hAnsi="Segoe UI" w:cs="Segoe UI"/>
          <w:color w:val="233452"/>
          <w:kern w:val="0"/>
          <w:sz w:val="24"/>
          <w:szCs w:val="24"/>
          <w:lang w:eastAsia="es-UY"/>
          <w14:ligatures w14:val="none"/>
        </w:rPr>
        <w:t>Press</w:t>
      </w:r>
      <w:proofErr w:type="spellEnd"/>
      <w:r w:rsidRPr="00084881">
        <w:rPr>
          <w:rFonts w:ascii="Segoe UI" w:eastAsia="Times New Roman" w:hAnsi="Segoe UI" w:cs="Segoe UI"/>
          <w:color w:val="233452"/>
          <w:kern w:val="0"/>
          <w:sz w:val="24"/>
          <w:szCs w:val="24"/>
          <w:lang w:eastAsia="es-UY"/>
          <w14:ligatures w14:val="none"/>
        </w:rPr>
        <w:t>, p. 22-25, 1970.</w:t>
      </w:r>
    </w:p>
    <w:p w14:paraId="7965E364" w14:textId="77777777" w:rsidR="00084881" w:rsidRPr="00084881" w:rsidRDefault="00084881" w:rsidP="00084881">
      <w:pPr>
        <w:shd w:val="clear" w:color="auto" w:fill="FFFFFF"/>
        <w:spacing w:before="100" w:beforeAutospacing="1" w:after="360" w:line="240" w:lineRule="auto"/>
        <w:rPr>
          <w:rFonts w:ascii="Segoe UI" w:eastAsia="Times New Roman" w:hAnsi="Segoe UI" w:cs="Segoe UI"/>
          <w:color w:val="233452"/>
          <w:kern w:val="0"/>
          <w:sz w:val="24"/>
          <w:szCs w:val="24"/>
          <w:lang w:eastAsia="es-UY"/>
          <w14:ligatures w14:val="none"/>
        </w:rPr>
      </w:pPr>
      <w:r w:rsidRPr="00084881">
        <w:rPr>
          <w:rFonts w:ascii="Segoe UI" w:eastAsia="Times New Roman" w:hAnsi="Segoe UI" w:cs="Segoe UI"/>
          <w:color w:val="233452"/>
          <w:kern w:val="0"/>
          <w:sz w:val="24"/>
          <w:szCs w:val="24"/>
          <w:lang w:eastAsia="es-UY"/>
          <w14:ligatures w14:val="none"/>
        </w:rPr>
        <w:t>Marcos de Castro, </w:t>
      </w:r>
      <w:r w:rsidRPr="00084881">
        <w:rPr>
          <w:rFonts w:ascii="Segoe UI" w:eastAsia="Times New Roman" w:hAnsi="Segoe UI" w:cs="Segoe UI"/>
          <w:i/>
          <w:iCs/>
          <w:color w:val="233452"/>
          <w:kern w:val="0"/>
          <w:sz w:val="24"/>
          <w:szCs w:val="24"/>
          <w:lang w:eastAsia="es-UY"/>
          <w14:ligatures w14:val="none"/>
        </w:rPr>
        <w:t>Dom Helder: misticismo y santidad</w:t>
      </w:r>
      <w:r w:rsidRPr="00084881">
        <w:rPr>
          <w:rFonts w:ascii="Segoe UI" w:eastAsia="Times New Roman" w:hAnsi="Segoe UI" w:cs="Segoe UI"/>
          <w:color w:val="233452"/>
          <w:kern w:val="0"/>
          <w:sz w:val="24"/>
          <w:szCs w:val="24"/>
          <w:lang w:eastAsia="es-UY"/>
          <w14:ligatures w14:val="none"/>
        </w:rPr>
        <w:t> , Río de Janeiro: Civilización Brasileña, p. 85-89-93, 2002.</w:t>
      </w:r>
    </w:p>
    <w:p w14:paraId="54D15F26" w14:textId="77777777" w:rsidR="00084881" w:rsidRPr="00084881" w:rsidRDefault="00084881" w:rsidP="00084881">
      <w:pPr>
        <w:shd w:val="clear" w:color="auto" w:fill="FFFFFF"/>
        <w:spacing w:before="100" w:beforeAutospacing="1" w:after="360" w:line="240" w:lineRule="auto"/>
        <w:rPr>
          <w:rFonts w:ascii="Segoe UI" w:eastAsia="Times New Roman" w:hAnsi="Segoe UI" w:cs="Segoe UI"/>
          <w:color w:val="233452"/>
          <w:kern w:val="0"/>
          <w:sz w:val="24"/>
          <w:szCs w:val="24"/>
          <w:lang w:eastAsia="es-UY"/>
          <w14:ligatures w14:val="none"/>
        </w:rPr>
      </w:pPr>
      <w:r w:rsidRPr="00084881">
        <w:rPr>
          <w:rFonts w:ascii="Segoe UI" w:eastAsia="Times New Roman" w:hAnsi="Segoe UI" w:cs="Segoe UI"/>
          <w:color w:val="233452"/>
          <w:kern w:val="0"/>
          <w:sz w:val="24"/>
          <w:szCs w:val="24"/>
          <w:lang w:eastAsia="es-UY"/>
          <w14:ligatures w14:val="none"/>
        </w:rPr>
        <w:lastRenderedPageBreak/>
        <w:t xml:space="preserve">Nelson </w:t>
      </w:r>
      <w:proofErr w:type="spellStart"/>
      <w:r w:rsidRPr="00084881">
        <w:rPr>
          <w:rFonts w:ascii="Segoe UI" w:eastAsia="Times New Roman" w:hAnsi="Segoe UI" w:cs="Segoe UI"/>
          <w:color w:val="233452"/>
          <w:kern w:val="0"/>
          <w:sz w:val="24"/>
          <w:szCs w:val="24"/>
          <w:lang w:eastAsia="es-UY"/>
          <w14:ligatures w14:val="none"/>
        </w:rPr>
        <w:t>Piletti</w:t>
      </w:r>
      <w:proofErr w:type="spellEnd"/>
      <w:r w:rsidRPr="00084881">
        <w:rPr>
          <w:rFonts w:ascii="Segoe UI" w:eastAsia="Times New Roman" w:hAnsi="Segoe UI" w:cs="Segoe UI"/>
          <w:color w:val="233452"/>
          <w:kern w:val="0"/>
          <w:sz w:val="24"/>
          <w:szCs w:val="24"/>
          <w:lang w:eastAsia="es-UY"/>
          <w14:ligatures w14:val="none"/>
        </w:rPr>
        <w:t xml:space="preserve"> y Walter </w:t>
      </w:r>
      <w:proofErr w:type="spellStart"/>
      <w:r w:rsidRPr="00084881">
        <w:rPr>
          <w:rFonts w:ascii="Segoe UI" w:eastAsia="Times New Roman" w:hAnsi="Segoe UI" w:cs="Segoe UI"/>
          <w:color w:val="233452"/>
          <w:kern w:val="0"/>
          <w:sz w:val="24"/>
          <w:szCs w:val="24"/>
          <w:lang w:eastAsia="es-UY"/>
          <w14:ligatures w14:val="none"/>
        </w:rPr>
        <w:t>Praxedes</w:t>
      </w:r>
      <w:proofErr w:type="spellEnd"/>
      <w:r w:rsidRPr="00084881">
        <w:rPr>
          <w:rFonts w:ascii="Segoe UI" w:eastAsia="Times New Roman" w:hAnsi="Segoe UI" w:cs="Segoe UI"/>
          <w:color w:val="233452"/>
          <w:kern w:val="0"/>
          <w:sz w:val="24"/>
          <w:szCs w:val="24"/>
          <w:lang w:eastAsia="es-UY"/>
          <w14:ligatures w14:val="none"/>
        </w:rPr>
        <w:t>, </w:t>
      </w:r>
      <w:r w:rsidRPr="00084881">
        <w:rPr>
          <w:rFonts w:ascii="Segoe UI" w:eastAsia="Times New Roman" w:hAnsi="Segoe UI" w:cs="Segoe UI"/>
          <w:i/>
          <w:iCs/>
          <w:color w:val="233452"/>
          <w:kern w:val="0"/>
          <w:sz w:val="24"/>
          <w:szCs w:val="24"/>
          <w:lang w:eastAsia="es-UY"/>
          <w14:ligatures w14:val="none"/>
        </w:rPr>
        <w:t xml:space="preserve">Dom </w:t>
      </w:r>
      <w:proofErr w:type="spellStart"/>
      <w:r w:rsidRPr="00084881">
        <w:rPr>
          <w:rFonts w:ascii="Segoe UI" w:eastAsia="Times New Roman" w:hAnsi="Segoe UI" w:cs="Segoe UI"/>
          <w:i/>
          <w:iCs/>
          <w:color w:val="233452"/>
          <w:kern w:val="0"/>
          <w:sz w:val="24"/>
          <w:szCs w:val="24"/>
          <w:lang w:eastAsia="es-UY"/>
          <w14:ligatures w14:val="none"/>
        </w:rPr>
        <w:t>Hélder</w:t>
      </w:r>
      <w:proofErr w:type="spellEnd"/>
      <w:r w:rsidRPr="00084881">
        <w:rPr>
          <w:rFonts w:ascii="Segoe UI" w:eastAsia="Times New Roman" w:hAnsi="Segoe UI" w:cs="Segoe UI"/>
          <w:i/>
          <w:iCs/>
          <w:color w:val="233452"/>
          <w:kern w:val="0"/>
          <w:sz w:val="24"/>
          <w:szCs w:val="24"/>
          <w:lang w:eastAsia="es-UY"/>
          <w14:ligatures w14:val="none"/>
        </w:rPr>
        <w:t xml:space="preserve"> </w:t>
      </w:r>
      <w:proofErr w:type="spellStart"/>
      <w:r w:rsidRPr="00084881">
        <w:rPr>
          <w:rFonts w:ascii="Segoe UI" w:eastAsia="Times New Roman" w:hAnsi="Segoe UI" w:cs="Segoe UI"/>
          <w:i/>
          <w:iCs/>
          <w:color w:val="233452"/>
          <w:kern w:val="0"/>
          <w:sz w:val="24"/>
          <w:szCs w:val="24"/>
          <w:lang w:eastAsia="es-UY"/>
          <w14:ligatures w14:val="none"/>
        </w:rPr>
        <w:t>Câmara</w:t>
      </w:r>
      <w:proofErr w:type="spellEnd"/>
      <w:r w:rsidRPr="00084881">
        <w:rPr>
          <w:rFonts w:ascii="Segoe UI" w:eastAsia="Times New Roman" w:hAnsi="Segoe UI" w:cs="Segoe UI"/>
          <w:i/>
          <w:iCs/>
          <w:color w:val="233452"/>
          <w:kern w:val="0"/>
          <w:sz w:val="24"/>
          <w:szCs w:val="24"/>
          <w:lang w:eastAsia="es-UY"/>
          <w14:ligatures w14:val="none"/>
        </w:rPr>
        <w:t>: entre el poder y la profecía</w:t>
      </w:r>
      <w:r w:rsidRPr="00084881">
        <w:rPr>
          <w:rFonts w:ascii="Segoe UI" w:eastAsia="Times New Roman" w:hAnsi="Segoe UI" w:cs="Segoe UI"/>
          <w:color w:val="233452"/>
          <w:kern w:val="0"/>
          <w:sz w:val="24"/>
          <w:szCs w:val="24"/>
          <w:lang w:eastAsia="es-UY"/>
          <w14:ligatures w14:val="none"/>
        </w:rPr>
        <w:t> . Nueva York: Routledge, pág. 180-183, 2008.</w:t>
      </w:r>
    </w:p>
    <w:p w14:paraId="7F3C1D53" w14:textId="77777777" w:rsidR="00084881" w:rsidRPr="00084881" w:rsidRDefault="00084881" w:rsidP="00084881">
      <w:pPr>
        <w:shd w:val="clear" w:color="auto" w:fill="FFFFFF"/>
        <w:spacing w:before="100" w:beforeAutospacing="1" w:after="360" w:line="240" w:lineRule="auto"/>
        <w:rPr>
          <w:rFonts w:ascii="Segoe UI" w:eastAsia="Times New Roman" w:hAnsi="Segoe UI" w:cs="Segoe UI"/>
          <w:color w:val="233452"/>
          <w:kern w:val="0"/>
          <w:sz w:val="24"/>
          <w:szCs w:val="24"/>
          <w:lang w:eastAsia="es-UY"/>
          <w14:ligatures w14:val="none"/>
        </w:rPr>
      </w:pPr>
      <w:proofErr w:type="spellStart"/>
      <w:r w:rsidRPr="00084881">
        <w:rPr>
          <w:rFonts w:ascii="Segoe UI" w:eastAsia="Times New Roman" w:hAnsi="Segoe UI" w:cs="Segoe UI"/>
          <w:color w:val="233452"/>
          <w:kern w:val="0"/>
          <w:sz w:val="24"/>
          <w:szCs w:val="24"/>
          <w:lang w:eastAsia="es-UY"/>
          <w14:ligatures w14:val="none"/>
        </w:rPr>
        <w:t>Ivanir</w:t>
      </w:r>
      <w:proofErr w:type="spellEnd"/>
      <w:r w:rsidRPr="00084881">
        <w:rPr>
          <w:rFonts w:ascii="Segoe UI" w:eastAsia="Times New Roman" w:hAnsi="Segoe UI" w:cs="Segoe UI"/>
          <w:color w:val="233452"/>
          <w:kern w:val="0"/>
          <w:sz w:val="24"/>
          <w:szCs w:val="24"/>
          <w:lang w:eastAsia="es-UY"/>
          <w14:ligatures w14:val="none"/>
        </w:rPr>
        <w:t xml:space="preserve"> Antonio </w:t>
      </w:r>
      <w:proofErr w:type="spellStart"/>
      <w:r w:rsidRPr="00084881">
        <w:rPr>
          <w:rFonts w:ascii="Segoe UI" w:eastAsia="Times New Roman" w:hAnsi="Segoe UI" w:cs="Segoe UI"/>
          <w:color w:val="233452"/>
          <w:kern w:val="0"/>
          <w:sz w:val="24"/>
          <w:szCs w:val="24"/>
          <w:lang w:eastAsia="es-UY"/>
          <w14:ligatures w14:val="none"/>
        </w:rPr>
        <w:t>Rampon</w:t>
      </w:r>
      <w:proofErr w:type="spellEnd"/>
      <w:r w:rsidRPr="00084881">
        <w:rPr>
          <w:rFonts w:ascii="Segoe UI" w:eastAsia="Times New Roman" w:hAnsi="Segoe UI" w:cs="Segoe UI"/>
          <w:color w:val="233452"/>
          <w:kern w:val="0"/>
          <w:sz w:val="24"/>
          <w:szCs w:val="24"/>
          <w:lang w:eastAsia="es-UY"/>
          <w14:ligatures w14:val="none"/>
        </w:rPr>
        <w:t>, </w:t>
      </w:r>
      <w:r w:rsidRPr="00084881">
        <w:rPr>
          <w:rFonts w:ascii="Segoe UI" w:eastAsia="Times New Roman" w:hAnsi="Segoe UI" w:cs="Segoe UI"/>
          <w:i/>
          <w:iCs/>
          <w:color w:val="233452"/>
          <w:kern w:val="0"/>
          <w:sz w:val="24"/>
          <w:szCs w:val="24"/>
          <w:lang w:eastAsia="es-UY"/>
          <w14:ligatures w14:val="none"/>
        </w:rPr>
        <w:t xml:space="preserve">El camino espiritual de Dom Helder </w:t>
      </w:r>
      <w:proofErr w:type="spellStart"/>
      <w:r w:rsidRPr="00084881">
        <w:rPr>
          <w:rFonts w:ascii="Segoe UI" w:eastAsia="Times New Roman" w:hAnsi="Segoe UI" w:cs="Segoe UI"/>
          <w:i/>
          <w:iCs/>
          <w:color w:val="233452"/>
          <w:kern w:val="0"/>
          <w:sz w:val="24"/>
          <w:szCs w:val="24"/>
          <w:lang w:eastAsia="es-UY"/>
          <w14:ligatures w14:val="none"/>
        </w:rPr>
        <w:t>Camara</w:t>
      </w:r>
      <w:proofErr w:type="spellEnd"/>
      <w:r w:rsidRPr="00084881">
        <w:rPr>
          <w:rFonts w:ascii="Segoe UI" w:eastAsia="Times New Roman" w:hAnsi="Segoe UI" w:cs="Segoe UI"/>
          <w:color w:val="233452"/>
          <w:kern w:val="0"/>
          <w:sz w:val="24"/>
          <w:szCs w:val="24"/>
          <w:lang w:eastAsia="es-UY"/>
          <w14:ligatures w14:val="none"/>
        </w:rPr>
        <w:t> . Nueva York: Routledge, pág. 56-57, 2013.</w:t>
      </w:r>
    </w:p>
    <w:p w14:paraId="403E0844" w14:textId="77777777" w:rsidR="00084881" w:rsidRPr="00084881" w:rsidRDefault="00084881" w:rsidP="00084881">
      <w:pPr>
        <w:shd w:val="clear" w:color="auto" w:fill="FFFFFF"/>
        <w:spacing w:before="100" w:beforeAutospacing="1" w:after="360" w:line="240" w:lineRule="auto"/>
        <w:rPr>
          <w:rFonts w:ascii="Segoe UI" w:eastAsia="Times New Roman" w:hAnsi="Segoe UI" w:cs="Segoe UI"/>
          <w:color w:val="233452"/>
          <w:kern w:val="0"/>
          <w:sz w:val="24"/>
          <w:szCs w:val="24"/>
          <w:lang w:eastAsia="es-UY"/>
          <w14:ligatures w14:val="none"/>
        </w:rPr>
      </w:pPr>
      <w:proofErr w:type="spellStart"/>
      <w:r w:rsidRPr="00084881">
        <w:rPr>
          <w:rFonts w:ascii="Segoe UI" w:eastAsia="Times New Roman" w:hAnsi="Segoe UI" w:cs="Segoe UI"/>
          <w:color w:val="233452"/>
          <w:kern w:val="0"/>
          <w:sz w:val="24"/>
          <w:szCs w:val="24"/>
          <w:lang w:eastAsia="es-UY"/>
          <w14:ligatures w14:val="none"/>
        </w:rPr>
        <w:t>Ivanir</w:t>
      </w:r>
      <w:proofErr w:type="spellEnd"/>
      <w:r w:rsidRPr="00084881">
        <w:rPr>
          <w:rFonts w:ascii="Segoe UI" w:eastAsia="Times New Roman" w:hAnsi="Segoe UI" w:cs="Segoe UI"/>
          <w:color w:val="233452"/>
          <w:kern w:val="0"/>
          <w:sz w:val="24"/>
          <w:szCs w:val="24"/>
          <w:lang w:eastAsia="es-UY"/>
          <w14:ligatures w14:val="none"/>
        </w:rPr>
        <w:t xml:space="preserve"> Antonio </w:t>
      </w:r>
      <w:proofErr w:type="spellStart"/>
      <w:r w:rsidRPr="00084881">
        <w:rPr>
          <w:rFonts w:ascii="Segoe UI" w:eastAsia="Times New Roman" w:hAnsi="Segoe UI" w:cs="Segoe UI"/>
          <w:color w:val="233452"/>
          <w:kern w:val="0"/>
          <w:sz w:val="24"/>
          <w:szCs w:val="24"/>
          <w:lang w:eastAsia="es-UY"/>
          <w14:ligatures w14:val="none"/>
        </w:rPr>
        <w:t>Rampon</w:t>
      </w:r>
      <w:proofErr w:type="spellEnd"/>
      <w:r w:rsidRPr="00084881">
        <w:rPr>
          <w:rFonts w:ascii="Segoe UI" w:eastAsia="Times New Roman" w:hAnsi="Segoe UI" w:cs="Segoe UI"/>
          <w:color w:val="233452"/>
          <w:kern w:val="0"/>
          <w:sz w:val="24"/>
          <w:szCs w:val="24"/>
          <w:lang w:eastAsia="es-UY"/>
          <w14:ligatures w14:val="none"/>
        </w:rPr>
        <w:t>, </w:t>
      </w:r>
      <w:r w:rsidRPr="00084881">
        <w:rPr>
          <w:rFonts w:ascii="Segoe UI" w:eastAsia="Times New Roman" w:hAnsi="Segoe UI" w:cs="Segoe UI"/>
          <w:i/>
          <w:iCs/>
          <w:color w:val="233452"/>
          <w:kern w:val="0"/>
          <w:sz w:val="24"/>
          <w:szCs w:val="24"/>
          <w:lang w:eastAsia="es-UY"/>
          <w14:ligatures w14:val="none"/>
        </w:rPr>
        <w:t xml:space="preserve">Paulo VI y Dom Helder </w:t>
      </w:r>
      <w:proofErr w:type="spellStart"/>
      <w:r w:rsidRPr="00084881">
        <w:rPr>
          <w:rFonts w:ascii="Segoe UI" w:eastAsia="Times New Roman" w:hAnsi="Segoe UI" w:cs="Segoe UI"/>
          <w:i/>
          <w:iCs/>
          <w:color w:val="233452"/>
          <w:kern w:val="0"/>
          <w:sz w:val="24"/>
          <w:szCs w:val="24"/>
          <w:lang w:eastAsia="es-UY"/>
          <w14:ligatures w14:val="none"/>
        </w:rPr>
        <w:t>Camara</w:t>
      </w:r>
      <w:proofErr w:type="spellEnd"/>
      <w:r w:rsidRPr="00084881">
        <w:rPr>
          <w:rFonts w:ascii="Segoe UI" w:eastAsia="Times New Roman" w:hAnsi="Segoe UI" w:cs="Segoe UI"/>
          <w:i/>
          <w:iCs/>
          <w:color w:val="233452"/>
          <w:kern w:val="0"/>
          <w:sz w:val="24"/>
          <w:szCs w:val="24"/>
          <w:lang w:eastAsia="es-UY"/>
          <w14:ligatures w14:val="none"/>
        </w:rPr>
        <w:t xml:space="preserve"> – un ejemplo de amistad espiritual</w:t>
      </w:r>
      <w:r w:rsidRPr="00084881">
        <w:rPr>
          <w:rFonts w:ascii="Segoe UI" w:eastAsia="Times New Roman" w:hAnsi="Segoe UI" w:cs="Segoe UI"/>
          <w:color w:val="233452"/>
          <w:kern w:val="0"/>
          <w:sz w:val="24"/>
          <w:szCs w:val="24"/>
          <w:lang w:eastAsia="es-UY"/>
          <w14:ligatures w14:val="none"/>
        </w:rPr>
        <w:t> . Nueva York: Routledge, pág. 22-25, 2014.</w:t>
      </w:r>
    </w:p>
    <w:p w14:paraId="26CFF025" w14:textId="77777777" w:rsidR="00084881" w:rsidRPr="00084881" w:rsidRDefault="00084881" w:rsidP="00084881">
      <w:pPr>
        <w:shd w:val="clear" w:color="auto" w:fill="FFFFFF"/>
        <w:spacing w:before="100" w:beforeAutospacing="1" w:after="360" w:line="240" w:lineRule="auto"/>
        <w:rPr>
          <w:rFonts w:ascii="Segoe UI" w:eastAsia="Times New Roman" w:hAnsi="Segoe UI" w:cs="Segoe UI"/>
          <w:color w:val="233452"/>
          <w:kern w:val="0"/>
          <w:sz w:val="24"/>
          <w:szCs w:val="24"/>
          <w:lang w:val="pt-PT" w:eastAsia="es-UY"/>
          <w14:ligatures w14:val="none"/>
        </w:rPr>
      </w:pPr>
      <w:r w:rsidRPr="00084881">
        <w:rPr>
          <w:rFonts w:ascii="Segoe UI" w:eastAsia="Times New Roman" w:hAnsi="Segoe UI" w:cs="Segoe UI"/>
          <w:color w:val="233452"/>
          <w:kern w:val="0"/>
          <w:sz w:val="24"/>
          <w:szCs w:val="24"/>
          <w:lang w:eastAsia="es-UY"/>
          <w14:ligatures w14:val="none"/>
        </w:rPr>
        <w:t xml:space="preserve">Dom Helder </w:t>
      </w:r>
      <w:proofErr w:type="spellStart"/>
      <w:r w:rsidRPr="00084881">
        <w:rPr>
          <w:rFonts w:ascii="Segoe UI" w:eastAsia="Times New Roman" w:hAnsi="Segoe UI" w:cs="Segoe UI"/>
          <w:color w:val="233452"/>
          <w:kern w:val="0"/>
          <w:sz w:val="24"/>
          <w:szCs w:val="24"/>
          <w:lang w:eastAsia="es-UY"/>
          <w14:ligatures w14:val="none"/>
        </w:rPr>
        <w:t>Camara</w:t>
      </w:r>
      <w:proofErr w:type="spellEnd"/>
      <w:r w:rsidRPr="00084881">
        <w:rPr>
          <w:rFonts w:ascii="Segoe UI" w:eastAsia="Times New Roman" w:hAnsi="Segoe UI" w:cs="Segoe UI"/>
          <w:color w:val="233452"/>
          <w:kern w:val="0"/>
          <w:sz w:val="24"/>
          <w:szCs w:val="24"/>
          <w:lang w:eastAsia="es-UY"/>
          <w14:ligatures w14:val="none"/>
        </w:rPr>
        <w:t>. Circular 33 del 11/10-10-1964, en </w:t>
      </w:r>
      <w:r w:rsidRPr="00084881">
        <w:rPr>
          <w:rFonts w:ascii="Segoe UI" w:eastAsia="Times New Roman" w:hAnsi="Segoe UI" w:cs="Segoe UI"/>
          <w:i/>
          <w:iCs/>
          <w:color w:val="233452"/>
          <w:kern w:val="0"/>
          <w:sz w:val="24"/>
          <w:szCs w:val="24"/>
          <w:lang w:eastAsia="es-UY"/>
          <w14:ligatures w14:val="none"/>
        </w:rPr>
        <w:t>Circulares Conciliares</w:t>
      </w:r>
      <w:r w:rsidRPr="00084881">
        <w:rPr>
          <w:rFonts w:ascii="Segoe UI" w:eastAsia="Times New Roman" w:hAnsi="Segoe UI" w:cs="Segoe UI"/>
          <w:color w:val="233452"/>
          <w:kern w:val="0"/>
          <w:sz w:val="24"/>
          <w:szCs w:val="24"/>
          <w:lang w:eastAsia="es-UY"/>
          <w14:ligatures w14:val="none"/>
        </w:rPr>
        <w:t xml:space="preserve"> : del 12 de septiembre al 22/23 de noviembre de 1964. </w:t>
      </w:r>
      <w:r w:rsidRPr="00084881">
        <w:rPr>
          <w:rFonts w:ascii="Segoe UI" w:eastAsia="Times New Roman" w:hAnsi="Segoe UI" w:cs="Segoe UI"/>
          <w:color w:val="233452"/>
          <w:kern w:val="0"/>
          <w:sz w:val="24"/>
          <w:szCs w:val="24"/>
          <w:lang w:val="pt-PT" w:eastAsia="es-UY"/>
          <w14:ligatures w14:val="none"/>
        </w:rPr>
        <w:t>(Orgs: Luiz Carlos Luz Marques y Roberto de Araújo Faria). Recife: CEPE, 2009.</w:t>
      </w:r>
    </w:p>
    <w:p w14:paraId="37932705" w14:textId="45A9D3A3" w:rsidR="00926044" w:rsidRDefault="00084881">
      <w:pPr>
        <w:rPr>
          <w:lang w:val="pt-PT"/>
        </w:rPr>
      </w:pPr>
      <w:hyperlink r:id="rId5" w:history="1">
        <w:r w:rsidRPr="00023CB9">
          <w:rPr>
            <w:rStyle w:val="Hipervnculo"/>
            <w:lang w:val="pt-PT"/>
          </w:rPr>
          <w:t>https://domheldercamara.org.br/2025/01/30/causos-do-dom-monsenhor-helder-camara-pede-duas-gracas-para-seu-anjo-da-guarda-no-final-do-ano-santo-de-1950/</w:t>
        </w:r>
      </w:hyperlink>
    </w:p>
    <w:p w14:paraId="5E8C3405" w14:textId="77777777" w:rsidR="00084881" w:rsidRPr="00084881" w:rsidRDefault="00084881">
      <w:pPr>
        <w:rPr>
          <w:lang w:val="pt-PT"/>
        </w:rPr>
      </w:pPr>
    </w:p>
    <w:sectPr w:rsidR="00084881" w:rsidRPr="0008488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881"/>
    <w:rsid w:val="00084881"/>
    <w:rsid w:val="00926044"/>
    <w:rsid w:val="00DE17AC"/>
    <w:rsid w:val="00FA68C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7D46D"/>
  <w15:chartTrackingRefBased/>
  <w15:docId w15:val="{70287C90-97F8-4FE3-BDEB-ACAEC559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848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848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8488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8488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8488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8488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8488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8488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8488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8488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8488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8488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8488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8488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8488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8488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8488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84881"/>
    <w:rPr>
      <w:rFonts w:eastAsiaTheme="majorEastAsia" w:cstheme="majorBidi"/>
      <w:color w:val="272727" w:themeColor="text1" w:themeTint="D8"/>
    </w:rPr>
  </w:style>
  <w:style w:type="paragraph" w:styleId="Ttulo">
    <w:name w:val="Title"/>
    <w:basedOn w:val="Normal"/>
    <w:next w:val="Normal"/>
    <w:link w:val="TtuloCar"/>
    <w:uiPriority w:val="10"/>
    <w:qFormat/>
    <w:rsid w:val="000848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8488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8488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8488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84881"/>
    <w:pPr>
      <w:spacing w:before="160"/>
      <w:jc w:val="center"/>
    </w:pPr>
    <w:rPr>
      <w:i/>
      <w:iCs/>
      <w:color w:val="404040" w:themeColor="text1" w:themeTint="BF"/>
    </w:rPr>
  </w:style>
  <w:style w:type="character" w:customStyle="1" w:styleId="CitaCar">
    <w:name w:val="Cita Car"/>
    <w:basedOn w:val="Fuentedeprrafopredeter"/>
    <w:link w:val="Cita"/>
    <w:uiPriority w:val="29"/>
    <w:rsid w:val="00084881"/>
    <w:rPr>
      <w:i/>
      <w:iCs/>
      <w:color w:val="404040" w:themeColor="text1" w:themeTint="BF"/>
    </w:rPr>
  </w:style>
  <w:style w:type="paragraph" w:styleId="Prrafodelista">
    <w:name w:val="List Paragraph"/>
    <w:basedOn w:val="Normal"/>
    <w:uiPriority w:val="34"/>
    <w:qFormat/>
    <w:rsid w:val="00084881"/>
    <w:pPr>
      <w:ind w:left="720"/>
      <w:contextualSpacing/>
    </w:pPr>
  </w:style>
  <w:style w:type="character" w:styleId="nfasisintenso">
    <w:name w:val="Intense Emphasis"/>
    <w:basedOn w:val="Fuentedeprrafopredeter"/>
    <w:uiPriority w:val="21"/>
    <w:qFormat/>
    <w:rsid w:val="00084881"/>
    <w:rPr>
      <w:i/>
      <w:iCs/>
      <w:color w:val="0F4761" w:themeColor="accent1" w:themeShade="BF"/>
    </w:rPr>
  </w:style>
  <w:style w:type="paragraph" w:styleId="Citadestacada">
    <w:name w:val="Intense Quote"/>
    <w:basedOn w:val="Normal"/>
    <w:next w:val="Normal"/>
    <w:link w:val="CitadestacadaCar"/>
    <w:uiPriority w:val="30"/>
    <w:qFormat/>
    <w:rsid w:val="000848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84881"/>
    <w:rPr>
      <w:i/>
      <w:iCs/>
      <w:color w:val="0F4761" w:themeColor="accent1" w:themeShade="BF"/>
    </w:rPr>
  </w:style>
  <w:style w:type="character" w:styleId="Referenciaintensa">
    <w:name w:val="Intense Reference"/>
    <w:basedOn w:val="Fuentedeprrafopredeter"/>
    <w:uiPriority w:val="32"/>
    <w:qFormat/>
    <w:rsid w:val="00084881"/>
    <w:rPr>
      <w:b/>
      <w:bCs/>
      <w:smallCaps/>
      <w:color w:val="0F4761" w:themeColor="accent1" w:themeShade="BF"/>
      <w:spacing w:val="5"/>
    </w:rPr>
  </w:style>
  <w:style w:type="character" w:styleId="Hipervnculo">
    <w:name w:val="Hyperlink"/>
    <w:basedOn w:val="Fuentedeprrafopredeter"/>
    <w:uiPriority w:val="99"/>
    <w:unhideWhenUsed/>
    <w:rsid w:val="00084881"/>
    <w:rPr>
      <w:color w:val="467886" w:themeColor="hyperlink"/>
      <w:u w:val="single"/>
    </w:rPr>
  </w:style>
  <w:style w:type="character" w:styleId="Mencinsinresolver">
    <w:name w:val="Unresolved Mention"/>
    <w:basedOn w:val="Fuentedeprrafopredeter"/>
    <w:uiPriority w:val="99"/>
    <w:semiHidden/>
    <w:unhideWhenUsed/>
    <w:rsid w:val="000848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047219">
      <w:bodyDiv w:val="1"/>
      <w:marLeft w:val="0"/>
      <w:marRight w:val="0"/>
      <w:marTop w:val="0"/>
      <w:marBottom w:val="0"/>
      <w:divBdr>
        <w:top w:val="none" w:sz="0" w:space="0" w:color="auto"/>
        <w:left w:val="none" w:sz="0" w:space="0" w:color="auto"/>
        <w:bottom w:val="none" w:sz="0" w:space="0" w:color="auto"/>
        <w:right w:val="none" w:sz="0" w:space="0" w:color="auto"/>
      </w:divBdr>
      <w:divsChild>
        <w:div w:id="1730105610">
          <w:marLeft w:val="0"/>
          <w:marRight w:val="0"/>
          <w:marTop w:val="0"/>
          <w:marBottom w:val="600"/>
          <w:divBdr>
            <w:top w:val="none" w:sz="0" w:space="0" w:color="auto"/>
            <w:left w:val="none" w:sz="0" w:space="0" w:color="auto"/>
            <w:bottom w:val="none" w:sz="0" w:space="0" w:color="auto"/>
            <w:right w:val="none" w:sz="0" w:space="0" w:color="auto"/>
          </w:divBdr>
        </w:div>
        <w:div w:id="4618492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mheldercamara.org.br/2025/01/30/causos-do-dom-monsenhor-helder-camara-pede-duas-gracas-para-seu-anjo-da-guarda-no-final-do-ano-santo-de-1950/"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659</Words>
  <Characters>3629</Characters>
  <Application>Microsoft Office Word</Application>
  <DocSecurity>0</DocSecurity>
  <Lines>30</Lines>
  <Paragraphs>8</Paragraphs>
  <ScaleCrop>false</ScaleCrop>
  <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2025-03-19T12:09:00Z</dcterms:created>
  <dcterms:modified xsi:type="dcterms:W3CDTF">2025-03-19T12:11:00Z</dcterms:modified>
</cp:coreProperties>
</file>