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BEAB2" w14:textId="39E79A8D" w:rsid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r>
        <w:rPr>
          <w:rFonts w:ascii="Arial" w:eastAsia="Times New Roman" w:hAnsi="Arial" w:cs="Arial"/>
          <w:noProof/>
          <w:color w:val="333333"/>
          <w:kern w:val="0"/>
          <w:sz w:val="26"/>
          <w:szCs w:val="26"/>
          <w:lang w:eastAsia="es-UY"/>
          <w14:ligatures w14:val="none"/>
        </w:rPr>
        <w:drawing>
          <wp:inline distT="0" distB="0" distL="0" distR="0" wp14:anchorId="51185D77" wp14:editId="305D773F">
            <wp:extent cx="5111966" cy="1826475"/>
            <wp:effectExtent l="0" t="0" r="0" b="2540"/>
            <wp:docPr id="926299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41133" cy="1836896"/>
                    </a:xfrm>
                    <a:prstGeom prst="rect">
                      <a:avLst/>
                    </a:prstGeom>
                    <a:noFill/>
                  </pic:spPr>
                </pic:pic>
              </a:graphicData>
            </a:graphic>
          </wp:inline>
        </w:drawing>
      </w:r>
    </w:p>
    <w:p w14:paraId="0BE27E31" w14:textId="77777777" w:rsid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p>
    <w:p w14:paraId="0ACCDEB9" w14:textId="0027A49B" w:rsid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r w:rsidRPr="00E233C0">
        <w:rPr>
          <w:rFonts w:ascii="Arial" w:eastAsia="Times New Roman" w:hAnsi="Arial" w:cs="Arial"/>
          <w:color w:val="333333"/>
          <w:kern w:val="0"/>
          <w:sz w:val="26"/>
          <w:szCs w:val="26"/>
          <w:lang w:eastAsia="es-UY"/>
          <w14:ligatures w14:val="none"/>
        </w:rPr>
        <w:t>"Podemos decir que hemos tenido, desde la década de 1980, una lucha teológico-política en torno al concepto de libertad y liberación entre  </w:t>
      </w:r>
      <w:hyperlink r:id="rId5" w:tgtFrame="_blank" w:history="1">
        <w:r w:rsidRPr="00E233C0">
          <w:rPr>
            <w:rFonts w:ascii="Arial" w:eastAsia="Times New Roman" w:hAnsi="Arial" w:cs="Arial"/>
            <w:color w:val="FC6B01"/>
            <w:kern w:val="0"/>
            <w:sz w:val="26"/>
            <w:szCs w:val="26"/>
            <w:u w:val="single"/>
            <w:lang w:eastAsia="es-UY"/>
            <w14:ligatures w14:val="none"/>
          </w:rPr>
          <w:t>la teología de la liberación latinoamericana</w:t>
        </w:r>
      </w:hyperlink>
      <w:r w:rsidRPr="00E233C0">
        <w:rPr>
          <w:rFonts w:ascii="Arial" w:eastAsia="Times New Roman" w:hAnsi="Arial" w:cs="Arial"/>
          <w:color w:val="333333"/>
          <w:kern w:val="0"/>
          <w:sz w:val="26"/>
          <w:szCs w:val="26"/>
          <w:lang w:eastAsia="es-UY"/>
          <w14:ligatures w14:val="none"/>
        </w:rPr>
        <w:t>  y  </w:t>
      </w:r>
      <w:hyperlink r:id="rId6" w:tgtFrame="_blank" w:history="1">
        <w:r w:rsidRPr="00E233C0">
          <w:rPr>
            <w:rFonts w:ascii="Arial" w:eastAsia="Times New Roman" w:hAnsi="Arial" w:cs="Arial"/>
            <w:color w:val="FC6B01"/>
            <w:kern w:val="0"/>
            <w:sz w:val="26"/>
            <w:szCs w:val="26"/>
            <w:u w:val="single"/>
            <w:lang w:eastAsia="es-UY"/>
            <w14:ligatures w14:val="none"/>
          </w:rPr>
          <w:t>la teología neoliberal</w:t>
        </w:r>
      </w:hyperlink>
      <w:r w:rsidRPr="00E233C0">
        <w:rPr>
          <w:rFonts w:ascii="Arial" w:eastAsia="Times New Roman" w:hAnsi="Arial" w:cs="Arial"/>
          <w:color w:val="333333"/>
          <w:kern w:val="0"/>
          <w:sz w:val="26"/>
          <w:szCs w:val="26"/>
          <w:lang w:eastAsia="es-UY"/>
          <w14:ligatures w14:val="none"/>
        </w:rPr>
        <w:t>  (es decir, la teología subyacente a la ideología neoliberal)", escribe </w:t>
      </w:r>
      <w:hyperlink r:id="rId7" w:tgtFrame="_blank" w:history="1">
        <w:r w:rsidRPr="00E233C0">
          <w:rPr>
            <w:rFonts w:ascii="Arial" w:eastAsia="Times New Roman" w:hAnsi="Arial" w:cs="Arial"/>
            <w:color w:val="FC6B01"/>
            <w:kern w:val="0"/>
            <w:sz w:val="26"/>
            <w:szCs w:val="26"/>
            <w:u w:val="single"/>
            <w:lang w:eastAsia="es-UY"/>
            <w14:ligatures w14:val="none"/>
          </w:rPr>
          <w:t>Jung Mo Sung</w:t>
        </w:r>
      </w:hyperlink>
      <w:r w:rsidRPr="00E233C0">
        <w:rPr>
          <w:rFonts w:ascii="Arial" w:eastAsia="Times New Roman" w:hAnsi="Arial" w:cs="Arial"/>
          <w:color w:val="333333"/>
          <w:kern w:val="0"/>
          <w:sz w:val="26"/>
          <w:szCs w:val="26"/>
          <w:lang w:eastAsia="es-UY"/>
          <w14:ligatures w14:val="none"/>
        </w:rPr>
        <w:t> , teólogo y científico de la religión.</w:t>
      </w:r>
    </w:p>
    <w:p w14:paraId="3DDF16C4" w14:textId="77777777" w:rsidR="00E233C0" w:rsidRP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p>
    <w:p w14:paraId="70892663" w14:textId="77777777" w:rsidR="00E233C0" w:rsidRPr="00E233C0" w:rsidRDefault="00E233C0" w:rsidP="00E233C0">
      <w:pPr>
        <w:spacing w:after="0" w:line="240" w:lineRule="auto"/>
        <w:jc w:val="both"/>
        <w:outlineLvl w:val="1"/>
        <w:rPr>
          <w:rFonts w:ascii="Arial" w:eastAsia="Times New Roman" w:hAnsi="Arial" w:cs="Arial"/>
          <w:b/>
          <w:bCs/>
          <w:color w:val="333333"/>
          <w:kern w:val="0"/>
          <w:sz w:val="28"/>
          <w:szCs w:val="28"/>
          <w:lang w:eastAsia="es-UY"/>
          <w14:ligatures w14:val="none"/>
        </w:rPr>
      </w:pPr>
      <w:r w:rsidRPr="00E233C0">
        <w:rPr>
          <w:rFonts w:ascii="Arial" w:eastAsia="Times New Roman" w:hAnsi="Arial" w:cs="Arial"/>
          <w:b/>
          <w:bCs/>
          <w:color w:val="333333"/>
          <w:kern w:val="0"/>
          <w:sz w:val="28"/>
          <w:szCs w:val="28"/>
          <w:lang w:eastAsia="es-UY"/>
          <w14:ligatures w14:val="none"/>
        </w:rPr>
        <w:t>Aquí está el artículo. </w:t>
      </w:r>
    </w:p>
    <w:p w14:paraId="6E447E0C" w14:textId="77777777" w:rsidR="00E233C0" w:rsidRPr="00E233C0" w:rsidRDefault="00E233C0" w:rsidP="00E233C0">
      <w:pPr>
        <w:spacing w:after="0" w:line="240" w:lineRule="auto"/>
        <w:jc w:val="both"/>
        <w:outlineLvl w:val="1"/>
        <w:rPr>
          <w:rFonts w:ascii="Arial" w:eastAsia="Times New Roman" w:hAnsi="Arial" w:cs="Arial"/>
          <w:b/>
          <w:bCs/>
          <w:color w:val="333333"/>
          <w:kern w:val="0"/>
          <w:sz w:val="36"/>
          <w:szCs w:val="36"/>
          <w:lang w:eastAsia="es-UY"/>
          <w14:ligatures w14:val="none"/>
        </w:rPr>
      </w:pPr>
    </w:p>
    <w:p w14:paraId="5892933B" w14:textId="77777777" w:rsid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r w:rsidRPr="00E233C0">
        <w:rPr>
          <w:rFonts w:ascii="Arial" w:eastAsia="Times New Roman" w:hAnsi="Arial" w:cs="Arial"/>
          <w:color w:val="333333"/>
          <w:kern w:val="0"/>
          <w:sz w:val="26"/>
          <w:szCs w:val="26"/>
          <w:lang w:eastAsia="es-UY"/>
          <w14:ligatures w14:val="none"/>
        </w:rPr>
        <w:t>En su libro de 1944 “ </w:t>
      </w:r>
      <w:r w:rsidRPr="00E233C0">
        <w:rPr>
          <w:rFonts w:ascii="Arial" w:eastAsia="Times New Roman" w:hAnsi="Arial" w:cs="Arial"/>
          <w:b/>
          <w:bCs/>
          <w:color w:val="333333"/>
          <w:kern w:val="0"/>
          <w:sz w:val="26"/>
          <w:szCs w:val="26"/>
          <w:lang w:eastAsia="es-UY"/>
          <w14:ligatures w14:val="none"/>
        </w:rPr>
        <w:t>Camino de servidumbre ”, que convirtió </w:t>
      </w:r>
      <w:hyperlink r:id="rId8" w:tgtFrame="_blank" w:history="1">
        <w:r w:rsidRPr="00E233C0">
          <w:rPr>
            <w:rFonts w:ascii="Arial" w:eastAsia="Times New Roman" w:hAnsi="Arial" w:cs="Arial"/>
            <w:color w:val="FC6B01"/>
            <w:kern w:val="0"/>
            <w:sz w:val="26"/>
            <w:szCs w:val="26"/>
            <w:u w:val="single"/>
            <w:lang w:eastAsia="es-UY"/>
            <w14:ligatures w14:val="none"/>
          </w:rPr>
          <w:t>a Hayek</w:t>
        </w:r>
      </w:hyperlink>
      <w:r w:rsidRPr="00E233C0">
        <w:rPr>
          <w:rFonts w:ascii="Arial" w:eastAsia="Times New Roman" w:hAnsi="Arial" w:cs="Arial"/>
          <w:color w:val="333333"/>
          <w:kern w:val="0"/>
          <w:sz w:val="26"/>
          <w:szCs w:val="26"/>
          <w:lang w:eastAsia="es-UY"/>
          <w14:ligatures w14:val="none"/>
        </w:rPr>
        <w:t> en la figura más conocida del </w:t>
      </w:r>
      <w:hyperlink r:id="rId9" w:tgtFrame="_blank" w:history="1">
        <w:r w:rsidRPr="00E233C0">
          <w:rPr>
            <w:rFonts w:ascii="Arial" w:eastAsia="Times New Roman" w:hAnsi="Arial" w:cs="Arial"/>
            <w:color w:val="FC6B01"/>
            <w:kern w:val="0"/>
            <w:sz w:val="26"/>
            <w:szCs w:val="26"/>
            <w:u w:val="single"/>
            <w:lang w:eastAsia="es-UY"/>
            <w14:ligatures w14:val="none"/>
          </w:rPr>
          <w:t>neoliberalismo</w:t>
        </w:r>
      </w:hyperlink>
      <w:r w:rsidRPr="00E233C0">
        <w:rPr>
          <w:rFonts w:ascii="Arial" w:eastAsia="Times New Roman" w:hAnsi="Arial" w:cs="Arial"/>
          <w:color w:val="333333"/>
          <w:kern w:val="0"/>
          <w:sz w:val="26"/>
          <w:szCs w:val="26"/>
          <w:lang w:eastAsia="es-UY"/>
          <w14:ligatures w14:val="none"/>
        </w:rPr>
        <w:t> , hizo una declaración que todavía resuena en la conciencia y el inconsciente colectivos del mundo neoliberal: “Allí donde se eliminaron las barreras al libre ejercicio del ingenio humano, el hombre rápidamente se volvió capaz de satisfacer una gama cada vez más amplia de necesidades”. Y, como añadió </w:t>
      </w:r>
      <w:hyperlink r:id="rId10" w:tgtFrame="_blank" w:history="1">
        <w:r w:rsidRPr="00E233C0">
          <w:rPr>
            <w:rFonts w:ascii="Arial" w:eastAsia="Times New Roman" w:hAnsi="Arial" w:cs="Arial"/>
            <w:color w:val="FC6B01"/>
            <w:kern w:val="0"/>
            <w:sz w:val="26"/>
            <w:szCs w:val="26"/>
            <w:u w:val="single"/>
            <w:lang w:eastAsia="es-UY"/>
            <w14:ligatures w14:val="none"/>
          </w:rPr>
          <w:t>Bertrand Russel</w:t>
        </w:r>
      </w:hyperlink>
      <w:r w:rsidRPr="00E233C0">
        <w:rPr>
          <w:rFonts w:ascii="Arial" w:eastAsia="Times New Roman" w:hAnsi="Arial" w:cs="Arial"/>
          <w:color w:val="333333"/>
          <w:kern w:val="0"/>
          <w:sz w:val="26"/>
          <w:szCs w:val="26"/>
          <w:lang w:eastAsia="es-UY"/>
          <w14:ligatures w14:val="none"/>
        </w:rPr>
        <w:t> , “la libertad en general puede definirse como la ausencia de obstáculos para la realización de los deseos”.</w:t>
      </w:r>
    </w:p>
    <w:p w14:paraId="0C3C335E" w14:textId="77777777" w:rsidR="00E233C0" w:rsidRP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p>
    <w:p w14:paraId="0A273499" w14:textId="77777777" w:rsid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r w:rsidRPr="00E233C0">
        <w:rPr>
          <w:rFonts w:ascii="Arial" w:eastAsia="Times New Roman" w:hAnsi="Arial" w:cs="Arial"/>
          <w:color w:val="333333"/>
          <w:kern w:val="0"/>
          <w:sz w:val="26"/>
          <w:szCs w:val="26"/>
          <w:lang w:eastAsia="es-UY"/>
          <w14:ligatures w14:val="none"/>
        </w:rPr>
        <w:t>¿Y cuáles serían esas barreras que impiden o retrasan la realización de los deseos y la libertad? En primer lugar, para </w:t>
      </w:r>
      <w:r w:rsidRPr="00E233C0">
        <w:rPr>
          <w:rFonts w:ascii="Arial" w:eastAsia="Times New Roman" w:hAnsi="Arial" w:cs="Arial"/>
          <w:b/>
          <w:bCs/>
          <w:color w:val="333333"/>
          <w:kern w:val="0"/>
          <w:sz w:val="26"/>
          <w:szCs w:val="26"/>
          <w:lang w:eastAsia="es-UY"/>
          <w14:ligatures w14:val="none"/>
        </w:rPr>
        <w:t>los neoliberales</w:t>
      </w:r>
      <w:r w:rsidRPr="00E233C0">
        <w:rPr>
          <w:rFonts w:ascii="Arial" w:eastAsia="Times New Roman" w:hAnsi="Arial" w:cs="Arial"/>
          <w:color w:val="333333"/>
          <w:kern w:val="0"/>
          <w:sz w:val="26"/>
          <w:szCs w:val="26"/>
          <w:lang w:eastAsia="es-UY"/>
          <w14:ligatures w14:val="none"/>
        </w:rPr>
        <w:t> , el </w:t>
      </w:r>
      <w:r w:rsidRPr="00E233C0">
        <w:rPr>
          <w:rFonts w:ascii="Arial" w:eastAsia="Times New Roman" w:hAnsi="Arial" w:cs="Arial"/>
          <w:b/>
          <w:bCs/>
          <w:color w:val="333333"/>
          <w:kern w:val="0"/>
          <w:sz w:val="26"/>
          <w:szCs w:val="26"/>
          <w:lang w:eastAsia="es-UY"/>
          <w14:ligatures w14:val="none"/>
        </w:rPr>
        <w:t>Estado</w:t>
      </w:r>
      <w:r w:rsidRPr="00E233C0">
        <w:rPr>
          <w:rFonts w:ascii="Arial" w:eastAsia="Times New Roman" w:hAnsi="Arial" w:cs="Arial"/>
          <w:color w:val="333333"/>
          <w:kern w:val="0"/>
          <w:sz w:val="26"/>
          <w:szCs w:val="26"/>
          <w:lang w:eastAsia="es-UY"/>
          <w14:ligatures w14:val="none"/>
        </w:rPr>
        <w:t> con sus intervenciones en el mercado con regulaciones y políticas sociales en nombre de la realización de los llamados </w:t>
      </w:r>
      <w:r w:rsidRPr="00E233C0">
        <w:rPr>
          <w:rFonts w:ascii="Arial" w:eastAsia="Times New Roman" w:hAnsi="Arial" w:cs="Arial"/>
          <w:b/>
          <w:bCs/>
          <w:color w:val="333333"/>
          <w:kern w:val="0"/>
          <w:sz w:val="26"/>
          <w:szCs w:val="26"/>
          <w:lang w:eastAsia="es-UY"/>
          <w14:ligatures w14:val="none"/>
        </w:rPr>
        <w:t>derechos sociales</w:t>
      </w:r>
      <w:r w:rsidRPr="00E233C0">
        <w:rPr>
          <w:rFonts w:ascii="Arial" w:eastAsia="Times New Roman" w:hAnsi="Arial" w:cs="Arial"/>
          <w:color w:val="333333"/>
          <w:kern w:val="0"/>
          <w:sz w:val="26"/>
          <w:szCs w:val="26"/>
          <w:lang w:eastAsia="es-UY"/>
          <w14:ligatures w14:val="none"/>
        </w:rPr>
        <w:t> (por ejemplo, programas de bienestar social, educación y salud para todos). Fue en nombre de la libertad y del progreso que permite realizar todos los deseos que tuvo lugar en los años 1980 la “ </w:t>
      </w:r>
      <w:hyperlink r:id="rId11" w:tgtFrame="_blank" w:history="1">
        <w:r w:rsidRPr="00E233C0">
          <w:rPr>
            <w:rFonts w:ascii="Arial" w:eastAsia="Times New Roman" w:hAnsi="Arial" w:cs="Arial"/>
            <w:color w:val="FC6B01"/>
            <w:kern w:val="0"/>
            <w:sz w:val="26"/>
            <w:szCs w:val="26"/>
            <w:u w:val="single"/>
            <w:lang w:eastAsia="es-UY"/>
            <w14:ligatures w14:val="none"/>
          </w:rPr>
          <w:t>revolución neoliberal</w:t>
        </w:r>
      </w:hyperlink>
      <w:r w:rsidRPr="00E233C0">
        <w:rPr>
          <w:rFonts w:ascii="Arial" w:eastAsia="Times New Roman" w:hAnsi="Arial" w:cs="Arial"/>
          <w:color w:val="333333"/>
          <w:kern w:val="0"/>
          <w:sz w:val="26"/>
          <w:szCs w:val="26"/>
          <w:lang w:eastAsia="es-UY"/>
          <w14:ligatures w14:val="none"/>
        </w:rPr>
        <w:t> ”: la liberación del mercado hacia la utopía del “ </w:t>
      </w:r>
      <w:r w:rsidRPr="00E233C0">
        <w:rPr>
          <w:rFonts w:ascii="Arial" w:eastAsia="Times New Roman" w:hAnsi="Arial" w:cs="Arial"/>
          <w:b/>
          <w:bCs/>
          <w:color w:val="333333"/>
          <w:kern w:val="0"/>
          <w:sz w:val="26"/>
          <w:szCs w:val="26"/>
          <w:lang w:eastAsia="es-UY"/>
          <w14:ligatures w14:val="none"/>
        </w:rPr>
        <w:t>Libre Mercado</w:t>
      </w:r>
      <w:r w:rsidRPr="00E233C0">
        <w:rPr>
          <w:rFonts w:ascii="Arial" w:eastAsia="Times New Roman" w:hAnsi="Arial" w:cs="Arial"/>
          <w:color w:val="333333"/>
          <w:kern w:val="0"/>
          <w:sz w:val="26"/>
          <w:szCs w:val="26"/>
          <w:lang w:eastAsia="es-UY"/>
          <w14:ligatures w14:val="none"/>
        </w:rPr>
        <w:t> ” (libre de intervenciones y regulaciones </w:t>
      </w:r>
      <w:r w:rsidRPr="00E233C0">
        <w:rPr>
          <w:rFonts w:ascii="Arial" w:eastAsia="Times New Roman" w:hAnsi="Arial" w:cs="Arial"/>
          <w:b/>
          <w:bCs/>
          <w:color w:val="333333"/>
          <w:kern w:val="0"/>
          <w:sz w:val="26"/>
          <w:szCs w:val="26"/>
          <w:lang w:eastAsia="es-UY"/>
          <w14:ligatures w14:val="none"/>
        </w:rPr>
        <w:t>estatales</w:t>
      </w:r>
      <w:r w:rsidRPr="00E233C0">
        <w:rPr>
          <w:rFonts w:ascii="Arial" w:eastAsia="Times New Roman" w:hAnsi="Arial" w:cs="Arial"/>
          <w:color w:val="333333"/>
          <w:kern w:val="0"/>
          <w:sz w:val="26"/>
          <w:szCs w:val="26"/>
          <w:lang w:eastAsia="es-UY"/>
          <w14:ligatures w14:val="none"/>
        </w:rPr>
        <w:t> ).</w:t>
      </w:r>
    </w:p>
    <w:p w14:paraId="0A7DDAD3" w14:textId="77777777" w:rsidR="00E233C0" w:rsidRP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p>
    <w:p w14:paraId="1D199638" w14:textId="77777777" w:rsid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r w:rsidRPr="00E233C0">
        <w:rPr>
          <w:rFonts w:ascii="Arial" w:eastAsia="Times New Roman" w:hAnsi="Arial" w:cs="Arial"/>
          <w:color w:val="333333"/>
          <w:kern w:val="0"/>
          <w:sz w:val="26"/>
          <w:szCs w:val="26"/>
          <w:lang w:eastAsia="es-UY"/>
          <w14:ligatures w14:val="none"/>
        </w:rPr>
        <w:t>En este sentido, podemos decir que, a partir de la década de 1980, tuvimos una lucha teológico-política en torno al concepto de libertad y liberación entre </w:t>
      </w:r>
      <w:hyperlink r:id="rId12" w:tgtFrame="_blank" w:history="1">
        <w:r w:rsidRPr="00E233C0">
          <w:rPr>
            <w:rFonts w:ascii="Arial" w:eastAsia="Times New Roman" w:hAnsi="Arial" w:cs="Arial"/>
            <w:color w:val="FC6B01"/>
            <w:kern w:val="0"/>
            <w:sz w:val="26"/>
            <w:szCs w:val="26"/>
            <w:u w:val="single"/>
            <w:lang w:eastAsia="es-UY"/>
            <w14:ligatures w14:val="none"/>
          </w:rPr>
          <w:t>la teología de la liberación latinoamericana</w:t>
        </w:r>
      </w:hyperlink>
      <w:r w:rsidRPr="00E233C0">
        <w:rPr>
          <w:rFonts w:ascii="Arial" w:eastAsia="Times New Roman" w:hAnsi="Arial" w:cs="Arial"/>
          <w:color w:val="333333"/>
          <w:kern w:val="0"/>
          <w:sz w:val="26"/>
          <w:szCs w:val="26"/>
          <w:lang w:eastAsia="es-UY"/>
          <w14:ligatures w14:val="none"/>
        </w:rPr>
        <w:t> y </w:t>
      </w:r>
      <w:hyperlink r:id="rId13" w:tgtFrame="_blank" w:history="1">
        <w:r w:rsidRPr="00E233C0">
          <w:rPr>
            <w:rFonts w:ascii="Arial" w:eastAsia="Times New Roman" w:hAnsi="Arial" w:cs="Arial"/>
            <w:color w:val="FC6B01"/>
            <w:kern w:val="0"/>
            <w:sz w:val="26"/>
            <w:szCs w:val="26"/>
            <w:u w:val="single"/>
            <w:lang w:eastAsia="es-UY"/>
            <w14:ligatures w14:val="none"/>
          </w:rPr>
          <w:t>la teología neoliberal</w:t>
        </w:r>
      </w:hyperlink>
      <w:r w:rsidRPr="00E233C0">
        <w:rPr>
          <w:rFonts w:ascii="Arial" w:eastAsia="Times New Roman" w:hAnsi="Arial" w:cs="Arial"/>
          <w:color w:val="333333"/>
          <w:kern w:val="0"/>
          <w:sz w:val="26"/>
          <w:szCs w:val="26"/>
          <w:lang w:eastAsia="es-UY"/>
          <w14:ligatures w14:val="none"/>
        </w:rPr>
        <w:t> (es decir, la teología subyacente a la ideología </w:t>
      </w:r>
      <w:r w:rsidRPr="00E233C0">
        <w:rPr>
          <w:rFonts w:ascii="Arial" w:eastAsia="Times New Roman" w:hAnsi="Arial" w:cs="Arial"/>
          <w:b/>
          <w:bCs/>
          <w:color w:val="333333"/>
          <w:kern w:val="0"/>
          <w:sz w:val="26"/>
          <w:szCs w:val="26"/>
          <w:lang w:eastAsia="es-UY"/>
          <w14:ligatures w14:val="none"/>
        </w:rPr>
        <w:t>neoliberal</w:t>
      </w:r>
      <w:r w:rsidRPr="00E233C0">
        <w:rPr>
          <w:rFonts w:ascii="Arial" w:eastAsia="Times New Roman" w:hAnsi="Arial" w:cs="Arial"/>
          <w:color w:val="333333"/>
          <w:kern w:val="0"/>
          <w:sz w:val="26"/>
          <w:szCs w:val="26"/>
          <w:lang w:eastAsia="es-UY"/>
          <w14:ligatures w14:val="none"/>
        </w:rPr>
        <w:t> ). Es necesario reconocer que </w:t>
      </w:r>
      <w:r w:rsidRPr="00E233C0">
        <w:rPr>
          <w:rFonts w:ascii="Arial" w:eastAsia="Times New Roman" w:hAnsi="Arial" w:cs="Arial"/>
          <w:b/>
          <w:bCs/>
          <w:color w:val="333333"/>
          <w:kern w:val="0"/>
          <w:sz w:val="26"/>
          <w:szCs w:val="26"/>
          <w:lang w:eastAsia="es-UY"/>
          <w14:ligatures w14:val="none"/>
        </w:rPr>
        <w:t>TLLA</w:t>
      </w:r>
      <w:r w:rsidRPr="00E233C0">
        <w:rPr>
          <w:rFonts w:ascii="Arial" w:eastAsia="Times New Roman" w:hAnsi="Arial" w:cs="Arial"/>
          <w:color w:val="333333"/>
          <w:kern w:val="0"/>
          <w:sz w:val="26"/>
          <w:szCs w:val="26"/>
          <w:lang w:eastAsia="es-UY"/>
          <w14:ligatures w14:val="none"/>
        </w:rPr>
        <w:t> no elaboró ​​suficientemente la noción de libertad y el concepto y las estrategias de liberación en su origen, especialmente frente a la nueva situación que </w:t>
      </w:r>
      <w:r w:rsidRPr="00E233C0">
        <w:rPr>
          <w:rFonts w:ascii="Arial" w:eastAsia="Times New Roman" w:hAnsi="Arial" w:cs="Arial"/>
          <w:b/>
          <w:bCs/>
          <w:color w:val="333333"/>
          <w:kern w:val="0"/>
          <w:sz w:val="26"/>
          <w:szCs w:val="26"/>
          <w:lang w:eastAsia="es-UY"/>
          <w14:ligatures w14:val="none"/>
        </w:rPr>
        <w:t>el neoliberalismo</w:t>
      </w:r>
      <w:r w:rsidRPr="00E233C0">
        <w:rPr>
          <w:rFonts w:ascii="Arial" w:eastAsia="Times New Roman" w:hAnsi="Arial" w:cs="Arial"/>
          <w:color w:val="333333"/>
          <w:kern w:val="0"/>
          <w:sz w:val="26"/>
          <w:szCs w:val="26"/>
          <w:lang w:eastAsia="es-UY"/>
          <w14:ligatures w14:val="none"/>
        </w:rPr>
        <w:t xml:space="preserve"> demandó a partir de los años 1980. A la comunidad TLLA </w:t>
      </w:r>
      <w:r w:rsidRPr="00E233C0">
        <w:rPr>
          <w:rFonts w:ascii="Arial" w:eastAsia="Times New Roman" w:hAnsi="Arial" w:cs="Arial"/>
          <w:color w:val="333333"/>
          <w:kern w:val="0"/>
          <w:sz w:val="26"/>
          <w:szCs w:val="26"/>
          <w:lang w:eastAsia="es-UY"/>
          <w14:ligatures w14:val="none"/>
        </w:rPr>
        <w:lastRenderedPageBreak/>
        <w:t>le parecía </w:t>
      </w:r>
      <w:hyperlink r:id="rId14" w:tgtFrame="_blank" w:history="1">
        <w:r w:rsidRPr="00E233C0">
          <w:rPr>
            <w:rFonts w:ascii="Arial" w:eastAsia="Times New Roman" w:hAnsi="Arial" w:cs="Arial"/>
            <w:color w:val="FC6B01"/>
            <w:kern w:val="0"/>
            <w:sz w:val="26"/>
            <w:szCs w:val="26"/>
            <w:u w:val="single"/>
            <w:lang w:eastAsia="es-UY"/>
            <w14:ligatures w14:val="none"/>
          </w:rPr>
          <w:t>que las nociones de libertad y liberación</w:t>
        </w:r>
      </w:hyperlink>
      <w:r w:rsidRPr="00E233C0">
        <w:rPr>
          <w:rFonts w:ascii="Arial" w:eastAsia="Times New Roman" w:hAnsi="Arial" w:cs="Arial"/>
          <w:color w:val="333333"/>
          <w:kern w:val="0"/>
          <w:sz w:val="26"/>
          <w:szCs w:val="26"/>
          <w:lang w:eastAsia="es-UY"/>
          <w14:ligatures w14:val="none"/>
        </w:rPr>
        <w:t> eran evidentes para nosotros y para la sociedad. Pero no lo eran y no lo son hoy.</w:t>
      </w:r>
    </w:p>
    <w:p w14:paraId="58C9924D" w14:textId="77777777" w:rsidR="00E233C0" w:rsidRP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p>
    <w:p w14:paraId="79A4A481" w14:textId="77777777" w:rsid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r w:rsidRPr="00E233C0">
        <w:rPr>
          <w:rFonts w:ascii="Arial" w:eastAsia="Times New Roman" w:hAnsi="Arial" w:cs="Arial"/>
          <w:color w:val="333333"/>
          <w:kern w:val="0"/>
          <w:sz w:val="26"/>
          <w:szCs w:val="26"/>
          <w:lang w:eastAsia="es-UY"/>
          <w14:ligatures w14:val="none"/>
        </w:rPr>
        <w:t>Habiendo ganado la batalla a favor de la noción de “ </w:t>
      </w:r>
      <w:r w:rsidRPr="00E233C0">
        <w:rPr>
          <w:rFonts w:ascii="Arial" w:eastAsia="Times New Roman" w:hAnsi="Arial" w:cs="Arial"/>
          <w:b/>
          <w:bCs/>
          <w:color w:val="333333"/>
          <w:kern w:val="0"/>
          <w:sz w:val="26"/>
          <w:szCs w:val="26"/>
          <w:lang w:eastAsia="es-UY"/>
          <w14:ligatures w14:val="none"/>
        </w:rPr>
        <w:t>libre mercado</w:t>
      </w:r>
      <w:r w:rsidRPr="00E233C0">
        <w:rPr>
          <w:rFonts w:ascii="Arial" w:eastAsia="Times New Roman" w:hAnsi="Arial" w:cs="Arial"/>
          <w:color w:val="333333"/>
          <w:kern w:val="0"/>
          <w:sz w:val="26"/>
          <w:szCs w:val="26"/>
          <w:lang w:eastAsia="es-UY"/>
          <w14:ligatures w14:val="none"/>
        </w:rPr>
        <w:t> ” y la reducción del papel del </w:t>
      </w:r>
      <w:r w:rsidRPr="00E233C0">
        <w:rPr>
          <w:rFonts w:ascii="Arial" w:eastAsia="Times New Roman" w:hAnsi="Arial" w:cs="Arial"/>
          <w:b/>
          <w:bCs/>
          <w:color w:val="333333"/>
          <w:kern w:val="0"/>
          <w:sz w:val="26"/>
          <w:szCs w:val="26"/>
          <w:lang w:eastAsia="es-UY"/>
          <w14:ligatures w14:val="none"/>
        </w:rPr>
        <w:t>Estado</w:t>
      </w:r>
      <w:r w:rsidRPr="00E233C0">
        <w:rPr>
          <w:rFonts w:ascii="Arial" w:eastAsia="Times New Roman" w:hAnsi="Arial" w:cs="Arial"/>
          <w:color w:val="333333"/>
          <w:kern w:val="0"/>
          <w:sz w:val="26"/>
          <w:szCs w:val="26"/>
          <w:lang w:eastAsia="es-UY"/>
          <w14:ligatures w14:val="none"/>
        </w:rPr>
        <w:t> en la economía y la sociedad, los defensores de la libertad como </w:t>
      </w:r>
      <w:r w:rsidRPr="00E233C0">
        <w:rPr>
          <w:rFonts w:ascii="Arial" w:eastAsia="Times New Roman" w:hAnsi="Arial" w:cs="Arial"/>
          <w:b/>
          <w:bCs/>
          <w:color w:val="333333"/>
          <w:kern w:val="0"/>
          <w:sz w:val="26"/>
          <w:szCs w:val="26"/>
          <w:lang w:eastAsia="es-UY"/>
          <w14:ligatures w14:val="none"/>
        </w:rPr>
        <w:t>realización de los deseos</w:t>
      </w:r>
      <w:r w:rsidRPr="00E233C0">
        <w:rPr>
          <w:rFonts w:ascii="Arial" w:eastAsia="Times New Roman" w:hAnsi="Arial" w:cs="Arial"/>
          <w:color w:val="333333"/>
          <w:kern w:val="0"/>
          <w:sz w:val="26"/>
          <w:szCs w:val="26"/>
          <w:lang w:eastAsia="es-UY"/>
          <w14:ligatures w14:val="none"/>
        </w:rPr>
        <w:t> están en la segunda etapa de la lucha: la libertad de realizar sus deseos también en la esfera personal. Por ejemplo, “Tengo derecho a decir lo que pienso y creo en la esfera pública y política”.</w:t>
      </w:r>
    </w:p>
    <w:p w14:paraId="07740E7B" w14:textId="77777777" w:rsidR="00E233C0" w:rsidRP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p>
    <w:p w14:paraId="3C47D19D" w14:textId="77777777" w:rsid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r w:rsidRPr="00E233C0">
        <w:rPr>
          <w:rFonts w:ascii="Arial" w:eastAsia="Times New Roman" w:hAnsi="Arial" w:cs="Arial"/>
          <w:color w:val="333333"/>
          <w:kern w:val="0"/>
          <w:sz w:val="26"/>
          <w:szCs w:val="26"/>
          <w:lang w:eastAsia="es-UY"/>
          <w14:ligatures w14:val="none"/>
        </w:rPr>
        <w:t>Este deseo de tener la </w:t>
      </w:r>
      <w:r w:rsidRPr="00E233C0">
        <w:rPr>
          <w:rFonts w:ascii="Arial" w:eastAsia="Times New Roman" w:hAnsi="Arial" w:cs="Arial"/>
          <w:b/>
          <w:bCs/>
          <w:color w:val="333333"/>
          <w:kern w:val="0"/>
          <w:sz w:val="26"/>
          <w:szCs w:val="26"/>
          <w:lang w:eastAsia="es-UY"/>
          <w14:ligatures w14:val="none"/>
        </w:rPr>
        <w:t>libertad</w:t>
      </w:r>
      <w:r w:rsidRPr="00E233C0">
        <w:rPr>
          <w:rFonts w:ascii="Arial" w:eastAsia="Times New Roman" w:hAnsi="Arial" w:cs="Arial"/>
          <w:color w:val="333333"/>
          <w:kern w:val="0"/>
          <w:sz w:val="26"/>
          <w:szCs w:val="26"/>
          <w:lang w:eastAsia="es-UY"/>
          <w14:ligatures w14:val="none"/>
        </w:rPr>
        <w:t xml:space="preserve"> de decir lo que uno piensa en público contrasta con la presión social que dice que no se deben decir cosas que sean “políticamente incorrectas”. ¿Y cuáles serían esas afirmaciones? Por ejemplo, bromas o comentarios contra los negros, los </w:t>
      </w:r>
      <w:proofErr w:type="spellStart"/>
      <w:r w:rsidRPr="00E233C0">
        <w:rPr>
          <w:rFonts w:ascii="Arial" w:eastAsia="Times New Roman" w:hAnsi="Arial" w:cs="Arial"/>
          <w:color w:val="333333"/>
          <w:kern w:val="0"/>
          <w:sz w:val="26"/>
          <w:szCs w:val="26"/>
          <w:lang w:eastAsia="es-UY"/>
          <w14:ligatures w14:val="none"/>
        </w:rPr>
        <w:t>gays</w:t>
      </w:r>
      <w:proofErr w:type="spellEnd"/>
      <w:r w:rsidRPr="00E233C0">
        <w:rPr>
          <w:rFonts w:ascii="Arial" w:eastAsia="Times New Roman" w:hAnsi="Arial" w:cs="Arial"/>
          <w:color w:val="333333"/>
          <w:kern w:val="0"/>
          <w:sz w:val="26"/>
          <w:szCs w:val="26"/>
          <w:lang w:eastAsia="es-UY"/>
          <w14:ligatures w14:val="none"/>
        </w:rPr>
        <w:t xml:space="preserve">, los inmigrantes, las mujeres… en un entorno “público”. Es claro que esta presión social fue el resultado de las luchas sociales y políticas de las llamadas “minorías” o de aquellos que estaban en una situación subordinada en la sociedad. Podríamos decir que esta presión fue justificada o etiquetada como falta de “educación”. Es decir, además de la falta de educación en el sentido popular, existe también la falta de educación formal en la que la gente aprenda los orígenes de estas situaciones y las ideologías que justifican el racismo, la subordinación de las mujeres, de los </w:t>
      </w:r>
      <w:proofErr w:type="spellStart"/>
      <w:r w:rsidRPr="00E233C0">
        <w:rPr>
          <w:rFonts w:ascii="Arial" w:eastAsia="Times New Roman" w:hAnsi="Arial" w:cs="Arial"/>
          <w:color w:val="333333"/>
          <w:kern w:val="0"/>
          <w:sz w:val="26"/>
          <w:szCs w:val="26"/>
          <w:lang w:eastAsia="es-UY"/>
          <w14:ligatures w14:val="none"/>
        </w:rPr>
        <w:t>gays</w:t>
      </w:r>
      <w:proofErr w:type="spellEnd"/>
      <w:r w:rsidRPr="00E233C0">
        <w:rPr>
          <w:rFonts w:ascii="Arial" w:eastAsia="Times New Roman" w:hAnsi="Arial" w:cs="Arial"/>
          <w:color w:val="333333"/>
          <w:kern w:val="0"/>
          <w:sz w:val="26"/>
          <w:szCs w:val="26"/>
          <w:lang w:eastAsia="es-UY"/>
          <w14:ligatures w14:val="none"/>
        </w:rPr>
        <w:t>, etc.</w:t>
      </w:r>
    </w:p>
    <w:p w14:paraId="0C42ACD5" w14:textId="77777777" w:rsid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p>
    <w:p w14:paraId="389A002B" w14:textId="7E812ABB" w:rsidR="00E233C0" w:rsidRP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r w:rsidRPr="00E233C0">
        <w:rPr>
          <w:rFonts w:ascii="Arial" w:eastAsia="Times New Roman" w:hAnsi="Arial" w:cs="Arial"/>
          <w:color w:val="333333"/>
          <w:kern w:val="0"/>
          <w:sz w:val="26"/>
          <w:szCs w:val="26"/>
          <w:lang w:eastAsia="es-UY"/>
          <w14:ligatures w14:val="none"/>
        </w:rPr>
        <w:drawing>
          <wp:inline distT="0" distB="0" distL="0" distR="0" wp14:anchorId="3C5156F9" wp14:editId="6147CF0B">
            <wp:extent cx="5400040" cy="3152775"/>
            <wp:effectExtent l="0" t="0" r="0" b="9525"/>
            <wp:docPr id="313452947"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52947" name="Imagen 1" descr="Diagrama&#10;&#10;El contenido generado por IA puede ser incorrecto."/>
                    <pic:cNvPicPr/>
                  </pic:nvPicPr>
                  <pic:blipFill>
                    <a:blip r:embed="rId15"/>
                    <a:stretch>
                      <a:fillRect/>
                    </a:stretch>
                  </pic:blipFill>
                  <pic:spPr>
                    <a:xfrm>
                      <a:off x="0" y="0"/>
                      <a:ext cx="5400040" cy="3152775"/>
                    </a:xfrm>
                    <a:prstGeom prst="rect">
                      <a:avLst/>
                    </a:prstGeom>
                  </pic:spPr>
                </pic:pic>
              </a:graphicData>
            </a:graphic>
          </wp:inline>
        </w:drawing>
      </w:r>
    </w:p>
    <w:p w14:paraId="2A414B7A" w14:textId="77777777" w:rsid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r w:rsidRPr="00E233C0">
        <w:rPr>
          <w:rFonts w:ascii="Arial" w:eastAsia="Times New Roman" w:hAnsi="Arial" w:cs="Arial"/>
          <w:color w:val="333333"/>
          <w:kern w:val="0"/>
          <w:sz w:val="26"/>
          <w:szCs w:val="26"/>
          <w:lang w:eastAsia="es-UY"/>
          <w14:ligatures w14:val="none"/>
        </w:rPr>
        <w:t>¿Y quién fue el político que tuvo el coraje o la “sabiduría” de dar voz a esta visión de libertad/deseo en contra de la corrección política? </w:t>
      </w:r>
      <w:r w:rsidRPr="00E233C0">
        <w:rPr>
          <w:rFonts w:ascii="Arial" w:eastAsia="Times New Roman" w:hAnsi="Arial" w:cs="Arial"/>
          <w:b/>
          <w:bCs/>
          <w:color w:val="333333"/>
          <w:kern w:val="0"/>
          <w:sz w:val="26"/>
          <w:szCs w:val="26"/>
          <w:lang w:eastAsia="es-UY"/>
          <w14:ligatures w14:val="none"/>
        </w:rPr>
        <w:t>Trump</w:t>
      </w:r>
      <w:r w:rsidRPr="00E233C0">
        <w:rPr>
          <w:rFonts w:ascii="Arial" w:eastAsia="Times New Roman" w:hAnsi="Arial" w:cs="Arial"/>
          <w:color w:val="333333"/>
          <w:kern w:val="0"/>
          <w:sz w:val="26"/>
          <w:szCs w:val="26"/>
          <w:lang w:eastAsia="es-UY"/>
          <w14:ligatures w14:val="none"/>
        </w:rPr>
        <w:t> , en su primera campaña de candidatura dentro del Partido </w:t>
      </w:r>
      <w:r w:rsidRPr="00E233C0">
        <w:rPr>
          <w:rFonts w:ascii="Arial" w:eastAsia="Times New Roman" w:hAnsi="Arial" w:cs="Arial"/>
          <w:b/>
          <w:bCs/>
          <w:color w:val="333333"/>
          <w:kern w:val="0"/>
          <w:sz w:val="26"/>
          <w:szCs w:val="26"/>
          <w:lang w:eastAsia="es-UY"/>
          <w14:ligatures w14:val="none"/>
        </w:rPr>
        <w:t>Republicano</w:t>
      </w:r>
      <w:r w:rsidRPr="00E233C0">
        <w:rPr>
          <w:rFonts w:ascii="Arial" w:eastAsia="Times New Roman" w:hAnsi="Arial" w:cs="Arial"/>
          <w:color w:val="333333"/>
          <w:kern w:val="0"/>
          <w:sz w:val="26"/>
          <w:szCs w:val="26"/>
          <w:lang w:eastAsia="es-UY"/>
          <w14:ligatures w14:val="none"/>
        </w:rPr>
        <w:t xml:space="preserve"> . Comenzó la campaña sin el apoyo de gente importante del partido y con un rating muy bajo. Pero pronto fue creciendo y creciendo </w:t>
      </w:r>
      <w:proofErr w:type="gramStart"/>
      <w:r w:rsidRPr="00E233C0">
        <w:rPr>
          <w:rFonts w:ascii="Arial" w:eastAsia="Times New Roman" w:hAnsi="Arial" w:cs="Arial"/>
          <w:color w:val="333333"/>
          <w:kern w:val="0"/>
          <w:sz w:val="26"/>
          <w:szCs w:val="26"/>
          <w:lang w:eastAsia="es-UY"/>
          <w14:ligatures w14:val="none"/>
        </w:rPr>
        <w:t>hasta el punto que</w:t>
      </w:r>
      <w:proofErr w:type="gramEnd"/>
      <w:r w:rsidRPr="00E233C0">
        <w:rPr>
          <w:rFonts w:ascii="Arial" w:eastAsia="Times New Roman" w:hAnsi="Arial" w:cs="Arial"/>
          <w:color w:val="333333"/>
          <w:kern w:val="0"/>
          <w:sz w:val="26"/>
          <w:szCs w:val="26"/>
          <w:lang w:eastAsia="es-UY"/>
          <w14:ligatures w14:val="none"/>
        </w:rPr>
        <w:t xml:space="preserve"> hoy controla este partido. Porque si una mujer blanca se siente </w:t>
      </w:r>
      <w:r w:rsidRPr="00E233C0">
        <w:rPr>
          <w:rFonts w:ascii="Arial" w:eastAsia="Times New Roman" w:hAnsi="Arial" w:cs="Arial"/>
          <w:color w:val="333333"/>
          <w:kern w:val="0"/>
          <w:sz w:val="26"/>
          <w:szCs w:val="26"/>
          <w:lang w:eastAsia="es-UY"/>
          <w14:ligatures w14:val="none"/>
        </w:rPr>
        <w:lastRenderedPageBreak/>
        <w:t>incómoda con los chistes y declaraciones sexistas de </w:t>
      </w:r>
      <w:r w:rsidRPr="00E233C0">
        <w:rPr>
          <w:rFonts w:ascii="Arial" w:eastAsia="Times New Roman" w:hAnsi="Arial" w:cs="Arial"/>
          <w:b/>
          <w:bCs/>
          <w:color w:val="333333"/>
          <w:kern w:val="0"/>
          <w:sz w:val="26"/>
          <w:szCs w:val="26"/>
          <w:lang w:eastAsia="es-UY"/>
          <w14:ligatures w14:val="none"/>
        </w:rPr>
        <w:t>Trump</w:t>
      </w:r>
      <w:r w:rsidRPr="00E233C0">
        <w:rPr>
          <w:rFonts w:ascii="Arial" w:eastAsia="Times New Roman" w:hAnsi="Arial" w:cs="Arial"/>
          <w:color w:val="333333"/>
          <w:kern w:val="0"/>
          <w:sz w:val="26"/>
          <w:szCs w:val="26"/>
          <w:lang w:eastAsia="es-UY"/>
          <w14:ligatures w14:val="none"/>
        </w:rPr>
        <w:t> , sabe que él es el político que tuvo el coraje de concederle su deseo de ir en contra de la corrección política que le impedía expresar su enojo o miedo a los inmigrantes o a los negros. Y todos o casi todos llevamos dentro la ira y el miedo, incluidos los “intelectuales” a quienes les gusta dar lecciones a los “ignorantes”.</w:t>
      </w:r>
    </w:p>
    <w:p w14:paraId="47E40CF4" w14:textId="77777777" w:rsidR="00E233C0" w:rsidRP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p>
    <w:p w14:paraId="25F96030" w14:textId="77777777" w:rsid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r w:rsidRPr="00E233C0">
        <w:rPr>
          <w:rFonts w:ascii="Arial" w:eastAsia="Times New Roman" w:hAnsi="Arial" w:cs="Arial"/>
          <w:b/>
          <w:bCs/>
          <w:color w:val="333333"/>
          <w:kern w:val="0"/>
          <w:sz w:val="26"/>
          <w:szCs w:val="26"/>
          <w:lang w:eastAsia="es-UY"/>
          <w14:ligatures w14:val="none"/>
        </w:rPr>
        <w:t>Los neoliberales “educados”</w:t>
      </w:r>
      <w:r w:rsidRPr="00E233C0">
        <w:rPr>
          <w:rFonts w:ascii="Arial" w:eastAsia="Times New Roman" w:hAnsi="Arial" w:cs="Arial"/>
          <w:color w:val="333333"/>
          <w:kern w:val="0"/>
          <w:sz w:val="26"/>
          <w:szCs w:val="26"/>
          <w:lang w:eastAsia="es-UY"/>
          <w14:ligatures w14:val="none"/>
        </w:rPr>
        <w:t> pueden sentirse incómodos con las políticas de </w:t>
      </w:r>
      <w:r w:rsidRPr="00E233C0">
        <w:rPr>
          <w:rFonts w:ascii="Arial" w:eastAsia="Times New Roman" w:hAnsi="Arial" w:cs="Arial"/>
          <w:b/>
          <w:bCs/>
          <w:color w:val="333333"/>
          <w:kern w:val="0"/>
          <w:sz w:val="26"/>
          <w:szCs w:val="26"/>
          <w:lang w:eastAsia="es-UY"/>
          <w14:ligatures w14:val="none"/>
        </w:rPr>
        <w:t>Trump</w:t>
      </w:r>
      <w:r w:rsidRPr="00E233C0">
        <w:rPr>
          <w:rFonts w:ascii="Arial" w:eastAsia="Times New Roman" w:hAnsi="Arial" w:cs="Arial"/>
          <w:color w:val="333333"/>
          <w:kern w:val="0"/>
          <w:sz w:val="26"/>
          <w:szCs w:val="26"/>
          <w:lang w:eastAsia="es-UY"/>
          <w14:ligatures w14:val="none"/>
        </w:rPr>
        <w:t> y otros líderes mundiales, pero aceptan el camino de satisfacer sus deseos personales como camino hacia la libertad. Por lo tanto, calculan el costo y el beneficio. Las políticas “más duras” de </w:t>
      </w:r>
      <w:r w:rsidRPr="00E233C0">
        <w:rPr>
          <w:rFonts w:ascii="Arial" w:eastAsia="Times New Roman" w:hAnsi="Arial" w:cs="Arial"/>
          <w:b/>
          <w:bCs/>
          <w:color w:val="333333"/>
          <w:kern w:val="0"/>
          <w:sz w:val="26"/>
          <w:szCs w:val="26"/>
          <w:lang w:eastAsia="es-UY"/>
          <w14:ligatures w14:val="none"/>
        </w:rPr>
        <w:t>Trump</w:t>
      </w:r>
      <w:r w:rsidRPr="00E233C0">
        <w:rPr>
          <w:rFonts w:ascii="Arial" w:eastAsia="Times New Roman" w:hAnsi="Arial" w:cs="Arial"/>
          <w:color w:val="333333"/>
          <w:kern w:val="0"/>
          <w:sz w:val="26"/>
          <w:szCs w:val="26"/>
          <w:lang w:eastAsia="es-UY"/>
          <w14:ligatures w14:val="none"/>
        </w:rPr>
        <w:t> y otros pueden entrar en conflicto con la política económica neoliberal, pero no con la noción dominante de libertad hoy en día: la libertad como el cumplimiento de “mi/nuestro” deseo y el camino hacia la liberación derrotando a quienes se interponen en el camino.</w:t>
      </w:r>
    </w:p>
    <w:p w14:paraId="1564A699" w14:textId="77777777" w:rsidR="00E233C0" w:rsidRP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p>
    <w:p w14:paraId="6AEBD53F" w14:textId="77777777" w:rsidR="00E233C0" w:rsidRPr="00E233C0" w:rsidRDefault="00E233C0" w:rsidP="00E233C0">
      <w:pPr>
        <w:spacing w:after="0" w:line="240" w:lineRule="auto"/>
        <w:jc w:val="both"/>
        <w:rPr>
          <w:rFonts w:ascii="Arial" w:eastAsia="Times New Roman" w:hAnsi="Arial" w:cs="Arial"/>
          <w:color w:val="333333"/>
          <w:kern w:val="0"/>
          <w:sz w:val="26"/>
          <w:szCs w:val="26"/>
          <w:lang w:eastAsia="es-UY"/>
          <w14:ligatures w14:val="none"/>
        </w:rPr>
      </w:pPr>
      <w:r w:rsidRPr="00E233C0">
        <w:rPr>
          <w:rFonts w:ascii="Arial" w:eastAsia="Times New Roman" w:hAnsi="Arial" w:cs="Arial"/>
          <w:color w:val="333333"/>
          <w:kern w:val="0"/>
          <w:sz w:val="26"/>
          <w:szCs w:val="26"/>
          <w:lang w:eastAsia="es-UY"/>
          <w14:ligatures w14:val="none"/>
        </w:rPr>
        <w:t>Un desafío para quienes sentimos </w:t>
      </w:r>
      <w:r w:rsidRPr="00E233C0">
        <w:rPr>
          <w:rFonts w:ascii="Arial" w:eastAsia="Times New Roman" w:hAnsi="Arial" w:cs="Arial"/>
          <w:b/>
          <w:bCs/>
          <w:color w:val="333333"/>
          <w:kern w:val="0"/>
          <w:sz w:val="26"/>
          <w:szCs w:val="26"/>
          <w:lang w:eastAsia="es-UY"/>
          <w14:ligatures w14:val="none"/>
        </w:rPr>
        <w:t>TLLA</w:t>
      </w:r>
      <w:r w:rsidRPr="00E233C0">
        <w:rPr>
          <w:rFonts w:ascii="Arial" w:eastAsia="Times New Roman" w:hAnsi="Arial" w:cs="Arial"/>
          <w:color w:val="333333"/>
          <w:kern w:val="0"/>
          <w:sz w:val="26"/>
          <w:szCs w:val="26"/>
          <w:lang w:eastAsia="es-UY"/>
          <w14:ligatures w14:val="none"/>
        </w:rPr>
        <w:t> es enfrentar esta noción de libertad/liberación.</w:t>
      </w:r>
    </w:p>
    <w:p w14:paraId="7B99D19E" w14:textId="77777777" w:rsidR="00926044" w:rsidRDefault="00926044"/>
    <w:p w14:paraId="5A98854A" w14:textId="49BE9B6D" w:rsidR="00E233C0" w:rsidRDefault="00E233C0">
      <w:hyperlink r:id="rId16" w:history="1">
        <w:r w:rsidRPr="008F01C7">
          <w:rPr>
            <w:rStyle w:val="Hipervnculo"/>
          </w:rPr>
          <w:t>https://www.ihu.unisinos.br/649898-liberdade-libertacao-e-o-caminho-da-servidao-nos-dias-de-hoje-artigo-de-jung-mo-sung?utm_campaign=newsletter_ihu__25-03-2025&amp;utm_medium=email&amp;utm_source=RD+Station</w:t>
        </w:r>
      </w:hyperlink>
    </w:p>
    <w:p w14:paraId="11E1826C" w14:textId="77777777" w:rsidR="00E233C0" w:rsidRDefault="00E233C0"/>
    <w:sectPr w:rsidR="00E233C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3C0"/>
    <w:rsid w:val="004118F1"/>
    <w:rsid w:val="00926044"/>
    <w:rsid w:val="00DE17AC"/>
    <w:rsid w:val="00E233C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ADDCE"/>
  <w15:chartTrackingRefBased/>
  <w15:docId w15:val="{C045087A-0A43-476D-9AF8-A8824CB59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233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233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233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233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233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233C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233C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233C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233C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233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233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233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233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233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233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233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233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233C0"/>
    <w:rPr>
      <w:rFonts w:eastAsiaTheme="majorEastAsia" w:cstheme="majorBidi"/>
      <w:color w:val="272727" w:themeColor="text1" w:themeTint="D8"/>
    </w:rPr>
  </w:style>
  <w:style w:type="paragraph" w:styleId="Ttulo">
    <w:name w:val="Title"/>
    <w:basedOn w:val="Normal"/>
    <w:next w:val="Normal"/>
    <w:link w:val="TtuloCar"/>
    <w:uiPriority w:val="10"/>
    <w:qFormat/>
    <w:rsid w:val="00E233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233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233C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233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233C0"/>
    <w:pPr>
      <w:spacing w:before="160"/>
      <w:jc w:val="center"/>
    </w:pPr>
    <w:rPr>
      <w:i/>
      <w:iCs/>
      <w:color w:val="404040" w:themeColor="text1" w:themeTint="BF"/>
    </w:rPr>
  </w:style>
  <w:style w:type="character" w:customStyle="1" w:styleId="CitaCar">
    <w:name w:val="Cita Car"/>
    <w:basedOn w:val="Fuentedeprrafopredeter"/>
    <w:link w:val="Cita"/>
    <w:uiPriority w:val="29"/>
    <w:rsid w:val="00E233C0"/>
    <w:rPr>
      <w:i/>
      <w:iCs/>
      <w:color w:val="404040" w:themeColor="text1" w:themeTint="BF"/>
    </w:rPr>
  </w:style>
  <w:style w:type="paragraph" w:styleId="Prrafodelista">
    <w:name w:val="List Paragraph"/>
    <w:basedOn w:val="Normal"/>
    <w:uiPriority w:val="34"/>
    <w:qFormat/>
    <w:rsid w:val="00E233C0"/>
    <w:pPr>
      <w:ind w:left="720"/>
      <w:contextualSpacing/>
    </w:pPr>
  </w:style>
  <w:style w:type="character" w:styleId="nfasisintenso">
    <w:name w:val="Intense Emphasis"/>
    <w:basedOn w:val="Fuentedeprrafopredeter"/>
    <w:uiPriority w:val="21"/>
    <w:qFormat/>
    <w:rsid w:val="00E233C0"/>
    <w:rPr>
      <w:i/>
      <w:iCs/>
      <w:color w:val="0F4761" w:themeColor="accent1" w:themeShade="BF"/>
    </w:rPr>
  </w:style>
  <w:style w:type="paragraph" w:styleId="Citadestacada">
    <w:name w:val="Intense Quote"/>
    <w:basedOn w:val="Normal"/>
    <w:next w:val="Normal"/>
    <w:link w:val="CitadestacadaCar"/>
    <w:uiPriority w:val="30"/>
    <w:qFormat/>
    <w:rsid w:val="00E233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233C0"/>
    <w:rPr>
      <w:i/>
      <w:iCs/>
      <w:color w:val="0F4761" w:themeColor="accent1" w:themeShade="BF"/>
    </w:rPr>
  </w:style>
  <w:style w:type="character" w:styleId="Referenciaintensa">
    <w:name w:val="Intense Reference"/>
    <w:basedOn w:val="Fuentedeprrafopredeter"/>
    <w:uiPriority w:val="32"/>
    <w:qFormat/>
    <w:rsid w:val="00E233C0"/>
    <w:rPr>
      <w:b/>
      <w:bCs/>
      <w:smallCaps/>
      <w:color w:val="0F4761" w:themeColor="accent1" w:themeShade="BF"/>
      <w:spacing w:val="5"/>
    </w:rPr>
  </w:style>
  <w:style w:type="character" w:styleId="Hipervnculo">
    <w:name w:val="Hyperlink"/>
    <w:basedOn w:val="Fuentedeprrafopredeter"/>
    <w:uiPriority w:val="99"/>
    <w:unhideWhenUsed/>
    <w:rsid w:val="00E233C0"/>
    <w:rPr>
      <w:color w:val="467886" w:themeColor="hyperlink"/>
      <w:u w:val="single"/>
    </w:rPr>
  </w:style>
  <w:style w:type="character" w:styleId="Mencinsinresolver">
    <w:name w:val="Unresolved Mention"/>
    <w:basedOn w:val="Fuentedeprrafopredeter"/>
    <w:uiPriority w:val="99"/>
    <w:semiHidden/>
    <w:unhideWhenUsed/>
    <w:rsid w:val="00E233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363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186-noticias-2017/570979-neoliberalismo-a-grande-ideia-que-engoliu-o-mundo" TargetMode="External"/><Relationship Id="rId13" Type="http://schemas.openxmlformats.org/officeDocument/2006/relationships/hyperlink" Target="https://www.ihu.unisinos.br/categorias/630707-franz-hinkelammert-economia-e-teologia-da-libertacao-em-dialogo-artigo-de-juan-jose-tamayo"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hu.unisinos.br/645047-uma-marca-teologica-do-cristianismo-de-libertacao-artigo-de-jung-mo-sung" TargetMode="External"/><Relationship Id="rId12" Type="http://schemas.openxmlformats.org/officeDocument/2006/relationships/hyperlink" Target="https://www.ihu.unisinos.br/categorias/615375-o-que-a-teologia-da-libertacao-nos-ensina-hoj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hu.unisinos.br/649898-liberdade-libertacao-e-o-caminho-da-servidao-nos-dias-de-hoje-artigo-de-jung-mo-sung?utm_campaign=newsletter_ihu__25-03-2025&amp;utm_medium=email&amp;utm_source=RD+Station" TargetMode="External"/><Relationship Id="rId1" Type="http://schemas.openxmlformats.org/officeDocument/2006/relationships/styles" Target="styles.xml"/><Relationship Id="rId6" Type="http://schemas.openxmlformats.org/officeDocument/2006/relationships/hyperlink" Target="https://www.ihu.unisinos.br/categorias/630707-franz-hinkelammert-economia-e-teologia-da-libertacao-em-dialogo-artigo-de-juan-jose-tamayo" TargetMode="External"/><Relationship Id="rId11" Type="http://schemas.openxmlformats.org/officeDocument/2006/relationships/hyperlink" Target="https://www.ihu.unisinos.br/categorias/596860-joseph-stiglitz-em-todas-as-dimensoes-o-neoliberalismo-foi-um-fracasso" TargetMode="External"/><Relationship Id="rId5" Type="http://schemas.openxmlformats.org/officeDocument/2006/relationships/hyperlink" Target="https://www.ihu.unisinos.br/categorias/615375-o-que-a-teologia-da-libertacao-nos-ensina-hoje" TargetMode="External"/><Relationship Id="rId15" Type="http://schemas.openxmlformats.org/officeDocument/2006/relationships/image" Target="media/image2.png"/><Relationship Id="rId10" Type="http://schemas.openxmlformats.org/officeDocument/2006/relationships/hyperlink" Target="https://www.ihu.unisinos.br/espiritualidade/186-noticias/noticias-2017/570311-o-retrocesso-nacional-estalinista" TargetMode="External"/><Relationship Id="rId4" Type="http://schemas.openxmlformats.org/officeDocument/2006/relationships/image" Target="media/image1.png"/><Relationship Id="rId9" Type="http://schemas.openxmlformats.org/officeDocument/2006/relationships/hyperlink" Target="https://www.ihu.unisinos.br/publicacoes/78-noticias/595098-neoliberalismo-e-necropolitica" TargetMode="External"/><Relationship Id="rId14" Type="http://schemas.openxmlformats.org/officeDocument/2006/relationships/hyperlink" Target="https://www.ihu.unisinos.br/categorias/633208-a-luta-entre-a-igualdade-de-todos-os-seres-humanos-e-a-vontade-autoritaria-do-poder-reflexoes-teologicas-artigo-de-jung-mo-su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1045</Words>
  <Characters>5748</Characters>
  <Application>Microsoft Office Word</Application>
  <DocSecurity>0</DocSecurity>
  <Lines>47</Lines>
  <Paragraphs>13</Paragraphs>
  <ScaleCrop>false</ScaleCrop>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2025-03-25T16:31:00Z</dcterms:created>
  <dcterms:modified xsi:type="dcterms:W3CDTF">2025-03-25T16:33:00Z</dcterms:modified>
</cp:coreProperties>
</file>