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9CAB" w14:textId="77777777" w:rsidR="00D46B2C" w:rsidRPr="00D46B2C" w:rsidRDefault="00D46B2C" w:rsidP="00D46B2C">
      <w:pPr>
        <w:shd w:val="clear" w:color="auto" w:fill="FFCB9E"/>
        <w:spacing w:after="0" w:line="240" w:lineRule="auto"/>
        <w:jc w:val="center"/>
        <w:outlineLvl w:val="1"/>
        <w:rPr>
          <w:rFonts w:ascii="Tahoma" w:eastAsia="Times New Roman" w:hAnsi="Tahoma" w:cs="Tahoma"/>
          <w:b/>
          <w:bCs/>
          <w:color w:val="483D34"/>
          <w:kern w:val="0"/>
          <w:sz w:val="29"/>
          <w:szCs w:val="29"/>
          <w:lang w:eastAsia="es-UY"/>
          <w14:ligatures w14:val="none"/>
        </w:rPr>
      </w:pPr>
      <w:r w:rsidRPr="00D46B2C">
        <w:rPr>
          <w:rFonts w:ascii="Tahoma" w:eastAsia="Times New Roman" w:hAnsi="Tahoma" w:cs="Tahoma"/>
          <w:b/>
          <w:bCs/>
          <w:color w:val="483D34"/>
          <w:kern w:val="0"/>
          <w:sz w:val="29"/>
          <w:szCs w:val="29"/>
          <w:lang w:eastAsia="es-UY"/>
          <w14:ligatures w14:val="none"/>
        </w:rPr>
        <w:t>JESÚS Y LA MUJER ACUSADA</w:t>
      </w:r>
    </w:p>
    <w:p w14:paraId="7B99AD13" w14:textId="77777777" w:rsidR="00D46B2C" w:rsidRDefault="00D46B2C" w:rsidP="00D46B2C">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315F32A0" w14:textId="781C9554" w:rsidR="00D46B2C" w:rsidRPr="00D46B2C" w:rsidRDefault="00D46B2C" w:rsidP="00D46B2C">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D46B2C">
          <w:rPr>
            <w:rFonts w:ascii="Tahoma" w:eastAsia="Times New Roman" w:hAnsi="Tahoma" w:cs="Tahoma"/>
            <w:b/>
            <w:bCs/>
            <w:color w:val="483D34"/>
            <w:kern w:val="0"/>
            <w:sz w:val="23"/>
            <w:szCs w:val="23"/>
            <w:u w:val="single"/>
            <w:lang w:eastAsia="es-UY"/>
            <w14:ligatures w14:val="none"/>
          </w:rPr>
          <w:t>Carmiña Navia Velasco</w:t>
        </w:r>
      </w:hyperlink>
    </w:p>
    <w:p w14:paraId="404026C8" w14:textId="77777777" w:rsid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
    <w:p w14:paraId="6F9A0F8B" w14:textId="27C80A4E"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t>Esta última semana de Cuaresma, llamada también </w:t>
      </w:r>
      <w:r w:rsidRPr="00D46B2C">
        <w:rPr>
          <w:rFonts w:ascii="Tahoma" w:eastAsia="Times New Roman" w:hAnsi="Tahoma" w:cs="Tahoma"/>
          <w:i/>
          <w:iCs/>
          <w:color w:val="483D34"/>
          <w:kern w:val="0"/>
          <w:sz w:val="24"/>
          <w:szCs w:val="24"/>
          <w:lang w:eastAsia="es-UY"/>
          <w14:ligatures w14:val="none"/>
        </w:rPr>
        <w:t>semana de pasión</w:t>
      </w:r>
      <w:r w:rsidRPr="00D46B2C">
        <w:rPr>
          <w:rFonts w:ascii="Tahoma" w:eastAsia="Times New Roman" w:hAnsi="Tahoma" w:cs="Tahoma"/>
          <w:color w:val="483D34"/>
          <w:kern w:val="0"/>
          <w:sz w:val="24"/>
          <w:szCs w:val="24"/>
          <w:lang w:eastAsia="es-UY"/>
          <w14:ligatures w14:val="none"/>
        </w:rPr>
        <w:t>, el evangelio escogido (Juan 8, 1…) nos pone frente al rostro de una mujer. Una mujer acusada de adulterio ante la que Jesús es confrontado y llamado a cumplir la </w:t>
      </w:r>
      <w:r w:rsidRPr="00D46B2C">
        <w:rPr>
          <w:rFonts w:ascii="Tahoma" w:eastAsia="Times New Roman" w:hAnsi="Tahoma" w:cs="Tahoma"/>
          <w:i/>
          <w:iCs/>
          <w:color w:val="483D34"/>
          <w:kern w:val="0"/>
          <w:sz w:val="24"/>
          <w:szCs w:val="24"/>
          <w:lang w:eastAsia="es-UY"/>
          <w14:ligatures w14:val="none"/>
        </w:rPr>
        <w:t>ley de Moisés,</w:t>
      </w:r>
      <w:r w:rsidRPr="00D46B2C">
        <w:rPr>
          <w:rFonts w:ascii="Tahoma" w:eastAsia="Times New Roman" w:hAnsi="Tahoma" w:cs="Tahoma"/>
          <w:color w:val="483D34"/>
          <w:kern w:val="0"/>
          <w:sz w:val="24"/>
          <w:szCs w:val="24"/>
          <w:lang w:eastAsia="es-UY"/>
          <w14:ligatures w14:val="none"/>
        </w:rPr>
        <w:t> según la cual una mujer acusada de adulterio debe morir apedreada, lo mismo que el compañero de adulterio, como lo determina el capítulo 22 del libro del Deuteronomio. Sugiero que aprovechemos esta invitación para mirar los rostros de tantas mujeres sufrientes en el mundo de hoy. Por siglos, las mujeres hemos sido “acusadas” y situadas frente al paredón… acusadas de infidelidad, de ser “tentaciones”, de traidoras… pero sobre todo hemos sido acusadas, especialmente en las tradiciones religiosas patriarcales, de ser seres incompletos, débiles, ciudadanas de segunda clase, incapaces de muchas cosas.</w:t>
      </w:r>
    </w:p>
    <w:p w14:paraId="045348C0"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t>Nos han acusado las iglesias, las canciones, las bromas, los discursos misóginos, los varones frustrados o rabiosos, por supuesto las leyes… Y en la actualidad, con nuestra rebelión y el no seguir dispuestas a someternos, se multiplican los feminicidios y las violaciones en un intento del sistema de no perder el control ejercido sobre nuestro género.</w:t>
      </w:r>
    </w:p>
    <w:p w14:paraId="0A1AADF8"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t>¿Qué nos enseña Jesús en este diálogo con los maestros de la ley, frente a esta mujer acusada? Tradicionalmente en la predicación se dice que nos sugiere compasión… puede ser cierto, pero no sólo eso. Su actuación plantea retos jurídicos y culturales que revolucionan la situación de la mujer, de las mujeres infinitamente “acusadas” y que exigen al conjunto eclesial unos patrones muy distintos a los que usualmente maneja.</w:t>
      </w:r>
    </w:p>
    <w:p w14:paraId="3C90A9C2"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t>Pensemos que los primeros libros bíblicos se fijan por escrito más o menos en los siglos X y IX antes de nuestra era, pero recogen tradiciones muy anteriores… Este es el caso tanto del Deuteronomio como del Levítico que recogen la sentencia de la lapidación. Encontramos entonces que Jesús es confrontado frente a una ley, una tradición o una costumbre que se ha practicado por lo menos 10 siglos y que desgraciadamente se sigue practicando en algunos lugares todavía hoy. Su respuesta: </w:t>
      </w:r>
      <w:r w:rsidRPr="00D46B2C">
        <w:rPr>
          <w:rFonts w:ascii="Tahoma" w:eastAsia="Times New Roman" w:hAnsi="Tahoma" w:cs="Tahoma"/>
          <w:b/>
          <w:bCs/>
          <w:i/>
          <w:iCs/>
          <w:color w:val="483D34"/>
          <w:kern w:val="0"/>
          <w:sz w:val="24"/>
          <w:szCs w:val="24"/>
          <w:lang w:eastAsia="es-UY"/>
          <w14:ligatures w14:val="none"/>
        </w:rPr>
        <w:t>el que esté libre de pecado tire la primera piedra…</w:t>
      </w:r>
      <w:r w:rsidRPr="00D46B2C">
        <w:rPr>
          <w:rFonts w:ascii="Tahoma" w:eastAsia="Times New Roman" w:hAnsi="Tahoma" w:cs="Tahoma"/>
          <w:color w:val="483D34"/>
          <w:kern w:val="0"/>
          <w:sz w:val="24"/>
          <w:szCs w:val="24"/>
          <w:lang w:eastAsia="es-UY"/>
          <w14:ligatures w14:val="none"/>
        </w:rPr>
        <w:t> no se dirige fundamentalmente a la mujer. Por el contrario, pone en cuestión la ley misma, pregunta a las conciencias si están ante una ley justa, ante una ley o costumbre que los hombres puedan aplicar unos a otros justamente. Cuestiona la raíz o la base misma de la ley, su sentido último.</w:t>
      </w:r>
    </w:p>
    <w:p w14:paraId="14CD46D4"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t>Esta confrontación se da en el tiempo </w:t>
      </w:r>
      <w:r w:rsidRPr="00D46B2C">
        <w:rPr>
          <w:rFonts w:ascii="Tahoma" w:eastAsia="Times New Roman" w:hAnsi="Tahoma" w:cs="Tahoma"/>
          <w:b/>
          <w:bCs/>
          <w:i/>
          <w:iCs/>
          <w:color w:val="483D34"/>
          <w:kern w:val="0"/>
          <w:sz w:val="24"/>
          <w:szCs w:val="24"/>
          <w:lang w:eastAsia="es-UY"/>
          <w14:ligatures w14:val="none"/>
        </w:rPr>
        <w:t>sagrado </w:t>
      </w:r>
      <w:r w:rsidRPr="00D46B2C">
        <w:rPr>
          <w:rFonts w:ascii="Tahoma" w:eastAsia="Times New Roman" w:hAnsi="Tahoma" w:cs="Tahoma"/>
          <w:color w:val="483D34"/>
          <w:kern w:val="0"/>
          <w:sz w:val="24"/>
          <w:szCs w:val="24"/>
          <w:lang w:eastAsia="es-UY"/>
          <w14:ligatures w14:val="none"/>
        </w:rPr>
        <w:t>de la </w:t>
      </w:r>
      <w:r w:rsidRPr="00D46B2C">
        <w:rPr>
          <w:rFonts w:ascii="Tahoma" w:eastAsia="Times New Roman" w:hAnsi="Tahoma" w:cs="Tahoma"/>
          <w:i/>
          <w:iCs/>
          <w:color w:val="483D34"/>
          <w:kern w:val="0"/>
          <w:sz w:val="24"/>
          <w:szCs w:val="24"/>
          <w:lang w:eastAsia="es-UY"/>
          <w14:ligatures w14:val="none"/>
        </w:rPr>
        <w:t>Fiesta de los tabernáculos o tiendas </w:t>
      </w:r>
      <w:r w:rsidRPr="00D46B2C">
        <w:rPr>
          <w:rFonts w:ascii="Tahoma" w:eastAsia="Times New Roman" w:hAnsi="Tahoma" w:cs="Tahoma"/>
          <w:color w:val="483D34"/>
          <w:kern w:val="0"/>
          <w:sz w:val="24"/>
          <w:szCs w:val="24"/>
          <w:lang w:eastAsia="es-UY"/>
          <w14:ligatures w14:val="none"/>
        </w:rPr>
        <w:t>-una de las más importantes del judaísmo- en medio de unos discursos en los cuales Jesús se ha definido como </w:t>
      </w:r>
      <w:r w:rsidRPr="00D46B2C">
        <w:rPr>
          <w:rFonts w:ascii="Tahoma" w:eastAsia="Times New Roman" w:hAnsi="Tahoma" w:cs="Tahoma"/>
          <w:i/>
          <w:iCs/>
          <w:color w:val="483D34"/>
          <w:kern w:val="0"/>
          <w:sz w:val="24"/>
          <w:szCs w:val="24"/>
          <w:lang w:eastAsia="es-UY"/>
          <w14:ligatures w14:val="none"/>
        </w:rPr>
        <w:t>enviado de Dios</w:t>
      </w:r>
      <w:r w:rsidRPr="00D46B2C">
        <w:rPr>
          <w:rFonts w:ascii="Tahoma" w:eastAsia="Times New Roman" w:hAnsi="Tahoma" w:cs="Tahoma"/>
          <w:color w:val="483D34"/>
          <w:kern w:val="0"/>
          <w:sz w:val="24"/>
          <w:szCs w:val="24"/>
          <w:lang w:eastAsia="es-UY"/>
          <w14:ligatures w14:val="none"/>
        </w:rPr>
        <w:t> y portador de su mensaje y su palabra. Y en medio de este enfrentamiento, Jesús </w:t>
      </w:r>
      <w:r w:rsidRPr="00D46B2C">
        <w:rPr>
          <w:rFonts w:ascii="Tahoma" w:eastAsia="Times New Roman" w:hAnsi="Tahoma" w:cs="Tahoma"/>
          <w:b/>
          <w:bCs/>
          <w:color w:val="483D34"/>
          <w:kern w:val="0"/>
          <w:sz w:val="24"/>
          <w:szCs w:val="24"/>
          <w:lang w:eastAsia="es-UY"/>
          <w14:ligatures w14:val="none"/>
        </w:rPr>
        <w:t>invalida </w:t>
      </w:r>
      <w:r w:rsidRPr="00D46B2C">
        <w:rPr>
          <w:rFonts w:ascii="Tahoma" w:eastAsia="Times New Roman" w:hAnsi="Tahoma" w:cs="Tahoma"/>
          <w:color w:val="483D34"/>
          <w:kern w:val="0"/>
          <w:sz w:val="24"/>
          <w:szCs w:val="24"/>
          <w:lang w:eastAsia="es-UY"/>
          <w14:ligatures w14:val="none"/>
        </w:rPr>
        <w:t>esa costumbre que es una tradición cultural, plantea que es una tradición injusta por cuanto los acusadores no tienen autoridad para hacerlo. Devuelve a la mujer su capacidad de reorientar su vida, su capacidad de decidir y de metanoia.</w:t>
      </w:r>
    </w:p>
    <w:p w14:paraId="2222F435"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lastRenderedPageBreak/>
        <w:t>Con su actuación Jesús propone una cultura del perdón, de la reconciliación, del renacer y las posibilidades de cambio. Es decir no sólo propone, sino que </w:t>
      </w:r>
      <w:r w:rsidRPr="00D46B2C">
        <w:rPr>
          <w:rFonts w:ascii="Tahoma" w:eastAsia="Times New Roman" w:hAnsi="Tahoma" w:cs="Tahoma"/>
          <w:b/>
          <w:bCs/>
          <w:color w:val="483D34"/>
          <w:kern w:val="0"/>
          <w:sz w:val="24"/>
          <w:szCs w:val="24"/>
          <w:lang w:eastAsia="es-UY"/>
          <w14:ligatures w14:val="none"/>
        </w:rPr>
        <w:t>realiza</w:t>
      </w:r>
      <w:r w:rsidRPr="00D46B2C">
        <w:rPr>
          <w:rFonts w:ascii="Tahoma" w:eastAsia="Times New Roman" w:hAnsi="Tahoma" w:cs="Tahoma"/>
          <w:color w:val="483D34"/>
          <w:kern w:val="0"/>
          <w:sz w:val="24"/>
          <w:szCs w:val="24"/>
          <w:lang w:eastAsia="es-UY"/>
          <w14:ligatures w14:val="none"/>
        </w:rPr>
        <w:t> una revolución cultural en la situación de la mujer porque la lleva desde la vulnerabilidad más absoluta a la igualdad con los varones y el resto de la sociedad. Ella no es la única pecadora, los pecadores somos todos y por lo tanto, nadie tiene el “encargo” de juzgar y mucho de menos condenar a otros. Y nadie, ni los varones, ni los gobiernos, ni las iglesias tienen la autoridad para quitarle la vida. Esa cultura debe quedarse atrás y ser transformada según la propuesta evangélica.</w:t>
      </w:r>
    </w:p>
    <w:p w14:paraId="31FF49C8"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t> </w:t>
      </w:r>
    </w:p>
    <w:p w14:paraId="29BE3DCC"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b/>
          <w:bCs/>
          <w:color w:val="483D34"/>
          <w:kern w:val="0"/>
          <w:sz w:val="24"/>
          <w:szCs w:val="24"/>
          <w:lang w:eastAsia="es-UY"/>
          <w14:ligatures w14:val="none"/>
        </w:rPr>
        <w:t>Carmiña Navia Velasco</w:t>
      </w:r>
    </w:p>
    <w:p w14:paraId="0255812C" w14:textId="77777777" w:rsidR="00D46B2C" w:rsidRPr="00D46B2C" w:rsidRDefault="00D46B2C" w:rsidP="00D46B2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46B2C">
        <w:rPr>
          <w:rFonts w:ascii="Tahoma" w:eastAsia="Times New Roman" w:hAnsi="Tahoma" w:cs="Tahoma"/>
          <w:color w:val="483D34"/>
          <w:kern w:val="0"/>
          <w:sz w:val="24"/>
          <w:szCs w:val="24"/>
          <w:lang w:eastAsia="es-UY"/>
          <w14:ligatures w14:val="none"/>
        </w:rPr>
        <w:t>En el mes de abril de 2025</w:t>
      </w:r>
    </w:p>
    <w:p w14:paraId="74AAB2CF" w14:textId="0AA2EF6E" w:rsidR="00926044" w:rsidRDefault="00D46B2C">
      <w:hyperlink r:id="rId6" w:history="1">
        <w:r w:rsidRPr="00947169">
          <w:rPr>
            <w:rStyle w:val="Hipervnculo"/>
          </w:rPr>
          <w:t>https://www.feadulta.com/es/buscadoravanzado/item/16888-jesus-y-la-mujer-acusada.html</w:t>
        </w:r>
      </w:hyperlink>
    </w:p>
    <w:p w14:paraId="4855972B" w14:textId="77777777" w:rsidR="00D46B2C" w:rsidRDefault="00D46B2C"/>
    <w:sectPr w:rsidR="00D46B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71A93"/>
    <w:multiLevelType w:val="multilevel"/>
    <w:tmpl w:val="5A32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131621"/>
    <w:multiLevelType w:val="multilevel"/>
    <w:tmpl w:val="4B6A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569128">
    <w:abstractNumId w:val="1"/>
  </w:num>
  <w:num w:numId="2" w16cid:durableId="35901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2C"/>
    <w:rsid w:val="00926044"/>
    <w:rsid w:val="00D46B2C"/>
    <w:rsid w:val="00DE17AC"/>
    <w:rsid w:val="00E820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F913"/>
  <w15:chartTrackingRefBased/>
  <w15:docId w15:val="{D01A8E0A-FEA9-4ED4-A4E7-E5AF64FE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6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6B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6B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6B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6B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B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B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B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B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6B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6B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6B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6B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6B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B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B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B2C"/>
    <w:rPr>
      <w:rFonts w:eastAsiaTheme="majorEastAsia" w:cstheme="majorBidi"/>
      <w:color w:val="272727" w:themeColor="text1" w:themeTint="D8"/>
    </w:rPr>
  </w:style>
  <w:style w:type="paragraph" w:styleId="Ttulo">
    <w:name w:val="Title"/>
    <w:basedOn w:val="Normal"/>
    <w:next w:val="Normal"/>
    <w:link w:val="TtuloCar"/>
    <w:uiPriority w:val="10"/>
    <w:qFormat/>
    <w:rsid w:val="00D46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B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B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B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B2C"/>
    <w:pPr>
      <w:spacing w:before="160"/>
      <w:jc w:val="center"/>
    </w:pPr>
    <w:rPr>
      <w:i/>
      <w:iCs/>
      <w:color w:val="404040" w:themeColor="text1" w:themeTint="BF"/>
    </w:rPr>
  </w:style>
  <w:style w:type="character" w:customStyle="1" w:styleId="CitaCar">
    <w:name w:val="Cita Car"/>
    <w:basedOn w:val="Fuentedeprrafopredeter"/>
    <w:link w:val="Cita"/>
    <w:uiPriority w:val="29"/>
    <w:rsid w:val="00D46B2C"/>
    <w:rPr>
      <w:i/>
      <w:iCs/>
      <w:color w:val="404040" w:themeColor="text1" w:themeTint="BF"/>
    </w:rPr>
  </w:style>
  <w:style w:type="paragraph" w:styleId="Prrafodelista">
    <w:name w:val="List Paragraph"/>
    <w:basedOn w:val="Normal"/>
    <w:uiPriority w:val="34"/>
    <w:qFormat/>
    <w:rsid w:val="00D46B2C"/>
    <w:pPr>
      <w:ind w:left="720"/>
      <w:contextualSpacing/>
    </w:pPr>
  </w:style>
  <w:style w:type="character" w:styleId="nfasisintenso">
    <w:name w:val="Intense Emphasis"/>
    <w:basedOn w:val="Fuentedeprrafopredeter"/>
    <w:uiPriority w:val="21"/>
    <w:qFormat/>
    <w:rsid w:val="00D46B2C"/>
    <w:rPr>
      <w:i/>
      <w:iCs/>
      <w:color w:val="0F4761" w:themeColor="accent1" w:themeShade="BF"/>
    </w:rPr>
  </w:style>
  <w:style w:type="paragraph" w:styleId="Citadestacada">
    <w:name w:val="Intense Quote"/>
    <w:basedOn w:val="Normal"/>
    <w:next w:val="Normal"/>
    <w:link w:val="CitadestacadaCar"/>
    <w:uiPriority w:val="30"/>
    <w:qFormat/>
    <w:rsid w:val="00D46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6B2C"/>
    <w:rPr>
      <w:i/>
      <w:iCs/>
      <w:color w:val="0F4761" w:themeColor="accent1" w:themeShade="BF"/>
    </w:rPr>
  </w:style>
  <w:style w:type="character" w:styleId="Referenciaintensa">
    <w:name w:val="Intense Reference"/>
    <w:basedOn w:val="Fuentedeprrafopredeter"/>
    <w:uiPriority w:val="32"/>
    <w:qFormat/>
    <w:rsid w:val="00D46B2C"/>
    <w:rPr>
      <w:b/>
      <w:bCs/>
      <w:smallCaps/>
      <w:color w:val="0F4761" w:themeColor="accent1" w:themeShade="BF"/>
      <w:spacing w:val="5"/>
    </w:rPr>
  </w:style>
  <w:style w:type="character" w:styleId="Hipervnculo">
    <w:name w:val="Hyperlink"/>
    <w:basedOn w:val="Fuentedeprrafopredeter"/>
    <w:uiPriority w:val="99"/>
    <w:unhideWhenUsed/>
    <w:rsid w:val="00D46B2C"/>
    <w:rPr>
      <w:color w:val="467886" w:themeColor="hyperlink"/>
      <w:u w:val="single"/>
    </w:rPr>
  </w:style>
  <w:style w:type="character" w:styleId="Mencinsinresolver">
    <w:name w:val="Unresolved Mention"/>
    <w:basedOn w:val="Fuentedeprrafopredeter"/>
    <w:uiPriority w:val="99"/>
    <w:semiHidden/>
    <w:unhideWhenUsed/>
    <w:rsid w:val="00D46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53769">
      <w:bodyDiv w:val="1"/>
      <w:marLeft w:val="0"/>
      <w:marRight w:val="0"/>
      <w:marTop w:val="0"/>
      <w:marBottom w:val="0"/>
      <w:divBdr>
        <w:top w:val="none" w:sz="0" w:space="0" w:color="auto"/>
        <w:left w:val="none" w:sz="0" w:space="0" w:color="auto"/>
        <w:bottom w:val="none" w:sz="0" w:space="0" w:color="auto"/>
        <w:right w:val="none" w:sz="0" w:space="0" w:color="auto"/>
      </w:divBdr>
      <w:divsChild>
        <w:div w:id="1351567270">
          <w:marLeft w:val="0"/>
          <w:marRight w:val="0"/>
          <w:marTop w:val="240"/>
          <w:marBottom w:val="0"/>
          <w:divBdr>
            <w:top w:val="none" w:sz="0" w:space="0" w:color="auto"/>
            <w:left w:val="none" w:sz="0" w:space="0" w:color="auto"/>
            <w:bottom w:val="none" w:sz="0" w:space="0" w:color="auto"/>
            <w:right w:val="none" w:sz="0" w:space="0" w:color="auto"/>
          </w:divBdr>
        </w:div>
        <w:div w:id="1922832315">
          <w:marLeft w:val="0"/>
          <w:marRight w:val="0"/>
          <w:marTop w:val="0"/>
          <w:marBottom w:val="0"/>
          <w:divBdr>
            <w:top w:val="none" w:sz="0" w:space="0" w:color="auto"/>
            <w:left w:val="none" w:sz="0" w:space="0" w:color="auto"/>
            <w:bottom w:val="none" w:sz="0" w:space="0" w:color="auto"/>
            <w:right w:val="none" w:sz="0" w:space="0" w:color="auto"/>
          </w:divBdr>
          <w:divsChild>
            <w:div w:id="966861876">
              <w:marLeft w:val="0"/>
              <w:marRight w:val="0"/>
              <w:marTop w:val="0"/>
              <w:marBottom w:val="0"/>
              <w:divBdr>
                <w:top w:val="none" w:sz="0" w:space="0" w:color="auto"/>
                <w:left w:val="none" w:sz="0" w:space="0" w:color="auto"/>
                <w:bottom w:val="none" w:sz="0" w:space="0" w:color="auto"/>
                <w:right w:val="none" w:sz="0" w:space="0" w:color="auto"/>
              </w:divBdr>
            </w:div>
          </w:divsChild>
        </w:div>
        <w:div w:id="179444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888-jesus-y-la-mujer-acusada.html" TargetMode="External"/><Relationship Id="rId5" Type="http://schemas.openxmlformats.org/officeDocument/2006/relationships/hyperlink" Target="https://www.feadulta.com/es/buscadoravanzado/itemlist/user/708-carmi%C3%B1anaviavelasc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3421</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2025-04-11T14:07:00Z</dcterms:created>
  <dcterms:modified xsi:type="dcterms:W3CDTF">2025-04-11T14:07:00Z</dcterms:modified>
</cp:coreProperties>
</file>