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6C40A" w14:textId="51C66949" w:rsidR="00CA6ABB" w:rsidRDefault="00CA6ABB" w:rsidP="00CA6ABB">
      <w:pPr>
        <w:spacing w:after="0" w:line="240" w:lineRule="auto"/>
        <w:jc w:val="both"/>
        <w:rPr>
          <w:rFonts w:ascii="Arial" w:eastAsia="Times New Roman" w:hAnsi="Arial" w:cs="Arial"/>
          <w:color w:val="333333"/>
          <w:kern w:val="0"/>
          <w:sz w:val="26"/>
          <w:szCs w:val="26"/>
          <w:lang w:eastAsia="es-UY"/>
          <w14:ligatures w14:val="none"/>
        </w:rPr>
      </w:pPr>
      <w:r w:rsidRPr="00CA6ABB">
        <w:rPr>
          <w:rFonts w:ascii="Arial" w:eastAsia="Times New Roman" w:hAnsi="Arial" w:cs="Arial"/>
          <w:color w:val="333333"/>
          <w:kern w:val="0"/>
          <w:sz w:val="26"/>
          <w:szCs w:val="26"/>
          <w:lang w:eastAsia="es-UY"/>
          <w14:ligatures w14:val="none"/>
        </w:rPr>
        <w:drawing>
          <wp:inline distT="0" distB="0" distL="0" distR="0" wp14:anchorId="43C1E65E" wp14:editId="3D655EF8">
            <wp:extent cx="5400040" cy="2025650"/>
            <wp:effectExtent l="0" t="0" r="0" b="0"/>
            <wp:docPr id="1697316982" name="Imagen 1" descr="Imagen que contiene foto, comida, árbol, paste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16982" name="Imagen 1" descr="Imagen que contiene foto, comida, árbol, pastel&#10;&#10;El contenido generado por IA puede ser incorrecto."/>
                    <pic:cNvPicPr/>
                  </pic:nvPicPr>
                  <pic:blipFill>
                    <a:blip r:embed="rId4"/>
                    <a:stretch>
                      <a:fillRect/>
                    </a:stretch>
                  </pic:blipFill>
                  <pic:spPr>
                    <a:xfrm>
                      <a:off x="0" y="0"/>
                      <a:ext cx="5400040" cy="2025650"/>
                    </a:xfrm>
                    <a:prstGeom prst="rect">
                      <a:avLst/>
                    </a:prstGeom>
                  </pic:spPr>
                </pic:pic>
              </a:graphicData>
            </a:graphic>
          </wp:inline>
        </w:drawing>
      </w:r>
    </w:p>
    <w:p w14:paraId="34E30FBC" w14:textId="77777777" w:rsidR="00CA6ABB" w:rsidRDefault="00CA6ABB" w:rsidP="00CA6ABB">
      <w:pPr>
        <w:spacing w:after="0" w:line="240" w:lineRule="auto"/>
        <w:jc w:val="both"/>
        <w:rPr>
          <w:rFonts w:ascii="Arial" w:eastAsia="Times New Roman" w:hAnsi="Arial" w:cs="Arial"/>
          <w:color w:val="333333"/>
          <w:kern w:val="0"/>
          <w:sz w:val="26"/>
          <w:szCs w:val="26"/>
          <w:lang w:eastAsia="es-UY"/>
          <w14:ligatures w14:val="none"/>
        </w:rPr>
      </w:pPr>
    </w:p>
    <w:p w14:paraId="189CD0CC" w14:textId="4AAB9E41" w:rsidR="00CA6ABB" w:rsidRDefault="00CA6ABB" w:rsidP="00CA6ABB">
      <w:pPr>
        <w:spacing w:after="0" w:line="240" w:lineRule="auto"/>
        <w:jc w:val="both"/>
        <w:rPr>
          <w:rFonts w:ascii="Arial" w:eastAsia="Times New Roman" w:hAnsi="Arial" w:cs="Arial"/>
          <w:color w:val="333333"/>
          <w:kern w:val="0"/>
          <w:sz w:val="26"/>
          <w:szCs w:val="26"/>
          <w:lang w:eastAsia="es-UY"/>
          <w14:ligatures w14:val="none"/>
        </w:rPr>
      </w:pPr>
      <w:r w:rsidRPr="00CA6ABB">
        <w:rPr>
          <w:rFonts w:ascii="Arial" w:eastAsia="Times New Roman" w:hAnsi="Arial" w:cs="Arial"/>
          <w:color w:val="333333"/>
          <w:kern w:val="0"/>
          <w:sz w:val="26"/>
          <w:szCs w:val="26"/>
          <w:lang w:eastAsia="es-UY"/>
          <w14:ligatures w14:val="none"/>
        </w:rPr>
        <w:t>“El gran desafío o la principal misión de la fe cristiana es, hoy, defender el derecho a la vida de los ‘pequeños’”, subraya  </w:t>
      </w:r>
      <w:hyperlink r:id="rId5" w:tgtFrame="_blank" w:history="1">
        <w:r w:rsidRPr="00CA6ABB">
          <w:rPr>
            <w:rFonts w:ascii="Arial" w:eastAsia="Times New Roman" w:hAnsi="Arial" w:cs="Arial"/>
            <w:color w:val="FC6B01"/>
            <w:kern w:val="0"/>
            <w:sz w:val="26"/>
            <w:szCs w:val="26"/>
            <w:u w:val="single"/>
            <w:lang w:eastAsia="es-UY"/>
            <w14:ligatures w14:val="none"/>
          </w:rPr>
          <w:t>Jung Mo Sung</w:t>
        </w:r>
      </w:hyperlink>
      <w:r w:rsidRPr="00CA6ABB">
        <w:rPr>
          <w:rFonts w:ascii="Arial" w:eastAsia="Times New Roman" w:hAnsi="Arial" w:cs="Arial"/>
          <w:color w:val="333333"/>
          <w:kern w:val="0"/>
          <w:sz w:val="26"/>
          <w:szCs w:val="26"/>
          <w:lang w:eastAsia="es-UY"/>
          <w14:ligatures w14:val="none"/>
        </w:rPr>
        <w:t> , teólogo y científico de la religión.</w:t>
      </w:r>
    </w:p>
    <w:p w14:paraId="2ED8438C" w14:textId="77777777" w:rsidR="00CA6ABB" w:rsidRPr="00CA6ABB" w:rsidRDefault="00CA6ABB" w:rsidP="00CA6ABB">
      <w:pPr>
        <w:spacing w:after="0" w:line="240" w:lineRule="auto"/>
        <w:jc w:val="both"/>
        <w:rPr>
          <w:rFonts w:ascii="Arial" w:eastAsia="Times New Roman" w:hAnsi="Arial" w:cs="Arial"/>
          <w:color w:val="333333"/>
          <w:kern w:val="0"/>
          <w:sz w:val="26"/>
          <w:szCs w:val="26"/>
          <w:lang w:eastAsia="es-UY"/>
          <w14:ligatures w14:val="none"/>
        </w:rPr>
      </w:pPr>
    </w:p>
    <w:p w14:paraId="5302F2BC" w14:textId="77777777" w:rsidR="00CA6ABB" w:rsidRPr="00CA6ABB" w:rsidRDefault="00CA6ABB" w:rsidP="00CA6ABB">
      <w:pPr>
        <w:spacing w:after="0" w:line="240" w:lineRule="auto"/>
        <w:jc w:val="both"/>
        <w:outlineLvl w:val="1"/>
        <w:rPr>
          <w:rFonts w:ascii="Arial" w:eastAsia="Times New Roman" w:hAnsi="Arial" w:cs="Arial"/>
          <w:b/>
          <w:bCs/>
          <w:color w:val="333333"/>
          <w:kern w:val="0"/>
          <w:sz w:val="36"/>
          <w:szCs w:val="36"/>
          <w:lang w:eastAsia="es-UY"/>
          <w14:ligatures w14:val="none"/>
        </w:rPr>
      </w:pPr>
      <w:r w:rsidRPr="00CA6ABB">
        <w:rPr>
          <w:rFonts w:ascii="Arial" w:eastAsia="Times New Roman" w:hAnsi="Arial" w:cs="Arial"/>
          <w:b/>
          <w:bCs/>
          <w:color w:val="333333"/>
          <w:kern w:val="0"/>
          <w:sz w:val="36"/>
          <w:szCs w:val="36"/>
          <w:lang w:eastAsia="es-UY"/>
          <w14:ligatures w14:val="none"/>
        </w:rPr>
        <w:t>Aquí está el artículo. </w:t>
      </w:r>
    </w:p>
    <w:p w14:paraId="3326F1DC" w14:textId="77777777" w:rsidR="00CA6ABB" w:rsidRDefault="00CA6ABB" w:rsidP="00CA6ABB">
      <w:pPr>
        <w:spacing w:after="0" w:line="240" w:lineRule="auto"/>
        <w:jc w:val="both"/>
        <w:rPr>
          <w:rFonts w:ascii="Arial" w:eastAsia="Times New Roman" w:hAnsi="Arial" w:cs="Arial"/>
          <w:color w:val="333333"/>
          <w:kern w:val="0"/>
          <w:sz w:val="26"/>
          <w:szCs w:val="26"/>
          <w:lang w:eastAsia="es-UY"/>
          <w14:ligatures w14:val="none"/>
        </w:rPr>
      </w:pPr>
      <w:r w:rsidRPr="00CA6ABB">
        <w:rPr>
          <w:rFonts w:ascii="Arial" w:eastAsia="Times New Roman" w:hAnsi="Arial" w:cs="Arial"/>
          <w:color w:val="333333"/>
          <w:kern w:val="0"/>
          <w:sz w:val="26"/>
          <w:szCs w:val="26"/>
          <w:lang w:eastAsia="es-UY"/>
          <w14:ligatures w14:val="none"/>
        </w:rPr>
        <w:t>Con el crecimiento de la </w:t>
      </w:r>
      <w:hyperlink r:id="rId6" w:tgtFrame="_blank" w:history="1">
        <w:r w:rsidRPr="00CA6ABB">
          <w:rPr>
            <w:rFonts w:ascii="Arial" w:eastAsia="Times New Roman" w:hAnsi="Arial" w:cs="Arial"/>
            <w:color w:val="FC6B01"/>
            <w:kern w:val="0"/>
            <w:sz w:val="26"/>
            <w:szCs w:val="26"/>
            <w:u w:val="single"/>
            <w:lang w:eastAsia="es-UY"/>
            <w14:ligatures w14:val="none"/>
          </w:rPr>
          <w:t>extrema derecha</w:t>
        </w:r>
      </w:hyperlink>
      <w:r w:rsidRPr="00CA6ABB">
        <w:rPr>
          <w:rFonts w:ascii="Arial" w:eastAsia="Times New Roman" w:hAnsi="Arial" w:cs="Arial"/>
          <w:color w:val="333333"/>
          <w:kern w:val="0"/>
          <w:sz w:val="26"/>
          <w:szCs w:val="26"/>
          <w:lang w:eastAsia="es-UY"/>
          <w14:ligatures w14:val="none"/>
        </w:rPr>
        <w:t>  en muchas partes del mundo y, en particular, la </w:t>
      </w:r>
      <w:r w:rsidRPr="00CA6ABB">
        <w:rPr>
          <w:rFonts w:ascii="Arial" w:eastAsia="Times New Roman" w:hAnsi="Arial" w:cs="Arial"/>
          <w:b/>
          <w:bCs/>
          <w:color w:val="333333"/>
          <w:kern w:val="0"/>
          <w:sz w:val="26"/>
          <w:szCs w:val="26"/>
          <w:lang w:eastAsia="es-UY"/>
          <w14:ligatures w14:val="none"/>
        </w:rPr>
        <w:t>elección de Trump en Estados Unidos</w:t>
      </w:r>
      <w:r w:rsidRPr="00CA6ABB">
        <w:rPr>
          <w:rFonts w:ascii="Arial" w:eastAsia="Times New Roman" w:hAnsi="Arial" w:cs="Arial"/>
          <w:color w:val="333333"/>
          <w:kern w:val="0"/>
          <w:sz w:val="26"/>
          <w:szCs w:val="26"/>
          <w:lang w:eastAsia="es-UY"/>
          <w14:ligatures w14:val="none"/>
        </w:rPr>
        <w:t> , se nos ha vuelto más difícil entender lo que está sucediendo en el mundo. Especialmente para aquellos que se consideran </w:t>
      </w:r>
      <w:r w:rsidRPr="00CA6ABB">
        <w:rPr>
          <w:rFonts w:ascii="Arial" w:eastAsia="Times New Roman" w:hAnsi="Arial" w:cs="Arial"/>
          <w:b/>
          <w:bCs/>
          <w:color w:val="333333"/>
          <w:kern w:val="0"/>
          <w:sz w:val="26"/>
          <w:szCs w:val="26"/>
          <w:lang w:eastAsia="es-UY"/>
          <w14:ligatures w14:val="none"/>
        </w:rPr>
        <w:t>de izquierda</w:t>
      </w:r>
      <w:r w:rsidRPr="00CA6ABB">
        <w:rPr>
          <w:rFonts w:ascii="Arial" w:eastAsia="Times New Roman" w:hAnsi="Arial" w:cs="Arial"/>
          <w:color w:val="333333"/>
          <w:kern w:val="0"/>
          <w:sz w:val="26"/>
          <w:szCs w:val="26"/>
          <w:lang w:eastAsia="es-UY"/>
          <w14:ligatures w14:val="none"/>
        </w:rPr>
        <w:t xml:space="preserve"> , pensadores críticos y/o parte de la tradición cristiana liberacionista, no es fácil definir quiénes son </w:t>
      </w:r>
      <w:proofErr w:type="gramStart"/>
      <w:r w:rsidRPr="00CA6ABB">
        <w:rPr>
          <w:rFonts w:ascii="Arial" w:eastAsia="Times New Roman" w:hAnsi="Arial" w:cs="Arial"/>
          <w:color w:val="333333"/>
          <w:kern w:val="0"/>
          <w:sz w:val="26"/>
          <w:szCs w:val="26"/>
          <w:lang w:eastAsia="es-UY"/>
          <w14:ligatures w14:val="none"/>
        </w:rPr>
        <w:t>los principales adversarios a combatir</w:t>
      </w:r>
      <w:proofErr w:type="gramEnd"/>
      <w:r w:rsidRPr="00CA6ABB">
        <w:rPr>
          <w:rFonts w:ascii="Arial" w:eastAsia="Times New Roman" w:hAnsi="Arial" w:cs="Arial"/>
          <w:color w:val="333333"/>
          <w:kern w:val="0"/>
          <w:sz w:val="26"/>
          <w:szCs w:val="26"/>
          <w:lang w:eastAsia="es-UY"/>
          <w14:ligatures w14:val="none"/>
        </w:rPr>
        <w:t>. Y sin esta definición, es difícil saber cuáles son o deberían ser nuestros objetivos específicos en nuestras luchas.</w:t>
      </w:r>
    </w:p>
    <w:p w14:paraId="6ABA1D5C" w14:textId="77777777" w:rsidR="00CA6ABB" w:rsidRPr="00CA6ABB" w:rsidRDefault="00CA6ABB" w:rsidP="00CA6ABB">
      <w:pPr>
        <w:spacing w:after="0" w:line="240" w:lineRule="auto"/>
        <w:jc w:val="both"/>
        <w:rPr>
          <w:rFonts w:ascii="Arial" w:eastAsia="Times New Roman" w:hAnsi="Arial" w:cs="Arial"/>
          <w:color w:val="333333"/>
          <w:kern w:val="0"/>
          <w:sz w:val="26"/>
          <w:szCs w:val="26"/>
          <w:lang w:eastAsia="es-UY"/>
          <w14:ligatures w14:val="none"/>
        </w:rPr>
      </w:pPr>
    </w:p>
    <w:p w14:paraId="78195D69" w14:textId="77777777" w:rsidR="00CA6ABB" w:rsidRDefault="00CA6ABB" w:rsidP="00CA6ABB">
      <w:pPr>
        <w:spacing w:after="0" w:line="240" w:lineRule="auto"/>
        <w:jc w:val="both"/>
        <w:rPr>
          <w:rFonts w:ascii="Arial" w:eastAsia="Times New Roman" w:hAnsi="Arial" w:cs="Arial"/>
          <w:color w:val="333333"/>
          <w:kern w:val="0"/>
          <w:sz w:val="26"/>
          <w:szCs w:val="26"/>
          <w:lang w:eastAsia="es-UY"/>
          <w14:ligatures w14:val="none"/>
        </w:rPr>
      </w:pPr>
      <w:r w:rsidRPr="00CA6ABB">
        <w:rPr>
          <w:rFonts w:ascii="Arial" w:eastAsia="Times New Roman" w:hAnsi="Arial" w:cs="Arial"/>
          <w:color w:val="333333"/>
          <w:kern w:val="0"/>
          <w:sz w:val="26"/>
          <w:szCs w:val="26"/>
          <w:lang w:eastAsia="es-UY"/>
          <w14:ligatures w14:val="none"/>
        </w:rPr>
        <w:t>Alguien podría responder rápidamente con algo como: “Sabemos que nuestros adversarios son los opresores y los capitalistas muy ricos que están destruyendo la naturaleza”. El problema es que estas afirmaciones genéricas no nos dan objetivos específicos y sin ellas no sabemos realmente qué hacer. Por ejemplo, </w:t>
      </w:r>
      <w:hyperlink r:id="rId7" w:tgtFrame="_blank" w:history="1">
        <w:r w:rsidRPr="00CA6ABB">
          <w:rPr>
            <w:rFonts w:ascii="Arial" w:eastAsia="Times New Roman" w:hAnsi="Arial" w:cs="Arial"/>
            <w:color w:val="FC6B01"/>
            <w:kern w:val="0"/>
            <w:sz w:val="26"/>
            <w:szCs w:val="26"/>
            <w:u w:val="single"/>
            <w:lang w:eastAsia="es-UY"/>
            <w14:ligatures w14:val="none"/>
          </w:rPr>
          <w:t xml:space="preserve">en el último artículo publicado en el Instituto </w:t>
        </w:r>
        <w:proofErr w:type="spellStart"/>
        <w:r w:rsidRPr="00CA6ABB">
          <w:rPr>
            <w:rFonts w:ascii="Arial" w:eastAsia="Times New Roman" w:hAnsi="Arial" w:cs="Arial"/>
            <w:color w:val="FC6B01"/>
            <w:kern w:val="0"/>
            <w:sz w:val="26"/>
            <w:szCs w:val="26"/>
            <w:u w:val="single"/>
            <w:lang w:eastAsia="es-UY"/>
            <w14:ligatures w14:val="none"/>
          </w:rPr>
          <w:t>Humanitas</w:t>
        </w:r>
        <w:proofErr w:type="spellEnd"/>
        <w:r w:rsidRPr="00CA6ABB">
          <w:rPr>
            <w:rFonts w:ascii="Arial" w:eastAsia="Times New Roman" w:hAnsi="Arial" w:cs="Arial"/>
            <w:color w:val="FC6B01"/>
            <w:kern w:val="0"/>
            <w:sz w:val="26"/>
            <w:szCs w:val="26"/>
            <w:u w:val="single"/>
            <w:lang w:eastAsia="es-UY"/>
            <w14:ligatures w14:val="none"/>
          </w:rPr>
          <w:t xml:space="preserve"> </w:t>
        </w:r>
        <w:proofErr w:type="spellStart"/>
        <w:r w:rsidRPr="00CA6ABB">
          <w:rPr>
            <w:rFonts w:ascii="Arial" w:eastAsia="Times New Roman" w:hAnsi="Arial" w:cs="Arial"/>
            <w:color w:val="FC6B01"/>
            <w:kern w:val="0"/>
            <w:sz w:val="26"/>
            <w:szCs w:val="26"/>
            <w:u w:val="single"/>
            <w:lang w:eastAsia="es-UY"/>
            <w14:ligatures w14:val="none"/>
          </w:rPr>
          <w:t>Unisinos</w:t>
        </w:r>
        <w:proofErr w:type="spellEnd"/>
        <w:r w:rsidRPr="00CA6ABB">
          <w:rPr>
            <w:rFonts w:ascii="Arial" w:eastAsia="Times New Roman" w:hAnsi="Arial" w:cs="Arial"/>
            <w:color w:val="FC6B01"/>
            <w:kern w:val="0"/>
            <w:sz w:val="26"/>
            <w:szCs w:val="26"/>
            <w:u w:val="single"/>
            <w:lang w:eastAsia="es-UY"/>
            <w14:ligatures w14:val="none"/>
          </w:rPr>
          <w:t xml:space="preserve"> – IHU</w:t>
        </w:r>
      </w:hyperlink>
      <w:r w:rsidRPr="00CA6ABB">
        <w:rPr>
          <w:rFonts w:ascii="Arial" w:eastAsia="Times New Roman" w:hAnsi="Arial" w:cs="Arial"/>
          <w:color w:val="333333"/>
          <w:kern w:val="0"/>
          <w:sz w:val="26"/>
          <w:szCs w:val="26"/>
          <w:lang w:eastAsia="es-UY"/>
          <w14:ligatures w14:val="none"/>
        </w:rPr>
        <w:t> , dije que, más que centrarse en los problemas internos de las iglesias, las teologías críticas, incluida </w:t>
      </w:r>
      <w:hyperlink r:id="rId8" w:tgtFrame="_blank" w:history="1">
        <w:r w:rsidRPr="00CA6ABB">
          <w:rPr>
            <w:rFonts w:ascii="Arial" w:eastAsia="Times New Roman" w:hAnsi="Arial" w:cs="Arial"/>
            <w:color w:val="FC6B01"/>
            <w:kern w:val="0"/>
            <w:sz w:val="26"/>
            <w:szCs w:val="26"/>
            <w:u w:val="single"/>
            <w:lang w:eastAsia="es-UY"/>
            <w14:ligatures w14:val="none"/>
          </w:rPr>
          <w:t>la Teología de la Liberación</w:t>
        </w:r>
      </w:hyperlink>
      <w:r w:rsidRPr="00CA6ABB">
        <w:rPr>
          <w:rFonts w:ascii="Arial" w:eastAsia="Times New Roman" w:hAnsi="Arial" w:cs="Arial"/>
          <w:color w:val="333333"/>
          <w:kern w:val="0"/>
          <w:sz w:val="26"/>
          <w:szCs w:val="26"/>
          <w:lang w:eastAsia="es-UY"/>
          <w14:ligatures w14:val="none"/>
        </w:rPr>
        <w:t> , deberían asumir la tarea de interpretar lo que sucede en el mundo desde la perspectiva de la fe cristiana. Esta interpretación debe orientarse a ofrecer caminos concretos para la transformación de la realidad social. Ahora bien, la premisa de mi afirmación es que las contradicciones internas de la </w:t>
      </w:r>
      <w:r w:rsidRPr="00CA6ABB">
        <w:rPr>
          <w:rFonts w:ascii="Arial" w:eastAsia="Times New Roman" w:hAnsi="Arial" w:cs="Arial"/>
          <w:b/>
          <w:bCs/>
          <w:color w:val="333333"/>
          <w:kern w:val="0"/>
          <w:sz w:val="26"/>
          <w:szCs w:val="26"/>
          <w:lang w:eastAsia="es-UY"/>
          <w14:ligatures w14:val="none"/>
        </w:rPr>
        <w:t>Iglesia</w:t>
      </w:r>
      <w:r w:rsidRPr="00CA6ABB">
        <w:rPr>
          <w:rFonts w:ascii="Arial" w:eastAsia="Times New Roman" w:hAnsi="Arial" w:cs="Arial"/>
          <w:color w:val="333333"/>
          <w:kern w:val="0"/>
          <w:sz w:val="26"/>
          <w:szCs w:val="26"/>
          <w:lang w:eastAsia="es-UY"/>
          <w14:ligatures w14:val="none"/>
        </w:rPr>
        <w:t> (por ejemplo, clero </w:t>
      </w:r>
      <w:r w:rsidRPr="00CA6ABB">
        <w:rPr>
          <w:rFonts w:ascii="Arial" w:eastAsia="Times New Roman" w:hAnsi="Arial" w:cs="Arial"/>
          <w:i/>
          <w:iCs/>
          <w:color w:val="333333"/>
          <w:kern w:val="0"/>
          <w:sz w:val="26"/>
          <w:szCs w:val="26"/>
          <w:lang w:eastAsia="es-UY"/>
          <w14:ligatures w14:val="none"/>
        </w:rPr>
        <w:t>versus</w:t>
      </w:r>
      <w:r w:rsidRPr="00CA6ABB">
        <w:rPr>
          <w:rFonts w:ascii="Arial" w:eastAsia="Times New Roman" w:hAnsi="Arial" w:cs="Arial"/>
          <w:color w:val="333333"/>
          <w:kern w:val="0"/>
          <w:sz w:val="26"/>
          <w:szCs w:val="26"/>
          <w:lang w:eastAsia="es-UY"/>
          <w14:ligatures w14:val="none"/>
        </w:rPr>
        <w:t> laicos, o clero exclusivamente masculino y el lugar de las mujeres en la Iglesia) no son las más importantes en la lucha contra la gran desigualdad social, la exclusión de los pobres y la crisis ambiental.</w:t>
      </w:r>
    </w:p>
    <w:p w14:paraId="42AA4808" w14:textId="77777777" w:rsidR="00CA6ABB" w:rsidRPr="00CA6ABB" w:rsidRDefault="00CA6ABB" w:rsidP="00CA6ABB">
      <w:pPr>
        <w:spacing w:after="0" w:line="240" w:lineRule="auto"/>
        <w:jc w:val="both"/>
        <w:rPr>
          <w:rFonts w:ascii="Arial" w:eastAsia="Times New Roman" w:hAnsi="Arial" w:cs="Arial"/>
          <w:color w:val="333333"/>
          <w:kern w:val="0"/>
          <w:sz w:val="26"/>
          <w:szCs w:val="26"/>
          <w:lang w:eastAsia="es-UY"/>
          <w14:ligatures w14:val="none"/>
        </w:rPr>
      </w:pPr>
    </w:p>
    <w:p w14:paraId="002172D8" w14:textId="77777777" w:rsidR="00CA6ABB" w:rsidRDefault="00CA6ABB" w:rsidP="00CA6ABB">
      <w:pPr>
        <w:spacing w:after="0" w:line="240" w:lineRule="auto"/>
        <w:jc w:val="both"/>
        <w:rPr>
          <w:rFonts w:ascii="Arial" w:eastAsia="Times New Roman" w:hAnsi="Arial" w:cs="Arial"/>
          <w:color w:val="333333"/>
          <w:kern w:val="0"/>
          <w:sz w:val="26"/>
          <w:szCs w:val="26"/>
          <w:lang w:eastAsia="es-UY"/>
          <w14:ligatures w14:val="none"/>
        </w:rPr>
      </w:pPr>
      <w:r w:rsidRPr="00CA6ABB">
        <w:rPr>
          <w:rFonts w:ascii="Arial" w:eastAsia="Times New Roman" w:hAnsi="Arial" w:cs="Arial"/>
          <w:color w:val="333333"/>
          <w:kern w:val="0"/>
          <w:sz w:val="26"/>
          <w:szCs w:val="26"/>
          <w:lang w:eastAsia="es-UY"/>
          <w14:ligatures w14:val="none"/>
        </w:rPr>
        <w:t xml:space="preserve">El gran desafío o misión principal de la fe cristiana hoy es defender el derecho a la vida de los “pequeños”. Y en esta gran lucha, creo que es importante darnos cuenta de que nos enfrentamos a dos adversarios </w:t>
      </w:r>
      <w:r w:rsidRPr="00CA6ABB">
        <w:rPr>
          <w:rFonts w:ascii="Arial" w:eastAsia="Times New Roman" w:hAnsi="Arial" w:cs="Arial"/>
          <w:color w:val="333333"/>
          <w:kern w:val="0"/>
          <w:sz w:val="26"/>
          <w:szCs w:val="26"/>
          <w:lang w:eastAsia="es-UY"/>
          <w14:ligatures w14:val="none"/>
        </w:rPr>
        <w:lastRenderedPageBreak/>
        <w:t>principales que están aliados contra los </w:t>
      </w:r>
      <w:hyperlink r:id="rId9" w:tgtFrame="_blank" w:history="1">
        <w:r w:rsidRPr="00CA6ABB">
          <w:rPr>
            <w:rFonts w:ascii="Arial" w:eastAsia="Times New Roman" w:hAnsi="Arial" w:cs="Arial"/>
            <w:color w:val="FC6B01"/>
            <w:kern w:val="0"/>
            <w:sz w:val="26"/>
            <w:szCs w:val="26"/>
            <w:u w:val="single"/>
            <w:lang w:eastAsia="es-UY"/>
            <w14:ligatures w14:val="none"/>
          </w:rPr>
          <w:t>derechos de los pobres</w:t>
        </w:r>
      </w:hyperlink>
      <w:r w:rsidRPr="00CA6ABB">
        <w:rPr>
          <w:rFonts w:ascii="Arial" w:eastAsia="Times New Roman" w:hAnsi="Arial" w:cs="Arial"/>
          <w:color w:val="333333"/>
          <w:kern w:val="0"/>
          <w:sz w:val="26"/>
          <w:szCs w:val="26"/>
          <w:lang w:eastAsia="es-UY"/>
          <w14:ligatures w14:val="none"/>
        </w:rPr>
        <w:t> , pero que están en conflicto: los </w:t>
      </w:r>
      <w:hyperlink r:id="rId10" w:tgtFrame="_blank" w:history="1">
        <w:r w:rsidRPr="00CA6ABB">
          <w:rPr>
            <w:rFonts w:ascii="Arial" w:eastAsia="Times New Roman" w:hAnsi="Arial" w:cs="Arial"/>
            <w:color w:val="FC6B01"/>
            <w:kern w:val="0"/>
            <w:sz w:val="26"/>
            <w:szCs w:val="26"/>
            <w:u w:val="single"/>
            <w:lang w:eastAsia="es-UY"/>
            <w14:ligatures w14:val="none"/>
          </w:rPr>
          <w:t>neoliberales</w:t>
        </w:r>
      </w:hyperlink>
      <w:r w:rsidRPr="00CA6ABB">
        <w:rPr>
          <w:rFonts w:ascii="Arial" w:eastAsia="Times New Roman" w:hAnsi="Arial" w:cs="Arial"/>
          <w:color w:val="333333"/>
          <w:kern w:val="0"/>
          <w:sz w:val="26"/>
          <w:szCs w:val="26"/>
          <w:lang w:eastAsia="es-UY"/>
          <w14:ligatures w14:val="none"/>
        </w:rPr>
        <w:t>  y los </w:t>
      </w:r>
      <w:hyperlink r:id="rId11" w:tgtFrame="_blank" w:history="1">
        <w:r w:rsidRPr="00CA6ABB">
          <w:rPr>
            <w:rFonts w:ascii="Arial" w:eastAsia="Times New Roman" w:hAnsi="Arial" w:cs="Arial"/>
            <w:color w:val="FC6B01"/>
            <w:kern w:val="0"/>
            <w:sz w:val="26"/>
            <w:szCs w:val="26"/>
            <w:u w:val="single"/>
            <w:lang w:eastAsia="es-UY"/>
            <w14:ligatures w14:val="none"/>
          </w:rPr>
          <w:t>supremacistas</w:t>
        </w:r>
      </w:hyperlink>
      <w:r w:rsidRPr="00CA6ABB">
        <w:rPr>
          <w:rFonts w:ascii="Arial" w:eastAsia="Times New Roman" w:hAnsi="Arial" w:cs="Arial"/>
          <w:color w:val="333333"/>
          <w:kern w:val="0"/>
          <w:sz w:val="26"/>
          <w:szCs w:val="26"/>
          <w:lang w:eastAsia="es-UY"/>
          <w14:ligatures w14:val="none"/>
        </w:rPr>
        <w:t> .</w:t>
      </w:r>
    </w:p>
    <w:p w14:paraId="4CACB799" w14:textId="77777777" w:rsidR="00CA6ABB" w:rsidRPr="00CA6ABB" w:rsidRDefault="00CA6ABB" w:rsidP="00CA6ABB">
      <w:pPr>
        <w:spacing w:after="0" w:line="240" w:lineRule="auto"/>
        <w:jc w:val="both"/>
        <w:rPr>
          <w:rFonts w:ascii="Arial" w:eastAsia="Times New Roman" w:hAnsi="Arial" w:cs="Arial"/>
          <w:color w:val="333333"/>
          <w:kern w:val="0"/>
          <w:sz w:val="26"/>
          <w:szCs w:val="26"/>
          <w:lang w:eastAsia="es-UY"/>
          <w14:ligatures w14:val="none"/>
        </w:rPr>
      </w:pPr>
    </w:p>
    <w:p w14:paraId="1E3F78F3" w14:textId="77777777" w:rsidR="00CA6ABB" w:rsidRDefault="00CA6ABB" w:rsidP="00CA6ABB">
      <w:pPr>
        <w:spacing w:after="0" w:line="240" w:lineRule="auto"/>
        <w:jc w:val="both"/>
        <w:rPr>
          <w:rFonts w:ascii="Arial" w:eastAsia="Times New Roman" w:hAnsi="Arial" w:cs="Arial"/>
          <w:color w:val="333333"/>
          <w:kern w:val="0"/>
          <w:sz w:val="26"/>
          <w:szCs w:val="26"/>
          <w:lang w:eastAsia="es-UY"/>
          <w14:ligatures w14:val="none"/>
        </w:rPr>
      </w:pPr>
      <w:r w:rsidRPr="00CA6ABB">
        <w:rPr>
          <w:rFonts w:ascii="Arial" w:eastAsia="Times New Roman" w:hAnsi="Arial" w:cs="Arial"/>
          <w:color w:val="333333"/>
          <w:kern w:val="0"/>
          <w:sz w:val="26"/>
          <w:szCs w:val="26"/>
          <w:lang w:eastAsia="es-UY"/>
          <w14:ligatures w14:val="none"/>
        </w:rPr>
        <w:t>Estos dos están aliados estratégicamente contra los llamados “socialistas” o socialdemócratas que defienden los derechos sociales de todos y, con ello, la noción de </w:t>
      </w:r>
      <w:r w:rsidRPr="00CA6ABB">
        <w:rPr>
          <w:rFonts w:ascii="Arial" w:eastAsia="Times New Roman" w:hAnsi="Arial" w:cs="Arial"/>
          <w:b/>
          <w:bCs/>
          <w:color w:val="333333"/>
          <w:kern w:val="0"/>
          <w:sz w:val="26"/>
          <w:szCs w:val="26"/>
          <w:lang w:eastAsia="es-UY"/>
          <w14:ligatures w14:val="none"/>
        </w:rPr>
        <w:t>Estado de Bienestar</w:t>
      </w:r>
      <w:r w:rsidRPr="00CA6ABB">
        <w:rPr>
          <w:rFonts w:ascii="Arial" w:eastAsia="Times New Roman" w:hAnsi="Arial" w:cs="Arial"/>
          <w:color w:val="333333"/>
          <w:kern w:val="0"/>
          <w:sz w:val="26"/>
          <w:szCs w:val="26"/>
          <w:lang w:eastAsia="es-UY"/>
          <w14:ligatures w14:val="none"/>
        </w:rPr>
        <w:t> . Pero hay una diferencia importante entre estos dos grupos. Los neoliberales tienen como criterio de decisión último la noción de calcular la eficiencia económica. Lo que más les importa no es la cuestión de raza, género o sexualidad, sino la eficiencia económica. Mientras que para los supremacistas lo más importante es la noción de que hay personas y grupos que son superiores y otros que son inferiores. </w:t>
      </w:r>
      <w:hyperlink r:id="rId12" w:tgtFrame="_blank" w:history="1">
        <w:r w:rsidRPr="00CA6ABB">
          <w:rPr>
            <w:rFonts w:ascii="Arial" w:eastAsia="Times New Roman" w:hAnsi="Arial" w:cs="Arial"/>
            <w:color w:val="FC6B01"/>
            <w:kern w:val="0"/>
            <w:sz w:val="26"/>
            <w:szCs w:val="26"/>
            <w:u w:val="single"/>
            <w:lang w:eastAsia="es-UY"/>
            <w14:ligatures w14:val="none"/>
          </w:rPr>
          <w:t>Elon Musk</w:t>
        </w:r>
      </w:hyperlink>
      <w:r w:rsidRPr="00CA6ABB">
        <w:rPr>
          <w:rFonts w:ascii="Arial" w:eastAsia="Times New Roman" w:hAnsi="Arial" w:cs="Arial"/>
          <w:color w:val="333333"/>
          <w:kern w:val="0"/>
          <w:sz w:val="26"/>
          <w:szCs w:val="26"/>
          <w:lang w:eastAsia="es-UY"/>
          <w14:ligatures w14:val="none"/>
        </w:rPr>
        <w:t> es un ejemplo de capitalista que quiere mucho dinero, pero que no pone la maximización del beneficio como criterio último, es decir, corre el riesgo de reducir el beneficio porque tiene el principio político-antropológico superior. Las expresiones más conocidas de estas concepciones supremacistas en los dos últimos siglos han sido </w:t>
      </w:r>
      <w:hyperlink r:id="rId13" w:tgtFrame="_blank" w:history="1">
        <w:r w:rsidRPr="00CA6ABB">
          <w:rPr>
            <w:rFonts w:ascii="Arial" w:eastAsia="Times New Roman" w:hAnsi="Arial" w:cs="Arial"/>
            <w:i/>
            <w:iCs/>
            <w:color w:val="FC6B01"/>
            <w:kern w:val="0"/>
            <w:sz w:val="26"/>
            <w:szCs w:val="26"/>
            <w:u w:val="single"/>
            <w:lang w:eastAsia="es-UY"/>
            <w14:ligatures w14:val="none"/>
          </w:rPr>
          <w:t>el apartheid</w:t>
        </w:r>
      </w:hyperlink>
      <w:r w:rsidRPr="00CA6ABB">
        <w:rPr>
          <w:rFonts w:ascii="Arial" w:eastAsia="Times New Roman" w:hAnsi="Arial" w:cs="Arial"/>
          <w:color w:val="333333"/>
          <w:kern w:val="0"/>
          <w:sz w:val="26"/>
          <w:szCs w:val="26"/>
          <w:lang w:eastAsia="es-UY"/>
          <w14:ligatures w14:val="none"/>
        </w:rPr>
        <w:t> en </w:t>
      </w:r>
      <w:r w:rsidRPr="00CA6ABB">
        <w:rPr>
          <w:rFonts w:ascii="Arial" w:eastAsia="Times New Roman" w:hAnsi="Arial" w:cs="Arial"/>
          <w:b/>
          <w:bCs/>
          <w:color w:val="333333"/>
          <w:kern w:val="0"/>
          <w:sz w:val="26"/>
          <w:szCs w:val="26"/>
          <w:lang w:eastAsia="es-UY"/>
          <w14:ligatures w14:val="none"/>
        </w:rPr>
        <w:t>Sudáfrica</w:t>
      </w:r>
      <w:r w:rsidRPr="00CA6ABB">
        <w:rPr>
          <w:rFonts w:ascii="Arial" w:eastAsia="Times New Roman" w:hAnsi="Arial" w:cs="Arial"/>
          <w:color w:val="333333"/>
          <w:kern w:val="0"/>
          <w:sz w:val="26"/>
          <w:szCs w:val="26"/>
          <w:lang w:eastAsia="es-UY"/>
          <w14:ligatures w14:val="none"/>
        </w:rPr>
        <w:t> , </w:t>
      </w:r>
      <w:hyperlink r:id="rId14" w:tgtFrame="_blank" w:history="1">
        <w:r w:rsidRPr="00CA6ABB">
          <w:rPr>
            <w:rFonts w:ascii="Arial" w:eastAsia="Times New Roman" w:hAnsi="Arial" w:cs="Arial"/>
            <w:color w:val="FC6B01"/>
            <w:kern w:val="0"/>
            <w:sz w:val="26"/>
            <w:szCs w:val="26"/>
            <w:u w:val="single"/>
            <w:lang w:eastAsia="es-UY"/>
            <w14:ligatures w14:val="none"/>
          </w:rPr>
          <w:t xml:space="preserve">las leyes de Jim </w:t>
        </w:r>
        <w:proofErr w:type="spellStart"/>
        <w:r w:rsidRPr="00CA6ABB">
          <w:rPr>
            <w:rFonts w:ascii="Arial" w:eastAsia="Times New Roman" w:hAnsi="Arial" w:cs="Arial"/>
            <w:color w:val="FC6B01"/>
            <w:kern w:val="0"/>
            <w:sz w:val="26"/>
            <w:szCs w:val="26"/>
            <w:u w:val="single"/>
            <w:lang w:eastAsia="es-UY"/>
            <w14:ligatures w14:val="none"/>
          </w:rPr>
          <w:t>Crow</w:t>
        </w:r>
        <w:proofErr w:type="spellEnd"/>
      </w:hyperlink>
      <w:r w:rsidRPr="00CA6ABB">
        <w:rPr>
          <w:rFonts w:ascii="Arial" w:eastAsia="Times New Roman" w:hAnsi="Arial" w:cs="Arial"/>
          <w:color w:val="333333"/>
          <w:kern w:val="0"/>
          <w:sz w:val="26"/>
          <w:szCs w:val="26"/>
          <w:lang w:eastAsia="es-UY"/>
          <w14:ligatures w14:val="none"/>
        </w:rPr>
        <w:t> en los </w:t>
      </w:r>
      <w:r w:rsidRPr="00CA6ABB">
        <w:rPr>
          <w:rFonts w:ascii="Arial" w:eastAsia="Times New Roman" w:hAnsi="Arial" w:cs="Arial"/>
          <w:b/>
          <w:bCs/>
          <w:color w:val="333333"/>
          <w:kern w:val="0"/>
          <w:sz w:val="26"/>
          <w:szCs w:val="26"/>
          <w:lang w:eastAsia="es-UY"/>
          <w14:ligatures w14:val="none"/>
        </w:rPr>
        <w:t>Estados Unidos</w:t>
      </w:r>
      <w:r w:rsidRPr="00CA6ABB">
        <w:rPr>
          <w:rFonts w:ascii="Arial" w:eastAsia="Times New Roman" w:hAnsi="Arial" w:cs="Arial"/>
          <w:color w:val="333333"/>
          <w:kern w:val="0"/>
          <w:sz w:val="26"/>
          <w:szCs w:val="26"/>
          <w:lang w:eastAsia="es-UY"/>
          <w14:ligatures w14:val="none"/>
        </w:rPr>
        <w:t> y el sistema de castas en </w:t>
      </w:r>
      <w:r w:rsidRPr="00CA6ABB">
        <w:rPr>
          <w:rFonts w:ascii="Arial" w:eastAsia="Times New Roman" w:hAnsi="Arial" w:cs="Arial"/>
          <w:b/>
          <w:bCs/>
          <w:color w:val="333333"/>
          <w:kern w:val="0"/>
          <w:sz w:val="26"/>
          <w:szCs w:val="26"/>
          <w:lang w:eastAsia="es-UY"/>
          <w14:ligatures w14:val="none"/>
        </w:rPr>
        <w:t>la India</w:t>
      </w:r>
      <w:r w:rsidRPr="00CA6ABB">
        <w:rPr>
          <w:rFonts w:ascii="Arial" w:eastAsia="Times New Roman" w:hAnsi="Arial" w:cs="Arial"/>
          <w:color w:val="333333"/>
          <w:kern w:val="0"/>
          <w:sz w:val="26"/>
          <w:szCs w:val="26"/>
          <w:lang w:eastAsia="es-UY"/>
          <w14:ligatures w14:val="none"/>
        </w:rPr>
        <w:t> .</w:t>
      </w:r>
    </w:p>
    <w:p w14:paraId="08796299" w14:textId="77777777" w:rsidR="00CA6ABB" w:rsidRPr="00CA6ABB" w:rsidRDefault="00CA6ABB" w:rsidP="00CA6ABB">
      <w:pPr>
        <w:spacing w:after="0" w:line="240" w:lineRule="auto"/>
        <w:jc w:val="both"/>
        <w:rPr>
          <w:rFonts w:ascii="Arial" w:eastAsia="Times New Roman" w:hAnsi="Arial" w:cs="Arial"/>
          <w:color w:val="333333"/>
          <w:kern w:val="0"/>
          <w:sz w:val="26"/>
          <w:szCs w:val="26"/>
          <w:lang w:eastAsia="es-UY"/>
          <w14:ligatures w14:val="none"/>
        </w:rPr>
      </w:pPr>
    </w:p>
    <w:p w14:paraId="040FC9C4" w14:textId="77777777" w:rsidR="00CA6ABB" w:rsidRDefault="00CA6ABB" w:rsidP="00CA6ABB">
      <w:pPr>
        <w:spacing w:after="0" w:line="240" w:lineRule="auto"/>
        <w:jc w:val="both"/>
        <w:rPr>
          <w:rFonts w:ascii="Arial" w:eastAsia="Times New Roman" w:hAnsi="Arial" w:cs="Arial"/>
          <w:color w:val="333333"/>
          <w:kern w:val="0"/>
          <w:sz w:val="26"/>
          <w:szCs w:val="26"/>
          <w:lang w:eastAsia="es-UY"/>
          <w14:ligatures w14:val="none"/>
        </w:rPr>
      </w:pPr>
      <w:r w:rsidRPr="00CA6ABB">
        <w:rPr>
          <w:rFonts w:ascii="Arial" w:eastAsia="Times New Roman" w:hAnsi="Arial" w:cs="Arial"/>
          <w:color w:val="333333"/>
          <w:kern w:val="0"/>
          <w:sz w:val="26"/>
          <w:szCs w:val="26"/>
          <w:lang w:eastAsia="es-UY"/>
          <w14:ligatures w14:val="none"/>
        </w:rPr>
        <w:t>La política clara y firme de la administración </w:t>
      </w:r>
      <w:r w:rsidRPr="00CA6ABB">
        <w:rPr>
          <w:rFonts w:ascii="Arial" w:eastAsia="Times New Roman" w:hAnsi="Arial" w:cs="Arial"/>
          <w:b/>
          <w:bCs/>
          <w:color w:val="333333"/>
          <w:kern w:val="0"/>
          <w:sz w:val="26"/>
          <w:szCs w:val="26"/>
          <w:lang w:eastAsia="es-UY"/>
          <w14:ligatures w14:val="none"/>
        </w:rPr>
        <w:t>Trump</w:t>
      </w:r>
      <w:r w:rsidRPr="00CA6ABB">
        <w:rPr>
          <w:rFonts w:ascii="Arial" w:eastAsia="Times New Roman" w:hAnsi="Arial" w:cs="Arial"/>
          <w:color w:val="333333"/>
          <w:kern w:val="0"/>
          <w:sz w:val="26"/>
          <w:szCs w:val="26"/>
          <w:lang w:eastAsia="es-UY"/>
          <w14:ligatures w14:val="none"/>
        </w:rPr>
        <w:t> contra la política </w:t>
      </w:r>
      <w:r w:rsidRPr="00CA6ABB">
        <w:rPr>
          <w:rFonts w:ascii="Arial" w:eastAsia="Times New Roman" w:hAnsi="Arial" w:cs="Arial"/>
          <w:b/>
          <w:bCs/>
          <w:color w:val="333333"/>
          <w:kern w:val="0"/>
          <w:sz w:val="26"/>
          <w:szCs w:val="26"/>
          <w:lang w:eastAsia="es-UY"/>
          <w14:ligatures w14:val="none"/>
        </w:rPr>
        <w:t>DEI</w:t>
      </w:r>
      <w:r w:rsidRPr="00CA6ABB">
        <w:rPr>
          <w:rFonts w:ascii="Arial" w:eastAsia="Times New Roman" w:hAnsi="Arial" w:cs="Arial"/>
          <w:color w:val="333333"/>
          <w:kern w:val="0"/>
          <w:sz w:val="26"/>
          <w:szCs w:val="26"/>
          <w:lang w:eastAsia="es-UY"/>
          <w14:ligatures w14:val="none"/>
        </w:rPr>
        <w:t> (diversidad, equidad e inclusión) desarrollada en muchos gobiernos (por ejemplo, en las administraciones demócratas en EE.UU. y en los gobiernos de </w:t>
      </w:r>
      <w:r w:rsidRPr="00CA6ABB">
        <w:rPr>
          <w:rFonts w:ascii="Arial" w:eastAsia="Times New Roman" w:hAnsi="Arial" w:cs="Arial"/>
          <w:b/>
          <w:bCs/>
          <w:color w:val="333333"/>
          <w:kern w:val="0"/>
          <w:sz w:val="26"/>
          <w:szCs w:val="26"/>
          <w:lang w:eastAsia="es-UY"/>
          <w14:ligatures w14:val="none"/>
        </w:rPr>
        <w:t>Lula</w:t>
      </w:r>
      <w:r w:rsidRPr="00CA6ABB">
        <w:rPr>
          <w:rFonts w:ascii="Arial" w:eastAsia="Times New Roman" w:hAnsi="Arial" w:cs="Arial"/>
          <w:color w:val="333333"/>
          <w:kern w:val="0"/>
          <w:sz w:val="26"/>
          <w:szCs w:val="26"/>
          <w:lang w:eastAsia="es-UY"/>
          <w14:ligatures w14:val="none"/>
        </w:rPr>
        <w:t> y </w:t>
      </w:r>
      <w:r w:rsidRPr="00CA6ABB">
        <w:rPr>
          <w:rFonts w:ascii="Arial" w:eastAsia="Times New Roman" w:hAnsi="Arial" w:cs="Arial"/>
          <w:b/>
          <w:bCs/>
          <w:color w:val="333333"/>
          <w:kern w:val="0"/>
          <w:sz w:val="26"/>
          <w:szCs w:val="26"/>
          <w:lang w:eastAsia="es-UY"/>
          <w14:ligatures w14:val="none"/>
        </w:rPr>
        <w:t>Dilma</w:t>
      </w:r>
      <w:r w:rsidRPr="00CA6ABB">
        <w:rPr>
          <w:rFonts w:ascii="Arial" w:eastAsia="Times New Roman" w:hAnsi="Arial" w:cs="Arial"/>
          <w:color w:val="333333"/>
          <w:kern w:val="0"/>
          <w:sz w:val="26"/>
          <w:szCs w:val="26"/>
          <w:lang w:eastAsia="es-UY"/>
          <w14:ligatures w14:val="none"/>
        </w:rPr>
        <w:t> ) y empresas de todo el mundo, en nombre de los derechos humanos, es una expresión de este conflicto civilizatorio o una guerra en la definición del </w:t>
      </w:r>
      <w:hyperlink r:id="rId15" w:tgtFrame="_blank" w:history="1">
        <w:r w:rsidRPr="00CA6ABB">
          <w:rPr>
            <w:rFonts w:ascii="Arial" w:eastAsia="Times New Roman" w:hAnsi="Arial" w:cs="Arial"/>
            <w:color w:val="FC6B01"/>
            <w:kern w:val="0"/>
            <w:sz w:val="26"/>
            <w:szCs w:val="26"/>
            <w:u w:val="single"/>
            <w:lang w:eastAsia="es-UY"/>
            <w14:ligatures w14:val="none"/>
          </w:rPr>
          <w:t>nuevo orden mundial</w:t>
        </w:r>
      </w:hyperlink>
      <w:r w:rsidRPr="00CA6ABB">
        <w:rPr>
          <w:rFonts w:ascii="Arial" w:eastAsia="Times New Roman" w:hAnsi="Arial" w:cs="Arial"/>
          <w:color w:val="333333"/>
          <w:kern w:val="0"/>
          <w:sz w:val="26"/>
          <w:szCs w:val="26"/>
          <w:lang w:eastAsia="es-UY"/>
          <w14:ligatures w14:val="none"/>
        </w:rPr>
        <w:t> que se disputa.</w:t>
      </w:r>
    </w:p>
    <w:p w14:paraId="225DCDD5" w14:textId="77777777" w:rsidR="00CA6ABB" w:rsidRPr="00CA6ABB" w:rsidRDefault="00CA6ABB" w:rsidP="00CA6ABB">
      <w:pPr>
        <w:spacing w:after="0" w:line="240" w:lineRule="auto"/>
        <w:jc w:val="both"/>
        <w:rPr>
          <w:rFonts w:ascii="Arial" w:eastAsia="Times New Roman" w:hAnsi="Arial" w:cs="Arial"/>
          <w:color w:val="333333"/>
          <w:kern w:val="0"/>
          <w:sz w:val="26"/>
          <w:szCs w:val="26"/>
          <w:lang w:eastAsia="es-UY"/>
          <w14:ligatures w14:val="none"/>
        </w:rPr>
      </w:pPr>
    </w:p>
    <w:p w14:paraId="6CBC0AA4" w14:textId="77777777" w:rsidR="00CA6ABB" w:rsidRDefault="00CA6ABB" w:rsidP="00CA6ABB">
      <w:pPr>
        <w:spacing w:after="0" w:line="240" w:lineRule="auto"/>
        <w:jc w:val="both"/>
        <w:rPr>
          <w:rFonts w:ascii="Arial" w:eastAsia="Times New Roman" w:hAnsi="Arial" w:cs="Arial"/>
          <w:color w:val="333333"/>
          <w:kern w:val="0"/>
          <w:sz w:val="26"/>
          <w:szCs w:val="26"/>
          <w:lang w:eastAsia="es-UY"/>
          <w14:ligatures w14:val="none"/>
        </w:rPr>
      </w:pPr>
      <w:r w:rsidRPr="00CA6ABB">
        <w:rPr>
          <w:rFonts w:ascii="Arial" w:eastAsia="Times New Roman" w:hAnsi="Arial" w:cs="Arial"/>
          <w:color w:val="333333"/>
          <w:kern w:val="0"/>
          <w:sz w:val="26"/>
          <w:szCs w:val="26"/>
          <w:lang w:eastAsia="es-UY"/>
          <w14:ligatures w14:val="none"/>
        </w:rPr>
        <w:t>Para entender mejor esta situación podemos simplificar el tablero en dos grupos. Por un lado, hay quienes sostienen que la igualdad humana es un valor que debe defenderse y ampliarse, tanto en términos políticos como sociales. En este sentido, es lo que </w:t>
      </w:r>
      <w:hyperlink r:id="rId16" w:tgtFrame="_blank" w:history="1">
        <w:r w:rsidRPr="00CA6ABB">
          <w:rPr>
            <w:rFonts w:ascii="Arial" w:eastAsia="Times New Roman" w:hAnsi="Arial" w:cs="Arial"/>
            <w:color w:val="FC6B01"/>
            <w:kern w:val="0"/>
            <w:sz w:val="26"/>
            <w:szCs w:val="26"/>
            <w:u w:val="single"/>
            <w:lang w:eastAsia="es-UY"/>
            <w14:ligatures w14:val="none"/>
          </w:rPr>
          <w:t>N. Bobbio</w:t>
        </w:r>
      </w:hyperlink>
      <w:r w:rsidRPr="00CA6ABB">
        <w:rPr>
          <w:rFonts w:ascii="Arial" w:eastAsia="Times New Roman" w:hAnsi="Arial" w:cs="Arial"/>
          <w:color w:val="333333"/>
          <w:kern w:val="0"/>
          <w:sz w:val="26"/>
          <w:szCs w:val="26"/>
          <w:lang w:eastAsia="es-UY"/>
          <w14:ligatures w14:val="none"/>
        </w:rPr>
        <w:t xml:space="preserve"> llamó “la izquierda”, y que podemos subdividir en dos grandes grupos: los socialdemócratas capitalistas y los socialistas. Por otro lado, hay quienes no aceptan la igualdad fundamental de todos los </w:t>
      </w:r>
      <w:proofErr w:type="gramStart"/>
      <w:r w:rsidRPr="00CA6ABB">
        <w:rPr>
          <w:rFonts w:ascii="Arial" w:eastAsia="Times New Roman" w:hAnsi="Arial" w:cs="Arial"/>
          <w:color w:val="333333"/>
          <w:kern w:val="0"/>
          <w:sz w:val="26"/>
          <w:szCs w:val="26"/>
          <w:lang w:eastAsia="es-UY"/>
          <w14:ligatures w14:val="none"/>
        </w:rPr>
        <w:t>seres humanos y los derechos humanos</w:t>
      </w:r>
      <w:proofErr w:type="gramEnd"/>
      <w:r w:rsidRPr="00CA6ABB">
        <w:rPr>
          <w:rFonts w:ascii="Arial" w:eastAsia="Times New Roman" w:hAnsi="Arial" w:cs="Arial"/>
          <w:color w:val="333333"/>
          <w:kern w:val="0"/>
          <w:sz w:val="26"/>
          <w:szCs w:val="26"/>
          <w:lang w:eastAsia="es-UY"/>
          <w14:ligatures w14:val="none"/>
        </w:rPr>
        <w:t>. En este grupo tenemos dos subgrupos: los neoliberales, que colocan el cálculo de la eficiencia económica como criterio último y no se preocupan tanto por la cuestión de la raza, el género, la sexualidad y la etnicidad; y los supremacistas. Estos dos subgrupos son similares, pero también significativamente diferentes.</w:t>
      </w:r>
    </w:p>
    <w:p w14:paraId="4AFDE566" w14:textId="77777777" w:rsidR="00CA6ABB" w:rsidRPr="00CA6ABB" w:rsidRDefault="00CA6ABB" w:rsidP="00CA6ABB">
      <w:pPr>
        <w:spacing w:after="0" w:line="240" w:lineRule="auto"/>
        <w:jc w:val="both"/>
        <w:rPr>
          <w:rFonts w:ascii="Arial" w:eastAsia="Times New Roman" w:hAnsi="Arial" w:cs="Arial"/>
          <w:color w:val="333333"/>
          <w:kern w:val="0"/>
          <w:sz w:val="26"/>
          <w:szCs w:val="26"/>
          <w:lang w:eastAsia="es-UY"/>
          <w14:ligatures w14:val="none"/>
        </w:rPr>
      </w:pPr>
    </w:p>
    <w:p w14:paraId="04F11664" w14:textId="77777777" w:rsidR="00CA6ABB" w:rsidRDefault="00CA6ABB" w:rsidP="00CA6ABB">
      <w:pPr>
        <w:spacing w:after="0" w:line="240" w:lineRule="auto"/>
        <w:jc w:val="both"/>
        <w:rPr>
          <w:rFonts w:ascii="Arial" w:eastAsia="Times New Roman" w:hAnsi="Arial" w:cs="Arial"/>
          <w:color w:val="333333"/>
          <w:kern w:val="0"/>
          <w:sz w:val="26"/>
          <w:szCs w:val="26"/>
          <w:lang w:eastAsia="es-UY"/>
          <w14:ligatures w14:val="none"/>
        </w:rPr>
      </w:pPr>
      <w:r w:rsidRPr="00CA6ABB">
        <w:rPr>
          <w:rFonts w:ascii="Arial" w:eastAsia="Times New Roman" w:hAnsi="Arial" w:cs="Arial"/>
          <w:color w:val="333333"/>
          <w:kern w:val="0"/>
          <w:sz w:val="26"/>
          <w:szCs w:val="26"/>
          <w:lang w:eastAsia="es-UY"/>
          <w14:ligatures w14:val="none"/>
        </w:rPr>
        <w:t>En términos de opciones antropológico-político-teológicas, podemos resumirlo así. Por un lado, están quienes creen en un Dios que establece los salvados y los condenados, y por tanto las diferencias entre personas superiores e inferiores, y defienden un orden </w:t>
      </w:r>
      <w:r w:rsidRPr="00CA6ABB">
        <w:rPr>
          <w:rFonts w:ascii="Arial" w:eastAsia="Times New Roman" w:hAnsi="Arial" w:cs="Arial"/>
          <w:b/>
          <w:bCs/>
          <w:color w:val="333333"/>
          <w:kern w:val="0"/>
          <w:sz w:val="26"/>
          <w:szCs w:val="26"/>
          <w:lang w:eastAsia="es-UY"/>
          <w14:ligatures w14:val="none"/>
        </w:rPr>
        <w:t>político autoritario o totalitario</w:t>
      </w:r>
      <w:r w:rsidRPr="00CA6ABB">
        <w:rPr>
          <w:rFonts w:ascii="Arial" w:eastAsia="Times New Roman" w:hAnsi="Arial" w:cs="Arial"/>
          <w:color w:val="333333"/>
          <w:kern w:val="0"/>
          <w:sz w:val="26"/>
          <w:szCs w:val="26"/>
          <w:lang w:eastAsia="es-UY"/>
          <w14:ligatures w14:val="none"/>
        </w:rPr>
        <w:t xml:space="preserve"> . Por otro lado, hay personas, grupos e iglesias que creen y defienden la noción de un Dios que no hace diferencias entre los seres </w:t>
      </w:r>
      <w:r w:rsidRPr="00CA6ABB">
        <w:rPr>
          <w:rFonts w:ascii="Arial" w:eastAsia="Times New Roman" w:hAnsi="Arial" w:cs="Arial"/>
          <w:color w:val="333333"/>
          <w:kern w:val="0"/>
          <w:sz w:val="26"/>
          <w:szCs w:val="26"/>
          <w:lang w:eastAsia="es-UY"/>
          <w14:ligatures w14:val="none"/>
        </w:rPr>
        <w:lastRenderedPageBreak/>
        <w:t>humanos, enseñando así la </w:t>
      </w:r>
      <w:r w:rsidRPr="00CA6ABB">
        <w:rPr>
          <w:rFonts w:ascii="Arial" w:eastAsia="Times New Roman" w:hAnsi="Arial" w:cs="Arial"/>
          <w:b/>
          <w:bCs/>
          <w:color w:val="333333"/>
          <w:kern w:val="0"/>
          <w:sz w:val="26"/>
          <w:szCs w:val="26"/>
          <w:lang w:eastAsia="es-UY"/>
          <w14:ligatures w14:val="none"/>
        </w:rPr>
        <w:t>igualdad fundamental</w:t>
      </w:r>
      <w:r w:rsidRPr="00CA6ABB">
        <w:rPr>
          <w:rFonts w:ascii="Arial" w:eastAsia="Times New Roman" w:hAnsi="Arial" w:cs="Arial"/>
          <w:color w:val="333333"/>
          <w:kern w:val="0"/>
          <w:sz w:val="26"/>
          <w:szCs w:val="26"/>
          <w:lang w:eastAsia="es-UY"/>
          <w14:ligatures w14:val="none"/>
        </w:rPr>
        <w:t> de todos los seres humanos y una organización política que es social y políticamente democrática.</w:t>
      </w:r>
    </w:p>
    <w:p w14:paraId="51F3F1CF" w14:textId="77777777" w:rsidR="00CA6ABB" w:rsidRPr="00CA6ABB" w:rsidRDefault="00CA6ABB" w:rsidP="00CA6ABB">
      <w:pPr>
        <w:spacing w:after="0" w:line="240" w:lineRule="auto"/>
        <w:jc w:val="both"/>
        <w:rPr>
          <w:rFonts w:ascii="Arial" w:eastAsia="Times New Roman" w:hAnsi="Arial" w:cs="Arial"/>
          <w:color w:val="333333"/>
          <w:kern w:val="0"/>
          <w:sz w:val="26"/>
          <w:szCs w:val="26"/>
          <w:lang w:eastAsia="es-UY"/>
          <w14:ligatures w14:val="none"/>
        </w:rPr>
      </w:pPr>
    </w:p>
    <w:p w14:paraId="2FF4A184" w14:textId="77777777" w:rsidR="00CA6ABB" w:rsidRPr="00CA6ABB" w:rsidRDefault="00CA6ABB" w:rsidP="00CA6ABB">
      <w:pPr>
        <w:spacing w:after="0" w:line="240" w:lineRule="auto"/>
        <w:jc w:val="both"/>
        <w:rPr>
          <w:rFonts w:ascii="Arial" w:eastAsia="Times New Roman" w:hAnsi="Arial" w:cs="Arial"/>
          <w:color w:val="333333"/>
          <w:kern w:val="0"/>
          <w:sz w:val="26"/>
          <w:szCs w:val="26"/>
          <w:lang w:eastAsia="es-UY"/>
          <w14:ligatures w14:val="none"/>
        </w:rPr>
      </w:pPr>
      <w:r w:rsidRPr="00CA6ABB">
        <w:rPr>
          <w:rFonts w:ascii="Arial" w:eastAsia="Times New Roman" w:hAnsi="Arial" w:cs="Arial"/>
          <w:b/>
          <w:bCs/>
          <w:color w:val="333333"/>
          <w:kern w:val="0"/>
          <w:sz w:val="26"/>
          <w:szCs w:val="26"/>
          <w:lang w:eastAsia="es-UY"/>
          <w14:ligatures w14:val="none"/>
        </w:rPr>
        <w:t>El cristianismo de la liberación</w:t>
      </w:r>
      <w:r w:rsidRPr="00CA6ABB">
        <w:rPr>
          <w:rFonts w:ascii="Arial" w:eastAsia="Times New Roman" w:hAnsi="Arial" w:cs="Arial"/>
          <w:color w:val="333333"/>
          <w:kern w:val="0"/>
          <w:sz w:val="26"/>
          <w:szCs w:val="26"/>
          <w:lang w:eastAsia="es-UY"/>
          <w14:ligatures w14:val="none"/>
        </w:rPr>
        <w:t> y </w:t>
      </w:r>
      <w:r w:rsidRPr="00CA6ABB">
        <w:rPr>
          <w:rFonts w:ascii="Arial" w:eastAsia="Times New Roman" w:hAnsi="Arial" w:cs="Arial"/>
          <w:b/>
          <w:bCs/>
          <w:color w:val="333333"/>
          <w:kern w:val="0"/>
          <w:sz w:val="26"/>
          <w:szCs w:val="26"/>
          <w:lang w:eastAsia="es-UY"/>
          <w14:ligatures w14:val="none"/>
        </w:rPr>
        <w:t>la teología</w:t>
      </w:r>
      <w:r w:rsidRPr="00CA6ABB">
        <w:rPr>
          <w:rFonts w:ascii="Arial" w:eastAsia="Times New Roman" w:hAnsi="Arial" w:cs="Arial"/>
          <w:color w:val="333333"/>
          <w:kern w:val="0"/>
          <w:sz w:val="26"/>
          <w:szCs w:val="26"/>
          <w:lang w:eastAsia="es-UY"/>
          <w14:ligatures w14:val="none"/>
        </w:rPr>
        <w:t> de la liberación , para ser social y teológicamente relevantes, necesitan estar vinculados a estas luchas y alianzas concretas (coyunturales y estratégicas) que definirán el futuro cercano de la civilización.</w:t>
      </w:r>
    </w:p>
    <w:p w14:paraId="08D4C8D9" w14:textId="77777777" w:rsidR="00926044" w:rsidRDefault="00926044"/>
    <w:p w14:paraId="3D990CCA" w14:textId="08A9AB70" w:rsidR="00CA6ABB" w:rsidRDefault="00CA6ABB">
      <w:r w:rsidRPr="00CA6ABB">
        <w:t>https://www.ihu.unisinos.br/650858-neoliberalismo-supremacismo-e-a-teologia-da-libertacao-artigo-de-jung-mo-sung?utm_campaign=newsletter_ihu__16-04-2025&amp;utm_medium=email&amp;utm_source=RD+Station</w:t>
      </w:r>
    </w:p>
    <w:sectPr w:rsidR="00CA6AB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ABB"/>
    <w:rsid w:val="00726544"/>
    <w:rsid w:val="00926044"/>
    <w:rsid w:val="00CA6ABB"/>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906C0"/>
  <w15:chartTrackingRefBased/>
  <w15:docId w15:val="{D77014EB-961A-4C59-8EAA-9B732D788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A6A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A6A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A6AB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A6AB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A6AB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A6AB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A6AB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A6AB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A6AB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6AB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A6AB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A6AB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A6AB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A6AB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A6AB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A6AB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A6AB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A6ABB"/>
    <w:rPr>
      <w:rFonts w:eastAsiaTheme="majorEastAsia" w:cstheme="majorBidi"/>
      <w:color w:val="272727" w:themeColor="text1" w:themeTint="D8"/>
    </w:rPr>
  </w:style>
  <w:style w:type="paragraph" w:styleId="Ttulo">
    <w:name w:val="Title"/>
    <w:basedOn w:val="Normal"/>
    <w:next w:val="Normal"/>
    <w:link w:val="TtuloCar"/>
    <w:uiPriority w:val="10"/>
    <w:qFormat/>
    <w:rsid w:val="00CA6A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A6AB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A6AB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A6AB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A6ABB"/>
    <w:pPr>
      <w:spacing w:before="160"/>
      <w:jc w:val="center"/>
    </w:pPr>
    <w:rPr>
      <w:i/>
      <w:iCs/>
      <w:color w:val="404040" w:themeColor="text1" w:themeTint="BF"/>
    </w:rPr>
  </w:style>
  <w:style w:type="character" w:customStyle="1" w:styleId="CitaCar">
    <w:name w:val="Cita Car"/>
    <w:basedOn w:val="Fuentedeprrafopredeter"/>
    <w:link w:val="Cita"/>
    <w:uiPriority w:val="29"/>
    <w:rsid w:val="00CA6ABB"/>
    <w:rPr>
      <w:i/>
      <w:iCs/>
      <w:color w:val="404040" w:themeColor="text1" w:themeTint="BF"/>
    </w:rPr>
  </w:style>
  <w:style w:type="paragraph" w:styleId="Prrafodelista">
    <w:name w:val="List Paragraph"/>
    <w:basedOn w:val="Normal"/>
    <w:uiPriority w:val="34"/>
    <w:qFormat/>
    <w:rsid w:val="00CA6ABB"/>
    <w:pPr>
      <w:ind w:left="720"/>
      <w:contextualSpacing/>
    </w:pPr>
  </w:style>
  <w:style w:type="character" w:styleId="nfasisintenso">
    <w:name w:val="Intense Emphasis"/>
    <w:basedOn w:val="Fuentedeprrafopredeter"/>
    <w:uiPriority w:val="21"/>
    <w:qFormat/>
    <w:rsid w:val="00CA6ABB"/>
    <w:rPr>
      <w:i/>
      <w:iCs/>
      <w:color w:val="0F4761" w:themeColor="accent1" w:themeShade="BF"/>
    </w:rPr>
  </w:style>
  <w:style w:type="paragraph" w:styleId="Citadestacada">
    <w:name w:val="Intense Quote"/>
    <w:basedOn w:val="Normal"/>
    <w:next w:val="Normal"/>
    <w:link w:val="CitadestacadaCar"/>
    <w:uiPriority w:val="30"/>
    <w:qFormat/>
    <w:rsid w:val="00CA6A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A6ABB"/>
    <w:rPr>
      <w:i/>
      <w:iCs/>
      <w:color w:val="0F4761" w:themeColor="accent1" w:themeShade="BF"/>
    </w:rPr>
  </w:style>
  <w:style w:type="character" w:styleId="Referenciaintensa">
    <w:name w:val="Intense Reference"/>
    <w:basedOn w:val="Fuentedeprrafopredeter"/>
    <w:uiPriority w:val="32"/>
    <w:qFormat/>
    <w:rsid w:val="00CA6AB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349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645708-o-curto-circuito-da-teologia-da-libertacao-hoje-resenha-do-teologia-em-debate-de-francisco-de-aquino-junior-artigo-de-andre-castro" TargetMode="External"/><Relationship Id="rId13" Type="http://schemas.openxmlformats.org/officeDocument/2006/relationships/hyperlink" Target="https://www.ihu.unisinos.br/526423"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ihu.unisinos.br/650646-a-guerra-comercial-a-nova-ordem-mundial-e-a-teologia-da-libertacao-artigo-de-jung-mo-sung" TargetMode="External"/><Relationship Id="rId12" Type="http://schemas.openxmlformats.org/officeDocument/2006/relationships/hyperlink" Target="https://www.ihu.unisinos.br/categorias/649111-a-grande-eficacia-discursiva-de-elon-musk-e-propor-uma-utopia-entrevista-com-michel-nieva"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ihu.unisinos.br/637424" TargetMode="External"/><Relationship Id="rId1" Type="http://schemas.openxmlformats.org/officeDocument/2006/relationships/styles" Target="styles.xml"/><Relationship Id="rId6" Type="http://schemas.openxmlformats.org/officeDocument/2006/relationships/hyperlink" Target="https://ihu.unisinos.br/650828-o-caleidoscopio-da-direita-radical-no-sul-global-entrevista-especial-com-tatiana-vargas-maia" TargetMode="External"/><Relationship Id="rId11" Type="http://schemas.openxmlformats.org/officeDocument/2006/relationships/hyperlink" Target="https://www.ihu.unisinos.br/categorias/640046-brutalismo-supremacista-libertariano-artigo-de-franco-berardi" TargetMode="External"/><Relationship Id="rId5" Type="http://schemas.openxmlformats.org/officeDocument/2006/relationships/hyperlink" Target="https://ihu.unisinos.br/categorias/648131-trump-e-a-sua-luta-contra-a-engenharia-social-artigo-de-jung-mo-sung" TargetMode="External"/><Relationship Id="rId15" Type="http://schemas.openxmlformats.org/officeDocument/2006/relationships/hyperlink" Target="https://ihu.unisinos.br/publicacoes/78-noticias/648311-como-a-ultradireita-avanca-a-agenda-da-nova-ordem-mundial" TargetMode="External"/><Relationship Id="rId10" Type="http://schemas.openxmlformats.org/officeDocument/2006/relationships/hyperlink" Target="https://www.ihu.unisinos.br/categorias/186-noticias-2017/570979-neoliberalismo-a-grande-ideia-que-engoliu-o-mundo" TargetMode="External"/><Relationship Id="rId4" Type="http://schemas.openxmlformats.org/officeDocument/2006/relationships/image" Target="media/image1.png"/><Relationship Id="rId9" Type="http://schemas.openxmlformats.org/officeDocument/2006/relationships/hyperlink" Target="https://www.ihu.unisinos.br/categorias/640936-o-crime-de-ajudar-os-pobres-a-versao-do-seculo-xxi-da-lei-dos-pobres-fe-e-politica-artigo-de-jung-mo-sung" TargetMode="External"/><Relationship Id="rId14" Type="http://schemas.openxmlformats.org/officeDocument/2006/relationships/hyperlink" Target="https://www.ihu.unisinos.br/57781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1081</Words>
  <Characters>5946</Characters>
  <Application>Microsoft Office Word</Application>
  <DocSecurity>0</DocSecurity>
  <Lines>49</Lines>
  <Paragraphs>14</Paragraphs>
  <ScaleCrop>false</ScaleCrop>
  <Company/>
  <LinksUpToDate>false</LinksUpToDate>
  <CharactersWithSpaces>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2025-04-16T17:49:00Z</dcterms:created>
  <dcterms:modified xsi:type="dcterms:W3CDTF">2025-04-16T17:50:00Z</dcterms:modified>
</cp:coreProperties>
</file>