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296CD" w14:textId="3CE1737C" w:rsid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r w:rsidRPr="008349BD">
        <w:rPr>
          <w:rFonts w:ascii="Arial" w:eastAsia="Times New Roman" w:hAnsi="Arial" w:cs="Arial"/>
          <w:color w:val="666666"/>
          <w:kern w:val="0"/>
          <w:sz w:val="24"/>
          <w:szCs w:val="24"/>
          <w:lang w:eastAsia="es-UY"/>
          <w14:ligatures w14:val="none"/>
        </w:rPr>
        <w:drawing>
          <wp:inline distT="0" distB="0" distL="0" distR="0" wp14:anchorId="30183044" wp14:editId="36681B86">
            <wp:extent cx="5400040" cy="2927350"/>
            <wp:effectExtent l="0" t="0" r="0" b="6350"/>
            <wp:docPr id="2001441776" name="Imagen 1" descr="Imagen que contiene exterior, viejo, montón, fir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1776" name="Imagen 1" descr="Imagen que contiene exterior, viejo, montón, firmar&#10;&#10;El contenido generado por IA puede ser incorrecto."/>
                    <pic:cNvPicPr/>
                  </pic:nvPicPr>
                  <pic:blipFill>
                    <a:blip r:embed="rId5"/>
                    <a:stretch>
                      <a:fillRect/>
                    </a:stretch>
                  </pic:blipFill>
                  <pic:spPr>
                    <a:xfrm>
                      <a:off x="0" y="0"/>
                      <a:ext cx="5400040" cy="2927350"/>
                    </a:xfrm>
                    <a:prstGeom prst="rect">
                      <a:avLst/>
                    </a:prstGeom>
                  </pic:spPr>
                </pic:pic>
              </a:graphicData>
            </a:graphic>
          </wp:inline>
        </w:drawing>
      </w:r>
    </w:p>
    <w:p w14:paraId="38E8CA65" w14:textId="77777777" w:rsidR="008349BD"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24C6D34F" w14:textId="6076640A"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Por: </w:t>
      </w:r>
      <w:r w:rsidRPr="00D7079C">
        <w:rPr>
          <w:rFonts w:ascii="Arial" w:eastAsia="Times New Roman" w:hAnsi="Arial" w:cs="Arial"/>
          <w:b/>
          <w:bCs/>
          <w:color w:val="666666"/>
          <w:kern w:val="0"/>
          <w:sz w:val="24"/>
          <w:szCs w:val="24"/>
          <w:lang w:eastAsia="es-UY"/>
          <w14:ligatures w14:val="none"/>
        </w:rPr>
        <w:t xml:space="preserve">Marcia </w:t>
      </w:r>
      <w:proofErr w:type="spellStart"/>
      <w:r w:rsidRPr="00D7079C">
        <w:rPr>
          <w:rFonts w:ascii="Arial" w:eastAsia="Times New Roman" w:hAnsi="Arial" w:cs="Arial"/>
          <w:b/>
          <w:bCs/>
          <w:color w:val="666666"/>
          <w:kern w:val="0"/>
          <w:sz w:val="24"/>
          <w:szCs w:val="24"/>
          <w:lang w:eastAsia="es-UY"/>
          <w14:ligatures w14:val="none"/>
        </w:rPr>
        <w:t>Junges</w:t>
      </w:r>
      <w:proofErr w:type="spellEnd"/>
      <w:r w:rsidRPr="00D7079C">
        <w:rPr>
          <w:rFonts w:ascii="Arial" w:eastAsia="Times New Roman" w:hAnsi="Arial" w:cs="Arial"/>
          <w:b/>
          <w:bCs/>
          <w:color w:val="666666"/>
          <w:kern w:val="0"/>
          <w:sz w:val="24"/>
          <w:szCs w:val="24"/>
          <w:lang w:eastAsia="es-UY"/>
          <w14:ligatures w14:val="none"/>
        </w:rPr>
        <w:t xml:space="preserve"> |</w:t>
      </w:r>
      <w:r w:rsidRPr="00D7079C">
        <w:rPr>
          <w:rFonts w:ascii="Arial" w:eastAsia="Times New Roman" w:hAnsi="Arial" w:cs="Arial"/>
          <w:color w:val="666666"/>
          <w:kern w:val="0"/>
          <w:sz w:val="24"/>
          <w:szCs w:val="24"/>
          <w:lang w:eastAsia="es-UY"/>
          <w14:ligatures w14:val="none"/>
        </w:rPr>
        <w:t> 30 de mayo de 2025</w:t>
      </w:r>
    </w:p>
    <w:p w14:paraId="3B6FCD68"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7AA531B2" w14:textId="33468DF6"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Tornados, inundaciones, aumento de las temperaturas de la Tierra, extinción de especies y refugiados que huyen de las consecuencias de los desastres ambientales. </w:t>
      </w:r>
      <w:hyperlink r:id="rId6" w:tgtFrame="_blank" w:history="1">
        <w:r w:rsidRPr="00D7079C">
          <w:rPr>
            <w:rFonts w:ascii="Arial" w:eastAsia="Times New Roman" w:hAnsi="Arial" w:cs="Arial"/>
            <w:color w:val="FC6B01"/>
            <w:kern w:val="0"/>
            <w:sz w:val="24"/>
            <w:szCs w:val="24"/>
            <w:u w:val="single"/>
            <w:lang w:eastAsia="es-UY"/>
            <w14:ligatures w14:val="none"/>
          </w:rPr>
          <w:t>El cambio climático</w:t>
        </w:r>
      </w:hyperlink>
      <w:r w:rsidRPr="00D7079C">
        <w:rPr>
          <w:rFonts w:ascii="Arial" w:eastAsia="Times New Roman" w:hAnsi="Arial" w:cs="Arial"/>
          <w:color w:val="666666"/>
          <w:kern w:val="0"/>
          <w:sz w:val="24"/>
          <w:szCs w:val="24"/>
          <w:lang w:eastAsia="es-UY"/>
          <w14:ligatures w14:val="none"/>
        </w:rPr>
        <w:t> es una realidad que nos afecta a todos, pero más intensamente a algunas personas, como las poblaciones pobres, negras e indígenas, las mujeres, los ancianos y los niños. Estos son los primeros en sufrir las consecuencias, pues se les ha mantenido en situaciones de exclusión y vulnerabilidad, viviendo en condiciones precarias en grandes centros urbanos, en regiones propensas a inundaciones o deslizamientos de tierra, o en terrenos áridos. Esto significa que el mismo sistema que genera la </w:t>
      </w:r>
      <w:r w:rsidRPr="00D7079C">
        <w:rPr>
          <w:rFonts w:ascii="Arial" w:eastAsia="Times New Roman" w:hAnsi="Arial" w:cs="Arial"/>
          <w:b/>
          <w:bCs/>
          <w:color w:val="666666"/>
          <w:kern w:val="0"/>
          <w:sz w:val="24"/>
          <w:szCs w:val="24"/>
          <w:lang w:eastAsia="es-UY"/>
          <w14:ligatures w14:val="none"/>
        </w:rPr>
        <w:t>crisis climática</w:t>
      </w:r>
      <w:r w:rsidRPr="00D7079C">
        <w:rPr>
          <w:rFonts w:ascii="Arial" w:eastAsia="Times New Roman" w:hAnsi="Arial" w:cs="Arial"/>
          <w:color w:val="666666"/>
          <w:kern w:val="0"/>
          <w:sz w:val="24"/>
          <w:szCs w:val="24"/>
          <w:lang w:eastAsia="es-UY"/>
          <w14:ligatures w14:val="none"/>
        </w:rPr>
        <w:t> también ha creado y mantenido la inmensa </w:t>
      </w:r>
      <w:hyperlink r:id="rId7" w:tgtFrame="_blank" w:history="1">
        <w:r w:rsidRPr="00D7079C">
          <w:rPr>
            <w:rFonts w:ascii="Arial" w:eastAsia="Times New Roman" w:hAnsi="Arial" w:cs="Arial"/>
            <w:color w:val="FC6B01"/>
            <w:kern w:val="0"/>
            <w:sz w:val="24"/>
            <w:szCs w:val="24"/>
            <w:u w:val="single"/>
            <w:lang w:eastAsia="es-UY"/>
            <w14:ligatures w14:val="none"/>
          </w:rPr>
          <w:t>desigualdad social</w:t>
        </w:r>
      </w:hyperlink>
      <w:r w:rsidRPr="00D7079C">
        <w:rPr>
          <w:rFonts w:ascii="Arial" w:eastAsia="Times New Roman" w:hAnsi="Arial" w:cs="Arial"/>
          <w:color w:val="666666"/>
          <w:kern w:val="0"/>
          <w:sz w:val="24"/>
          <w:szCs w:val="24"/>
          <w:lang w:eastAsia="es-UY"/>
          <w14:ligatures w14:val="none"/>
        </w:rPr>
        <w:t> que divide a la humanidad entre quienes pueden afrontar los dilemas de la crisis y quienes viven bajo la catástrofe sin esperanza. La reflexión es del filósofo </w:t>
      </w: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w:t>
      </w:r>
      <w:r w:rsidRPr="00D7079C">
        <w:rPr>
          <w:rFonts w:ascii="Arial" w:eastAsia="Times New Roman" w:hAnsi="Arial" w:cs="Arial"/>
          <w:color w:val="666666"/>
          <w:kern w:val="0"/>
          <w:sz w:val="24"/>
          <w:szCs w:val="24"/>
          <w:lang w:eastAsia="es-UY"/>
          <w14:ligatures w14:val="none"/>
        </w:rPr>
        <w:t> en la entrevista exclusiva que concedió al </w:t>
      </w:r>
      <w:r w:rsidRPr="00D7079C">
        <w:rPr>
          <w:rFonts w:ascii="Arial" w:eastAsia="Times New Roman" w:hAnsi="Arial" w:cs="Arial"/>
          <w:b/>
          <w:bCs/>
          <w:color w:val="666666"/>
          <w:kern w:val="0"/>
          <w:sz w:val="24"/>
          <w:szCs w:val="24"/>
          <w:lang w:eastAsia="es-UY"/>
          <w14:ligatures w14:val="none"/>
        </w:rPr>
        <w:t xml:space="preserve">Instituto </w:t>
      </w:r>
      <w:proofErr w:type="spellStart"/>
      <w:r w:rsidRPr="00D7079C">
        <w:rPr>
          <w:rFonts w:ascii="Arial" w:eastAsia="Times New Roman" w:hAnsi="Arial" w:cs="Arial"/>
          <w:b/>
          <w:bCs/>
          <w:color w:val="666666"/>
          <w:kern w:val="0"/>
          <w:sz w:val="24"/>
          <w:szCs w:val="24"/>
          <w:lang w:eastAsia="es-UY"/>
          <w14:ligatures w14:val="none"/>
        </w:rPr>
        <w:t>Humanitas</w:t>
      </w:r>
      <w:proofErr w:type="spellEnd"/>
      <w:r w:rsidRPr="00D7079C">
        <w:rPr>
          <w:rFonts w:ascii="Arial" w:eastAsia="Times New Roman" w:hAnsi="Arial" w:cs="Arial"/>
          <w:b/>
          <w:bCs/>
          <w:color w:val="666666"/>
          <w:kern w:val="0"/>
          <w:sz w:val="24"/>
          <w:szCs w:val="24"/>
          <w:lang w:eastAsia="es-UY"/>
          <w14:ligatures w14:val="none"/>
        </w:rPr>
        <w:t xml:space="preserve"> </w:t>
      </w:r>
      <w:proofErr w:type="spellStart"/>
      <w:r w:rsidRPr="00D7079C">
        <w:rPr>
          <w:rFonts w:ascii="Arial" w:eastAsia="Times New Roman" w:hAnsi="Arial" w:cs="Arial"/>
          <w:b/>
          <w:bCs/>
          <w:color w:val="666666"/>
          <w:kern w:val="0"/>
          <w:sz w:val="24"/>
          <w:szCs w:val="24"/>
          <w:lang w:eastAsia="es-UY"/>
          <w14:ligatures w14:val="none"/>
        </w:rPr>
        <w:t>Unisinos</w:t>
      </w:r>
      <w:proofErr w:type="spellEnd"/>
      <w:r w:rsidRPr="00D7079C">
        <w:rPr>
          <w:rFonts w:ascii="Arial" w:eastAsia="Times New Roman" w:hAnsi="Arial" w:cs="Arial"/>
          <w:b/>
          <w:bCs/>
          <w:color w:val="666666"/>
          <w:kern w:val="0"/>
          <w:sz w:val="24"/>
          <w:szCs w:val="24"/>
          <w:lang w:eastAsia="es-UY"/>
          <w14:ligatures w14:val="none"/>
        </w:rPr>
        <w:t xml:space="preserve"> – IHU</w:t>
      </w:r>
      <w:r w:rsidRPr="00D7079C">
        <w:rPr>
          <w:rFonts w:ascii="Arial" w:eastAsia="Times New Roman" w:hAnsi="Arial" w:cs="Arial"/>
          <w:color w:val="666666"/>
          <w:kern w:val="0"/>
          <w:sz w:val="24"/>
          <w:szCs w:val="24"/>
          <w:lang w:eastAsia="es-UY"/>
          <w14:ligatures w14:val="none"/>
        </w:rPr>
        <w:t> por correo electrónico. El mismo sistema que crea la crisis climática fomenta y mantiene la desigualdad social y “divide a la humanidad entre quienes pueden enfrentar los dilemas de la crisis y quienes viven bajo la catástrofe sin esperanza”.</w:t>
      </w:r>
    </w:p>
    <w:p w14:paraId="52BE0855"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2E707C1E" w14:textId="2D6F1A1B"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En su análisis, no podemos ser apáticos ante este escenario surgido debido a la acción humana y su “civilización tecnológica”, tal como lo teorizó </w:t>
      </w:r>
      <w:hyperlink r:id="rId8" w:tgtFrame="_blank" w:history="1">
        <w:r w:rsidRPr="00D7079C">
          <w:rPr>
            <w:rFonts w:ascii="Arial" w:eastAsia="Times New Roman" w:hAnsi="Arial" w:cs="Arial"/>
            <w:color w:val="FC6B01"/>
            <w:kern w:val="0"/>
            <w:sz w:val="24"/>
            <w:szCs w:val="24"/>
            <w:u w:val="single"/>
            <w:lang w:eastAsia="es-UY"/>
            <w14:ligatures w14:val="none"/>
          </w:rPr>
          <w:t xml:space="preserve">Hans </w:t>
        </w:r>
        <w:proofErr w:type="spellStart"/>
        <w:r w:rsidRPr="00D7079C">
          <w:rPr>
            <w:rFonts w:ascii="Arial" w:eastAsia="Times New Roman" w:hAnsi="Arial" w:cs="Arial"/>
            <w:color w:val="FC6B01"/>
            <w:kern w:val="0"/>
            <w:sz w:val="24"/>
            <w:szCs w:val="24"/>
            <w:u w:val="single"/>
            <w:lang w:eastAsia="es-UY"/>
            <w14:ligatures w14:val="none"/>
          </w:rPr>
          <w:t>Jonas</w:t>
        </w:r>
        <w:proofErr w:type="spellEnd"/>
      </w:hyperlink>
      <w:r w:rsidRPr="00D7079C">
        <w:rPr>
          <w:rFonts w:ascii="Arial" w:eastAsia="Times New Roman" w:hAnsi="Arial" w:cs="Arial"/>
          <w:color w:val="666666"/>
          <w:kern w:val="0"/>
          <w:sz w:val="24"/>
          <w:szCs w:val="24"/>
          <w:lang w:eastAsia="es-UY"/>
          <w14:ligatures w14:val="none"/>
        </w:rPr>
        <w:t> en uno de los libros más importantes sobre ética del siglo XX. Este paradigma civilizatorio, llamado </w:t>
      </w:r>
      <w:hyperlink r:id="rId9" w:tgtFrame="_blank" w:history="1">
        <w:r w:rsidRPr="00D7079C">
          <w:rPr>
            <w:rFonts w:ascii="Arial" w:eastAsia="Times New Roman" w:hAnsi="Arial" w:cs="Arial"/>
            <w:color w:val="FC6B01"/>
            <w:kern w:val="0"/>
            <w:sz w:val="24"/>
            <w:szCs w:val="24"/>
            <w:u w:val="single"/>
            <w:lang w:eastAsia="es-UY"/>
            <w14:ligatures w14:val="none"/>
          </w:rPr>
          <w:t>Antropoceno</w:t>
        </w:r>
      </w:hyperlink>
      <w:r w:rsidRPr="00D7079C">
        <w:rPr>
          <w:rFonts w:ascii="Arial" w:eastAsia="Times New Roman" w:hAnsi="Arial" w:cs="Arial"/>
          <w:color w:val="666666"/>
          <w:kern w:val="0"/>
          <w:sz w:val="24"/>
          <w:szCs w:val="24"/>
          <w:lang w:eastAsia="es-UY"/>
          <w14:ligatures w14:val="none"/>
        </w:rPr>
        <w:t> , inaugura una era en la que los impactos humanos alteran y amenazan la vida, depredando literalmente la naturaleza como fuente inagotable de recursos y necesita ser revisado urgentemente, situación a la que la Filosofía tiene un gran aporte que hacer. La tecnología, como toda acción humana, es éticamente ambivalente: puede ser buena, pero también puede ser mala. La tarea de la ética es guiarnos para minimizar sus impactos negativos, evitando tanto </w:t>
      </w:r>
      <w:r w:rsidRPr="00D7079C">
        <w:rPr>
          <w:rFonts w:ascii="Arial" w:eastAsia="Times New Roman" w:hAnsi="Arial" w:cs="Arial"/>
          <w:b/>
          <w:bCs/>
          <w:color w:val="666666"/>
          <w:kern w:val="0"/>
          <w:sz w:val="24"/>
          <w:szCs w:val="24"/>
          <w:lang w:eastAsia="es-UY"/>
          <w14:ligatures w14:val="none"/>
        </w:rPr>
        <w:t>la tecnofobia</w:t>
      </w:r>
      <w:r w:rsidRPr="00D7079C">
        <w:rPr>
          <w:rFonts w:ascii="Arial" w:eastAsia="Times New Roman" w:hAnsi="Arial" w:cs="Arial"/>
          <w:color w:val="666666"/>
          <w:kern w:val="0"/>
          <w:sz w:val="24"/>
          <w:szCs w:val="24"/>
          <w:lang w:eastAsia="es-UY"/>
          <w14:ligatures w14:val="none"/>
        </w:rPr>
        <w:t> como </w:t>
      </w:r>
      <w:r w:rsidRPr="00D7079C">
        <w:rPr>
          <w:rFonts w:ascii="Arial" w:eastAsia="Times New Roman" w:hAnsi="Arial" w:cs="Arial"/>
          <w:b/>
          <w:bCs/>
          <w:color w:val="666666"/>
          <w:kern w:val="0"/>
          <w:sz w:val="24"/>
          <w:szCs w:val="24"/>
          <w:lang w:eastAsia="es-UY"/>
          <w14:ligatures w14:val="none"/>
        </w:rPr>
        <w:t>la tecnofilia</w:t>
      </w:r>
      <w:r w:rsidRPr="00D7079C">
        <w:rPr>
          <w:rFonts w:ascii="Arial" w:eastAsia="Times New Roman" w:hAnsi="Arial" w:cs="Arial"/>
          <w:color w:val="666666"/>
          <w:kern w:val="0"/>
          <w:sz w:val="24"/>
          <w:szCs w:val="24"/>
          <w:lang w:eastAsia="es-UY"/>
          <w14:ligatures w14:val="none"/>
        </w:rPr>
        <w:t> ingenua .</w:t>
      </w:r>
    </w:p>
    <w:p w14:paraId="7CBCD487" w14:textId="3F55A9F3"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2C564784" w14:textId="621DC7E3"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Evocando el aporte de las encíclicas </w:t>
      </w:r>
      <w:hyperlink r:id="rId10" w:tgtFrame="_blank" w:history="1">
        <w:r w:rsidRPr="00D7079C">
          <w:rPr>
            <w:rFonts w:ascii="Arial" w:eastAsia="Times New Roman" w:hAnsi="Arial" w:cs="Arial"/>
            <w:i/>
            <w:iCs/>
            <w:color w:val="FC6B01"/>
            <w:kern w:val="0"/>
            <w:sz w:val="24"/>
            <w:szCs w:val="24"/>
            <w:u w:val="single"/>
            <w:lang w:eastAsia="es-UY"/>
            <w14:ligatures w14:val="none"/>
          </w:rPr>
          <w:t xml:space="preserve">Fratelli </w:t>
        </w:r>
        <w:proofErr w:type="spellStart"/>
        <w:r w:rsidRPr="00D7079C">
          <w:rPr>
            <w:rFonts w:ascii="Arial" w:eastAsia="Times New Roman" w:hAnsi="Arial" w:cs="Arial"/>
            <w:i/>
            <w:iCs/>
            <w:color w:val="FC6B01"/>
            <w:kern w:val="0"/>
            <w:sz w:val="24"/>
            <w:szCs w:val="24"/>
            <w:u w:val="single"/>
            <w:lang w:eastAsia="es-UY"/>
            <w14:ligatures w14:val="none"/>
          </w:rPr>
          <w:t>Tutti</w:t>
        </w:r>
        <w:proofErr w:type="spellEnd"/>
      </w:hyperlink>
      <w:r w:rsidRPr="00D7079C">
        <w:rPr>
          <w:rFonts w:ascii="Arial" w:eastAsia="Times New Roman" w:hAnsi="Arial" w:cs="Arial"/>
          <w:color w:val="666666"/>
          <w:kern w:val="0"/>
          <w:sz w:val="24"/>
          <w:szCs w:val="24"/>
          <w:lang w:eastAsia="es-UY"/>
          <w14:ligatures w14:val="none"/>
        </w:rPr>
        <w:t>  y </w:t>
      </w:r>
      <w:proofErr w:type="spellStart"/>
      <w:r w:rsidRPr="00D7079C">
        <w:rPr>
          <w:rFonts w:ascii="Arial" w:eastAsia="Times New Roman" w:hAnsi="Arial" w:cs="Arial"/>
          <w:color w:val="666666"/>
          <w:kern w:val="0"/>
          <w:sz w:val="24"/>
          <w:szCs w:val="24"/>
          <w:lang w:eastAsia="es-UY"/>
          <w14:ligatures w14:val="none"/>
        </w:rPr>
        <w:fldChar w:fldCharType="begin"/>
      </w:r>
      <w:r w:rsidRPr="00D7079C">
        <w:rPr>
          <w:rFonts w:ascii="Arial" w:eastAsia="Times New Roman" w:hAnsi="Arial" w:cs="Arial"/>
          <w:color w:val="666666"/>
          <w:kern w:val="0"/>
          <w:sz w:val="24"/>
          <w:szCs w:val="24"/>
          <w:lang w:eastAsia="es-UY"/>
          <w14:ligatures w14:val="none"/>
        </w:rPr>
        <w:instrText>HYPERLINK "https://www.ihu.unisinos.br/categorias/618968-laudato-si-aprender-a-cuidar-do-que-que-e-comum-da-nossa-casa" \t "_blank"</w:instrText>
      </w:r>
      <w:r w:rsidRPr="00D7079C">
        <w:rPr>
          <w:rFonts w:ascii="Arial" w:eastAsia="Times New Roman" w:hAnsi="Arial" w:cs="Arial"/>
          <w:color w:val="666666"/>
          <w:kern w:val="0"/>
          <w:sz w:val="24"/>
          <w:szCs w:val="24"/>
          <w:lang w:eastAsia="es-UY"/>
          <w14:ligatures w14:val="none"/>
        </w:rPr>
      </w:r>
      <w:r w:rsidRPr="00D7079C">
        <w:rPr>
          <w:rFonts w:ascii="Arial" w:eastAsia="Times New Roman" w:hAnsi="Arial" w:cs="Arial"/>
          <w:color w:val="666666"/>
          <w:kern w:val="0"/>
          <w:sz w:val="24"/>
          <w:szCs w:val="24"/>
          <w:lang w:eastAsia="es-UY"/>
          <w14:ligatures w14:val="none"/>
        </w:rPr>
        <w:fldChar w:fldCharType="separate"/>
      </w:r>
      <w:r w:rsidRPr="00D7079C">
        <w:rPr>
          <w:rFonts w:ascii="Arial" w:eastAsia="Times New Roman" w:hAnsi="Arial" w:cs="Arial"/>
          <w:i/>
          <w:iCs/>
          <w:color w:val="FC6B01"/>
          <w:kern w:val="0"/>
          <w:sz w:val="24"/>
          <w:szCs w:val="24"/>
          <w:u w:val="single"/>
          <w:lang w:eastAsia="es-UY"/>
          <w14:ligatures w14:val="none"/>
        </w:rPr>
        <w:t>Laudato</w:t>
      </w:r>
      <w:proofErr w:type="spellEnd"/>
      <w:r w:rsidRPr="00D7079C">
        <w:rPr>
          <w:rFonts w:ascii="Arial" w:eastAsia="Times New Roman" w:hAnsi="Arial" w:cs="Arial"/>
          <w:i/>
          <w:iCs/>
          <w:color w:val="FC6B01"/>
          <w:kern w:val="0"/>
          <w:sz w:val="24"/>
          <w:szCs w:val="24"/>
          <w:u w:val="single"/>
          <w:lang w:eastAsia="es-UY"/>
          <w14:ligatures w14:val="none"/>
        </w:rPr>
        <w:t xml:space="preserve"> Si'</w:t>
      </w:r>
      <w:r w:rsidRPr="00D7079C">
        <w:rPr>
          <w:rFonts w:ascii="Arial" w:eastAsia="Times New Roman" w:hAnsi="Arial" w:cs="Arial"/>
          <w:color w:val="666666"/>
          <w:kern w:val="0"/>
          <w:sz w:val="24"/>
          <w:szCs w:val="24"/>
          <w:lang w:eastAsia="es-UY"/>
          <w14:ligatures w14:val="none"/>
        </w:rPr>
        <w:fldChar w:fldCharType="end"/>
      </w:r>
      <w:r w:rsidRPr="00D7079C">
        <w:rPr>
          <w:rFonts w:ascii="Arial" w:eastAsia="Times New Roman" w:hAnsi="Arial" w:cs="Arial"/>
          <w:color w:val="666666"/>
          <w:kern w:val="0"/>
          <w:sz w:val="24"/>
          <w:szCs w:val="24"/>
          <w:lang w:eastAsia="es-UY"/>
          <w14:ligatures w14:val="none"/>
        </w:rPr>
        <w:t> , ambas promulgadas por </w:t>
      </w:r>
      <w:hyperlink r:id="rId11" w:tgtFrame="_blank" w:history="1">
        <w:r w:rsidRPr="00D7079C">
          <w:rPr>
            <w:rFonts w:ascii="Arial" w:eastAsia="Times New Roman" w:hAnsi="Arial" w:cs="Arial"/>
            <w:color w:val="FC6B01"/>
            <w:kern w:val="0"/>
            <w:sz w:val="24"/>
            <w:szCs w:val="24"/>
            <w:u w:val="single"/>
            <w:lang w:eastAsia="es-UY"/>
            <w14:ligatures w14:val="none"/>
          </w:rPr>
          <w:t>el Papa Francisco</w:t>
        </w:r>
      </w:hyperlink>
      <w:r w:rsidRPr="00D7079C">
        <w:rPr>
          <w:rFonts w:ascii="Arial" w:eastAsia="Times New Roman" w:hAnsi="Arial" w:cs="Arial"/>
          <w:color w:val="666666"/>
          <w:kern w:val="0"/>
          <w:sz w:val="24"/>
          <w:szCs w:val="24"/>
          <w:lang w:eastAsia="es-UY"/>
          <w14:ligatures w14:val="none"/>
        </w:rPr>
        <w:t> , </w:t>
      </w:r>
      <w:proofErr w:type="spellStart"/>
      <w:r w:rsidRPr="00D7079C">
        <w:rPr>
          <w:rFonts w:ascii="Arial" w:eastAsia="Times New Roman" w:hAnsi="Arial" w:cs="Arial"/>
          <w:color w:val="666666"/>
          <w:kern w:val="0"/>
          <w:sz w:val="24"/>
          <w:szCs w:val="24"/>
          <w:lang w:eastAsia="es-UY"/>
          <w14:ligatures w14:val="none"/>
        </w:rPr>
        <w:fldChar w:fldCharType="begin"/>
      </w:r>
      <w:r w:rsidRPr="00D7079C">
        <w:rPr>
          <w:rFonts w:ascii="Arial" w:eastAsia="Times New Roman" w:hAnsi="Arial" w:cs="Arial"/>
          <w:color w:val="666666"/>
          <w:kern w:val="0"/>
          <w:sz w:val="24"/>
          <w:szCs w:val="24"/>
          <w:lang w:eastAsia="es-UY"/>
          <w14:ligatures w14:val="none"/>
        </w:rPr>
        <w:instrText>HYPERLINK "https://www.ihu.unisinos.br/categorias/159-entrevistas/592588-ciencia-caolha-e-aquela-que-transforma-a-nobreza-do-conhecimento-em-utilidade-do-saber-entrevista-especial-com-jelson-oliveira" \t "_blank"</w:instrText>
      </w:r>
      <w:r w:rsidRPr="00D7079C">
        <w:rPr>
          <w:rFonts w:ascii="Arial" w:eastAsia="Times New Roman" w:hAnsi="Arial" w:cs="Arial"/>
          <w:color w:val="666666"/>
          <w:kern w:val="0"/>
          <w:sz w:val="24"/>
          <w:szCs w:val="24"/>
          <w:lang w:eastAsia="es-UY"/>
          <w14:ligatures w14:val="none"/>
        </w:rPr>
      </w:r>
      <w:r w:rsidRPr="00D7079C">
        <w:rPr>
          <w:rFonts w:ascii="Arial" w:eastAsia="Times New Roman" w:hAnsi="Arial" w:cs="Arial"/>
          <w:color w:val="666666"/>
          <w:kern w:val="0"/>
          <w:sz w:val="24"/>
          <w:szCs w:val="24"/>
          <w:lang w:eastAsia="es-UY"/>
          <w14:ligatures w14:val="none"/>
        </w:rPr>
        <w:fldChar w:fldCharType="separate"/>
      </w:r>
      <w:r w:rsidRPr="00D7079C">
        <w:rPr>
          <w:rFonts w:ascii="Arial" w:eastAsia="Times New Roman" w:hAnsi="Arial" w:cs="Arial"/>
          <w:color w:val="FC6B01"/>
          <w:kern w:val="0"/>
          <w:sz w:val="24"/>
          <w:szCs w:val="24"/>
          <w:u w:val="single"/>
          <w:lang w:eastAsia="es-UY"/>
          <w14:ligatures w14:val="none"/>
        </w:rPr>
        <w:t>Jelson</w:t>
      </w:r>
      <w:proofErr w:type="spellEnd"/>
      <w:r w:rsidRPr="00D7079C">
        <w:rPr>
          <w:rFonts w:ascii="Arial" w:eastAsia="Times New Roman" w:hAnsi="Arial" w:cs="Arial"/>
          <w:color w:val="FC6B01"/>
          <w:kern w:val="0"/>
          <w:sz w:val="24"/>
          <w:szCs w:val="24"/>
          <w:u w:val="single"/>
          <w:lang w:eastAsia="es-UY"/>
          <w14:ligatures w14:val="none"/>
        </w:rPr>
        <w:t xml:space="preserve"> Oliveira</w:t>
      </w:r>
      <w:r w:rsidRPr="00D7079C">
        <w:rPr>
          <w:rFonts w:ascii="Arial" w:eastAsia="Times New Roman" w:hAnsi="Arial" w:cs="Arial"/>
          <w:color w:val="666666"/>
          <w:kern w:val="0"/>
          <w:sz w:val="24"/>
          <w:szCs w:val="24"/>
          <w:lang w:eastAsia="es-UY"/>
          <w14:ligatures w14:val="none"/>
        </w:rPr>
        <w:fldChar w:fldCharType="end"/>
      </w:r>
      <w:r w:rsidRPr="00D7079C">
        <w:rPr>
          <w:rFonts w:ascii="Arial" w:eastAsia="Times New Roman" w:hAnsi="Arial" w:cs="Arial"/>
          <w:color w:val="666666"/>
          <w:kern w:val="0"/>
          <w:sz w:val="24"/>
          <w:szCs w:val="24"/>
          <w:lang w:eastAsia="es-UY"/>
          <w14:ligatures w14:val="none"/>
        </w:rPr>
        <w:t xml:space="preserve"> retoma la importancia de </w:t>
      </w:r>
      <w:r w:rsidRPr="00D7079C">
        <w:rPr>
          <w:rFonts w:ascii="Arial" w:eastAsia="Times New Roman" w:hAnsi="Arial" w:cs="Arial"/>
          <w:color w:val="666666"/>
          <w:kern w:val="0"/>
          <w:sz w:val="24"/>
          <w:szCs w:val="24"/>
          <w:lang w:eastAsia="es-UY"/>
          <w14:ligatures w14:val="none"/>
        </w:rPr>
        <w:lastRenderedPageBreak/>
        <w:t>abrirnos a la “casa común” que todos habitamos. Necesitamos superar el antropocentrismo que marca nuestra civilización, así como enfrentar el nihilismo diagnosticado por </w:t>
      </w:r>
      <w:hyperlink r:id="rId12" w:tgtFrame="_blank" w:history="1">
        <w:r w:rsidRPr="00D7079C">
          <w:rPr>
            <w:rFonts w:ascii="Arial" w:eastAsia="Times New Roman" w:hAnsi="Arial" w:cs="Arial"/>
            <w:color w:val="FC6B01"/>
            <w:kern w:val="0"/>
            <w:sz w:val="24"/>
            <w:szCs w:val="24"/>
            <w:u w:val="single"/>
            <w:lang w:eastAsia="es-UY"/>
            <w14:ligatures w14:val="none"/>
          </w:rPr>
          <w:t>Nietzsche</w:t>
        </w:r>
      </w:hyperlink>
      <w:r w:rsidRPr="00D7079C">
        <w:rPr>
          <w:rFonts w:ascii="Arial" w:eastAsia="Times New Roman" w:hAnsi="Arial" w:cs="Arial"/>
          <w:color w:val="666666"/>
          <w:kern w:val="0"/>
          <w:sz w:val="24"/>
          <w:szCs w:val="24"/>
          <w:lang w:eastAsia="es-UY"/>
          <w14:ligatures w14:val="none"/>
        </w:rPr>
        <w:t> en el ya lejano siglo XIX. Este “huésped extraño”, en palabras de </w:t>
      </w:r>
      <w:r w:rsidRPr="00D7079C">
        <w:rPr>
          <w:rFonts w:ascii="Arial" w:eastAsia="Times New Roman" w:hAnsi="Arial" w:cs="Arial"/>
          <w:b/>
          <w:bCs/>
          <w:color w:val="666666"/>
          <w:kern w:val="0"/>
          <w:sz w:val="24"/>
          <w:szCs w:val="24"/>
          <w:lang w:eastAsia="es-UY"/>
          <w14:ligatures w14:val="none"/>
        </w:rPr>
        <w:t xml:space="preserve">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 requiere otras estrategias de convivencia, y para ello es fundamental que nuestra generación se centre en pensar en alternativas </w:t>
      </w:r>
      <w:r w:rsidRPr="00D7079C">
        <w:rPr>
          <w:rFonts w:ascii="Arial" w:eastAsia="Times New Roman" w:hAnsi="Arial" w:cs="Arial"/>
          <w:i/>
          <w:iCs/>
          <w:color w:val="666666"/>
          <w:kern w:val="0"/>
          <w:sz w:val="24"/>
          <w:szCs w:val="24"/>
          <w:lang w:eastAsia="es-UY"/>
          <w14:ligatures w14:val="none"/>
        </w:rPr>
        <w:t>al</w:t>
      </w:r>
      <w:r w:rsidRPr="00D7079C">
        <w:rPr>
          <w:rFonts w:ascii="Arial" w:eastAsia="Times New Roman" w:hAnsi="Arial" w:cs="Arial"/>
          <w:color w:val="666666"/>
          <w:kern w:val="0"/>
          <w:sz w:val="24"/>
          <w:szCs w:val="24"/>
          <w:lang w:eastAsia="es-UY"/>
          <w14:ligatures w14:val="none"/>
        </w:rPr>
        <w:t> desarrollo. “La amistad ecológica –como la que , por ejemplo, estableció </w:t>
      </w:r>
      <w:hyperlink r:id="rId13" w:tgtFrame="_blank" w:history="1">
        <w:r w:rsidRPr="00D7079C">
          <w:rPr>
            <w:rFonts w:ascii="Arial" w:eastAsia="Times New Roman" w:hAnsi="Arial" w:cs="Arial"/>
            <w:color w:val="FC6B01"/>
            <w:kern w:val="0"/>
            <w:sz w:val="24"/>
            <w:szCs w:val="24"/>
            <w:u w:val="single"/>
            <w:lang w:eastAsia="es-UY"/>
            <w14:ligatures w14:val="none"/>
          </w:rPr>
          <w:t>Rousseau</w:t>
        </w:r>
      </w:hyperlink>
      <w:r w:rsidRPr="00D7079C">
        <w:rPr>
          <w:rFonts w:ascii="Arial" w:eastAsia="Times New Roman" w:hAnsi="Arial" w:cs="Arial"/>
          <w:color w:val="666666"/>
          <w:kern w:val="0"/>
          <w:sz w:val="24"/>
          <w:szCs w:val="24"/>
          <w:lang w:eastAsia="es-UY"/>
          <w14:ligatures w14:val="none"/>
        </w:rPr>
        <w:t> con las plantas o la que experimentó </w:t>
      </w:r>
      <w:proofErr w:type="spellStart"/>
      <w:r w:rsidRPr="00D7079C">
        <w:rPr>
          <w:rFonts w:ascii="Arial" w:eastAsia="Times New Roman" w:hAnsi="Arial" w:cs="Arial"/>
          <w:color w:val="666666"/>
          <w:kern w:val="0"/>
          <w:sz w:val="24"/>
          <w:szCs w:val="24"/>
          <w:lang w:eastAsia="es-UY"/>
          <w14:ligatures w14:val="none"/>
        </w:rPr>
        <w:fldChar w:fldCharType="begin"/>
      </w:r>
      <w:r w:rsidRPr="00D7079C">
        <w:rPr>
          <w:rFonts w:ascii="Arial" w:eastAsia="Times New Roman" w:hAnsi="Arial" w:cs="Arial"/>
          <w:color w:val="666666"/>
          <w:kern w:val="0"/>
          <w:sz w:val="24"/>
          <w:szCs w:val="24"/>
          <w:lang w:eastAsia="es-UY"/>
          <w14:ligatures w14:val="none"/>
        </w:rPr>
        <w:instrText>HYPERLINK "https://www.ihu.unisinos.br/categorias/564274-thoreau-o-estranho-uma-nova-interpretacao-de-sua-filosofia" \t "_blank"</w:instrText>
      </w:r>
      <w:r w:rsidRPr="00D7079C">
        <w:rPr>
          <w:rFonts w:ascii="Arial" w:eastAsia="Times New Roman" w:hAnsi="Arial" w:cs="Arial"/>
          <w:color w:val="666666"/>
          <w:kern w:val="0"/>
          <w:sz w:val="24"/>
          <w:szCs w:val="24"/>
          <w:lang w:eastAsia="es-UY"/>
          <w14:ligatures w14:val="none"/>
        </w:rPr>
      </w:r>
      <w:r w:rsidRPr="00D7079C">
        <w:rPr>
          <w:rFonts w:ascii="Arial" w:eastAsia="Times New Roman" w:hAnsi="Arial" w:cs="Arial"/>
          <w:color w:val="666666"/>
          <w:kern w:val="0"/>
          <w:sz w:val="24"/>
          <w:szCs w:val="24"/>
          <w:lang w:eastAsia="es-UY"/>
          <w14:ligatures w14:val="none"/>
        </w:rPr>
        <w:fldChar w:fldCharType="separate"/>
      </w:r>
      <w:r w:rsidRPr="00D7079C">
        <w:rPr>
          <w:rFonts w:ascii="Arial" w:eastAsia="Times New Roman" w:hAnsi="Arial" w:cs="Arial"/>
          <w:color w:val="FC6B01"/>
          <w:kern w:val="0"/>
          <w:sz w:val="24"/>
          <w:szCs w:val="24"/>
          <w:u w:val="single"/>
          <w:lang w:eastAsia="es-UY"/>
          <w14:ligatures w14:val="none"/>
        </w:rPr>
        <w:t>Thoureau</w:t>
      </w:r>
      <w:proofErr w:type="spellEnd"/>
      <w:r w:rsidRPr="00D7079C">
        <w:rPr>
          <w:rFonts w:ascii="Arial" w:eastAsia="Times New Roman" w:hAnsi="Arial" w:cs="Arial"/>
          <w:color w:val="FC6B01"/>
          <w:kern w:val="0"/>
          <w:sz w:val="24"/>
          <w:szCs w:val="24"/>
          <w:u w:val="single"/>
          <w:lang w:eastAsia="es-UY"/>
          <w14:ligatures w14:val="none"/>
        </w:rPr>
        <w:t xml:space="preserve"> con los bosques, o </w:t>
      </w:r>
      <w:r w:rsidRPr="00D7079C">
        <w:rPr>
          <w:rFonts w:ascii="Arial" w:eastAsia="Times New Roman" w:hAnsi="Arial" w:cs="Arial"/>
          <w:color w:val="666666"/>
          <w:kern w:val="0"/>
          <w:sz w:val="24"/>
          <w:szCs w:val="24"/>
          <w:lang w:eastAsia="es-UY"/>
          <w14:ligatures w14:val="none"/>
        </w:rPr>
        <w:fldChar w:fldCharType="end"/>
      </w:r>
      <w:hyperlink r:id="rId14" w:tgtFrame="_blank" w:history="1">
        <w:r w:rsidRPr="00D7079C">
          <w:rPr>
            <w:rFonts w:ascii="Arial" w:eastAsia="Times New Roman" w:hAnsi="Arial" w:cs="Arial"/>
            <w:color w:val="FC6B01"/>
            <w:kern w:val="0"/>
            <w:sz w:val="24"/>
            <w:szCs w:val="24"/>
            <w:u w:val="single"/>
            <w:lang w:eastAsia="es-UY"/>
            <w14:ligatures w14:val="none"/>
          </w:rPr>
          <w:t>Francisco de Asís</w:t>
        </w:r>
      </w:hyperlink>
      <w:r w:rsidRPr="00D7079C">
        <w:rPr>
          <w:rFonts w:ascii="Arial" w:eastAsia="Times New Roman" w:hAnsi="Arial" w:cs="Arial"/>
          <w:color w:val="666666"/>
          <w:kern w:val="0"/>
          <w:sz w:val="24"/>
          <w:szCs w:val="24"/>
          <w:lang w:eastAsia="es-UY"/>
          <w14:ligatures w14:val="none"/>
        </w:rPr>
        <w:t> con los animales y todos los demás seres– puede ser una manera de renovar nuestra manera de vivir”.</w:t>
      </w:r>
    </w:p>
    <w:p w14:paraId="05026AC6" w14:textId="5D5FFE16" w:rsidR="00D7079C" w:rsidRPr="00D7079C" w:rsidRDefault="00D7079C" w:rsidP="00D7079C">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D7079C">
        <w:rPr>
          <w:rFonts w:ascii="Times New Roman" w:eastAsia="Times New Roman" w:hAnsi="Times New Roman" w:cs="Times New Roman"/>
          <w:noProof/>
          <w:color w:val="000000"/>
          <w:kern w:val="0"/>
          <w:sz w:val="24"/>
          <w:szCs w:val="24"/>
          <w:lang w:eastAsia="es-UY"/>
          <w14:ligatures w14:val="none"/>
        </w:rPr>
        <w:drawing>
          <wp:anchor distT="0" distB="0" distL="114300" distR="114300" simplePos="0" relativeHeight="251658240" behindDoc="1" locked="0" layoutInCell="1" allowOverlap="1" wp14:anchorId="484C4676" wp14:editId="3556B876">
            <wp:simplePos x="0" y="0"/>
            <wp:positionH relativeFrom="column">
              <wp:posOffset>139065</wp:posOffset>
            </wp:positionH>
            <wp:positionV relativeFrom="paragraph">
              <wp:posOffset>6350</wp:posOffset>
            </wp:positionV>
            <wp:extent cx="3175000" cy="1984375"/>
            <wp:effectExtent l="0" t="0" r="6350" b="0"/>
            <wp:wrapTight wrapText="bothSides">
              <wp:wrapPolygon edited="0">
                <wp:start x="0" y="0"/>
                <wp:lineTo x="0" y="21358"/>
                <wp:lineTo x="21514" y="21358"/>
                <wp:lineTo x="21514" y="0"/>
                <wp:lineTo x="0" y="0"/>
              </wp:wrapPolygon>
            </wp:wrapTight>
            <wp:docPr id="1" name="Imagen 1" descr="Un hombre parado en una bibliote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parado en una bibliotec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6DCE9" w14:textId="6068022E" w:rsidR="00D7079C" w:rsidRPr="00D7079C" w:rsidRDefault="00D7079C" w:rsidP="00D7079C">
      <w:pPr>
        <w:spacing w:after="0" w:line="240" w:lineRule="auto"/>
        <w:jc w:val="center"/>
        <w:rPr>
          <w:rFonts w:ascii="Arial" w:eastAsia="Times New Roman" w:hAnsi="Arial" w:cs="Arial"/>
          <w:color w:val="666666"/>
          <w:kern w:val="0"/>
          <w:sz w:val="20"/>
          <w:szCs w:val="20"/>
          <w:lang w:val="it-IT" w:eastAsia="es-UY"/>
          <w14:ligatures w14:val="none"/>
        </w:rPr>
      </w:pPr>
      <w:r w:rsidRPr="00D7079C">
        <w:rPr>
          <w:rFonts w:ascii="Arial" w:eastAsia="Times New Roman" w:hAnsi="Arial" w:cs="Arial"/>
          <w:b/>
          <w:bCs/>
          <w:color w:val="666666"/>
          <w:kern w:val="0"/>
          <w:sz w:val="20"/>
          <w:szCs w:val="20"/>
          <w:lang w:val="it-IT" w:eastAsia="es-UY"/>
          <w14:ligatures w14:val="none"/>
        </w:rPr>
        <w:t>Jelson Oliveira</w:t>
      </w:r>
      <w:r w:rsidRPr="00D7079C">
        <w:rPr>
          <w:rFonts w:ascii="Arial" w:eastAsia="Times New Roman" w:hAnsi="Arial" w:cs="Arial"/>
          <w:color w:val="666666"/>
          <w:kern w:val="0"/>
          <w:sz w:val="20"/>
          <w:szCs w:val="20"/>
          <w:lang w:val="it-IT" w:eastAsia="es-UY"/>
          <w14:ligatures w14:val="none"/>
        </w:rPr>
        <w:t> (Foto: Archivo Personal)</w:t>
      </w:r>
    </w:p>
    <w:p w14:paraId="065E6AAE"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0596D301"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020400FD"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071F0598"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74273DDA"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6C948557"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6E101F0E"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1FD274D6"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0A1E3C80"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371F798C"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46C6ABC5"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2389F538" w14:textId="77777777" w:rsidR="00D7079C" w:rsidRDefault="00D7079C" w:rsidP="00D7079C">
      <w:pPr>
        <w:spacing w:after="0" w:line="240" w:lineRule="auto"/>
        <w:jc w:val="both"/>
        <w:rPr>
          <w:rFonts w:ascii="Arial" w:eastAsia="Times New Roman" w:hAnsi="Arial" w:cs="Arial"/>
          <w:b/>
          <w:bCs/>
          <w:color w:val="666666"/>
          <w:kern w:val="0"/>
          <w:sz w:val="24"/>
          <w:szCs w:val="24"/>
          <w:lang w:eastAsia="es-UY"/>
          <w14:ligatures w14:val="none"/>
        </w:rPr>
      </w:pPr>
    </w:p>
    <w:p w14:paraId="1015AC37" w14:textId="145888EF"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w:t>
      </w:r>
      <w:r w:rsidRPr="00D7079C">
        <w:rPr>
          <w:rFonts w:ascii="Arial" w:eastAsia="Times New Roman" w:hAnsi="Arial" w:cs="Arial"/>
          <w:color w:val="666666"/>
          <w:kern w:val="0"/>
          <w:sz w:val="24"/>
          <w:szCs w:val="24"/>
          <w:lang w:eastAsia="es-UY"/>
          <w14:ligatures w14:val="none"/>
        </w:rPr>
        <w:t> es licenciado en Filosofía por la Pontificia Universidad Católica de Paraná – PUCPR, donde también realizó especializaciones en sociología política y gestión y liderazgo universitario y una maestría en Filosofía. Es doctor en Filosofía por la Universidad Federal de São Carlos – UFSCAR con la tesis </w:t>
      </w:r>
      <w:r w:rsidRPr="00D7079C">
        <w:rPr>
          <w:rFonts w:ascii="Arial" w:eastAsia="Times New Roman" w:hAnsi="Arial" w:cs="Arial"/>
          <w:i/>
          <w:iCs/>
          <w:color w:val="666666"/>
          <w:kern w:val="0"/>
          <w:sz w:val="24"/>
          <w:szCs w:val="24"/>
          <w:lang w:eastAsia="es-UY"/>
          <w14:ligatures w14:val="none"/>
        </w:rPr>
        <w:t>Hacia una ética de la amistad en Friedrich Nietzsche.</w:t>
      </w:r>
      <w:r w:rsidRPr="00D7079C">
        <w:rPr>
          <w:rFonts w:ascii="Arial" w:eastAsia="Times New Roman" w:hAnsi="Arial" w:cs="Arial"/>
          <w:color w:val="666666"/>
          <w:kern w:val="0"/>
          <w:sz w:val="24"/>
          <w:szCs w:val="24"/>
          <w:lang w:eastAsia="es-UY"/>
          <w14:ligatures w14:val="none"/>
        </w:rPr>
        <w:t xml:space="preserve"> Profesor de la PUCPR, es miembro del Grupo de Investigación Hans </w:t>
      </w:r>
      <w:proofErr w:type="spellStart"/>
      <w:r w:rsidRPr="00D7079C">
        <w:rPr>
          <w:rFonts w:ascii="Arial" w:eastAsia="Times New Roman" w:hAnsi="Arial" w:cs="Arial"/>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xml:space="preserve"> del </w:t>
      </w:r>
      <w:proofErr w:type="spellStart"/>
      <w:r w:rsidRPr="00D7079C">
        <w:rPr>
          <w:rFonts w:ascii="Arial" w:eastAsia="Times New Roman" w:hAnsi="Arial" w:cs="Arial"/>
          <w:color w:val="666666"/>
          <w:kern w:val="0"/>
          <w:sz w:val="24"/>
          <w:szCs w:val="24"/>
          <w:lang w:eastAsia="es-UY"/>
          <w14:ligatures w14:val="none"/>
        </w:rPr>
        <w:t>CNPq</w:t>
      </w:r>
      <w:proofErr w:type="spellEnd"/>
      <w:r w:rsidRPr="00D7079C">
        <w:rPr>
          <w:rFonts w:ascii="Arial" w:eastAsia="Times New Roman" w:hAnsi="Arial" w:cs="Arial"/>
          <w:color w:val="666666"/>
          <w:kern w:val="0"/>
          <w:sz w:val="24"/>
          <w:szCs w:val="24"/>
          <w:lang w:eastAsia="es-UY"/>
          <w14:ligatures w14:val="none"/>
        </w:rPr>
        <w:t xml:space="preserve">, coordinador del GT Hans </w:t>
      </w:r>
      <w:proofErr w:type="spellStart"/>
      <w:r w:rsidRPr="00D7079C">
        <w:rPr>
          <w:rFonts w:ascii="Arial" w:eastAsia="Times New Roman" w:hAnsi="Arial" w:cs="Arial"/>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xml:space="preserve">, miembro del GT Filosofía de la Tecnología y la Técnica y del GT Nietzsche de la ANPOF (Asociación Nacional de Estudios de Postgrado en Filosofía). Es director fundador de la Cátedra Hans </w:t>
      </w:r>
      <w:proofErr w:type="spellStart"/>
      <w:r w:rsidRPr="00D7079C">
        <w:rPr>
          <w:rFonts w:ascii="Arial" w:eastAsia="Times New Roman" w:hAnsi="Arial" w:cs="Arial"/>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xml:space="preserve"> de la PUCPR, creada en 2020, y autor de numerosas obras, entre ellas </w:t>
      </w:r>
      <w:r w:rsidRPr="00D7079C">
        <w:rPr>
          <w:rFonts w:ascii="Arial" w:eastAsia="Times New Roman" w:hAnsi="Arial" w:cs="Arial"/>
          <w:i/>
          <w:iCs/>
          <w:color w:val="666666"/>
          <w:kern w:val="0"/>
          <w:sz w:val="24"/>
          <w:szCs w:val="24"/>
          <w:lang w:eastAsia="es-UY"/>
          <w14:ligatures w14:val="none"/>
        </w:rPr>
        <w:t xml:space="preserve">Ética y tecnología: ensayos sobre </w:t>
      </w:r>
      <w:proofErr w:type="spellStart"/>
      <w:r w:rsidRPr="00D7079C">
        <w:rPr>
          <w:rFonts w:ascii="Arial" w:eastAsia="Times New Roman" w:hAnsi="Arial" w:cs="Arial"/>
          <w:i/>
          <w:iCs/>
          <w:color w:val="666666"/>
          <w:kern w:val="0"/>
          <w:sz w:val="24"/>
          <w:szCs w:val="24"/>
          <w:lang w:eastAsia="es-UY"/>
          <w14:ligatures w14:val="none"/>
        </w:rPr>
        <w:t>Levinas</w:t>
      </w:r>
      <w:proofErr w:type="spellEnd"/>
      <w:r w:rsidRPr="00D7079C">
        <w:rPr>
          <w:rFonts w:ascii="Arial" w:eastAsia="Times New Roman" w:hAnsi="Arial" w:cs="Arial"/>
          <w:i/>
          <w:iCs/>
          <w:color w:val="666666"/>
          <w:kern w:val="0"/>
          <w:sz w:val="24"/>
          <w:szCs w:val="24"/>
          <w:lang w:eastAsia="es-UY"/>
          <w14:ligatures w14:val="none"/>
        </w:rPr>
        <w:t>, la técnica y Leibniz</w:t>
      </w:r>
      <w:r w:rsidRPr="00D7079C">
        <w:rPr>
          <w:rFonts w:ascii="Arial" w:eastAsia="Times New Roman" w:hAnsi="Arial" w:cs="Arial"/>
          <w:color w:val="666666"/>
          <w:kern w:val="0"/>
          <w:sz w:val="24"/>
          <w:szCs w:val="24"/>
          <w:lang w:eastAsia="es-UY"/>
          <w14:ligatures w14:val="none"/>
        </w:rPr>
        <w:t> (Toledo: Instituto Quero Saber, 2024), </w:t>
      </w:r>
      <w:r w:rsidRPr="00D7079C">
        <w:rPr>
          <w:rFonts w:ascii="Arial" w:eastAsia="Times New Roman" w:hAnsi="Arial" w:cs="Arial"/>
          <w:i/>
          <w:iCs/>
          <w:color w:val="666666"/>
          <w:kern w:val="0"/>
          <w:sz w:val="24"/>
          <w:szCs w:val="24"/>
          <w:lang w:eastAsia="es-UY"/>
          <w14:ligatures w14:val="none"/>
        </w:rPr>
        <w:t xml:space="preserve">Moneda sin efigie: la crítica de Hans </w:t>
      </w:r>
      <w:proofErr w:type="spellStart"/>
      <w:r w:rsidRPr="00D7079C">
        <w:rPr>
          <w:rFonts w:ascii="Arial" w:eastAsia="Times New Roman" w:hAnsi="Arial" w:cs="Arial"/>
          <w:i/>
          <w:iCs/>
          <w:color w:val="666666"/>
          <w:kern w:val="0"/>
          <w:sz w:val="24"/>
          <w:szCs w:val="24"/>
          <w:lang w:eastAsia="es-UY"/>
          <w14:ligatures w14:val="none"/>
        </w:rPr>
        <w:t>Jonas</w:t>
      </w:r>
      <w:proofErr w:type="spellEnd"/>
      <w:r w:rsidRPr="00D7079C">
        <w:rPr>
          <w:rFonts w:ascii="Arial" w:eastAsia="Times New Roman" w:hAnsi="Arial" w:cs="Arial"/>
          <w:i/>
          <w:iCs/>
          <w:color w:val="666666"/>
          <w:kern w:val="0"/>
          <w:sz w:val="24"/>
          <w:szCs w:val="24"/>
          <w:lang w:eastAsia="es-UY"/>
          <w14:ligatures w14:val="none"/>
        </w:rPr>
        <w:t xml:space="preserve"> a la ilusión del progreso</w:t>
      </w:r>
      <w:r w:rsidRPr="00D7079C">
        <w:rPr>
          <w:rFonts w:ascii="Arial" w:eastAsia="Times New Roman" w:hAnsi="Arial" w:cs="Arial"/>
          <w:color w:val="666666"/>
          <w:kern w:val="0"/>
          <w:sz w:val="24"/>
          <w:szCs w:val="24"/>
          <w:lang w:eastAsia="es-UY"/>
          <w14:ligatures w14:val="none"/>
        </w:rPr>
        <w:t> (Curitiba: Kotter Editorial, 2023) y </w:t>
      </w:r>
      <w:r w:rsidRPr="00D7079C">
        <w:rPr>
          <w:rFonts w:ascii="Arial" w:eastAsia="Times New Roman" w:hAnsi="Arial" w:cs="Arial"/>
          <w:i/>
          <w:iCs/>
          <w:color w:val="666666"/>
          <w:kern w:val="0"/>
          <w:sz w:val="24"/>
          <w:szCs w:val="24"/>
          <w:lang w:eastAsia="es-UY"/>
          <w14:ligatures w14:val="none"/>
        </w:rPr>
        <w:t>Filosofía de la tecnología: sus autores y sus problemas – Vol. 2</w:t>
      </w:r>
      <w:r w:rsidRPr="00D7079C">
        <w:rPr>
          <w:rFonts w:ascii="Arial" w:eastAsia="Times New Roman" w:hAnsi="Arial" w:cs="Arial"/>
          <w:color w:val="666666"/>
          <w:kern w:val="0"/>
          <w:sz w:val="24"/>
          <w:szCs w:val="24"/>
          <w:lang w:eastAsia="es-UY"/>
          <w14:ligatures w14:val="none"/>
        </w:rPr>
        <w:t> </w:t>
      </w:r>
      <w:proofErr w:type="spellStart"/>
      <w:r w:rsidRPr="00D7079C">
        <w:rPr>
          <w:rFonts w:ascii="Arial" w:eastAsia="Times New Roman" w:hAnsi="Arial" w:cs="Arial"/>
          <w:color w:val="666666"/>
          <w:kern w:val="0"/>
          <w:sz w:val="24"/>
          <w:szCs w:val="24"/>
          <w:lang w:eastAsia="es-UY"/>
          <w14:ligatures w14:val="none"/>
        </w:rPr>
        <w:t>Caxias</w:t>
      </w:r>
      <w:proofErr w:type="spellEnd"/>
      <w:r w:rsidRPr="00D7079C">
        <w:rPr>
          <w:rFonts w:ascii="Arial" w:eastAsia="Times New Roman" w:hAnsi="Arial" w:cs="Arial"/>
          <w:color w:val="666666"/>
          <w:kern w:val="0"/>
          <w:sz w:val="24"/>
          <w:szCs w:val="24"/>
          <w:lang w:eastAsia="es-UY"/>
          <w14:ligatures w14:val="none"/>
        </w:rPr>
        <w:t xml:space="preserve"> do Sul: EDUCS, 2022).</w:t>
      </w:r>
    </w:p>
    <w:p w14:paraId="668F57E6"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2A7C7E18"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color w:val="666666"/>
          <w:kern w:val="0"/>
          <w:sz w:val="24"/>
          <w:szCs w:val="24"/>
          <w:lang w:eastAsia="es-UY"/>
          <w14:ligatures w14:val="none"/>
        </w:rPr>
        <w:t> impartirá la conferencia </w:t>
      </w:r>
      <w:r w:rsidRPr="00D7079C">
        <w:rPr>
          <w:rFonts w:ascii="Arial" w:eastAsia="Times New Roman" w:hAnsi="Arial" w:cs="Arial"/>
          <w:i/>
          <w:iCs/>
          <w:color w:val="666666"/>
          <w:kern w:val="0"/>
          <w:sz w:val="24"/>
          <w:szCs w:val="24"/>
          <w:lang w:eastAsia="es-UY"/>
          <w14:ligatures w14:val="none"/>
        </w:rPr>
        <w:t>Justicia climática y responsabilidad ecológica</w:t>
      </w:r>
      <w:r w:rsidRPr="00D7079C">
        <w:rPr>
          <w:rFonts w:ascii="Arial" w:eastAsia="Times New Roman" w:hAnsi="Arial" w:cs="Arial"/>
          <w:color w:val="666666"/>
          <w:kern w:val="0"/>
          <w:sz w:val="24"/>
          <w:szCs w:val="24"/>
          <w:lang w:eastAsia="es-UY"/>
          <w14:ligatures w14:val="none"/>
        </w:rPr>
        <w:t> en la tarde del 24-06-25 en el </w:t>
      </w:r>
      <w:r w:rsidRPr="00D7079C">
        <w:rPr>
          <w:rFonts w:ascii="Arial" w:eastAsia="Times New Roman" w:hAnsi="Arial" w:cs="Arial"/>
          <w:b/>
          <w:bCs/>
          <w:i/>
          <w:iCs/>
          <w:color w:val="666666"/>
          <w:kern w:val="0"/>
          <w:sz w:val="24"/>
          <w:szCs w:val="24"/>
          <w:lang w:eastAsia="es-UY"/>
          <w14:ligatures w14:val="none"/>
        </w:rPr>
        <w:t>III Simposio Internacional de Ética, Política y Derecho – Justicia ambiental y crisis climática: dilemas ético-políticos del antropoceno</w:t>
      </w:r>
      <w:r w:rsidRPr="00D7079C">
        <w:rPr>
          <w:rFonts w:ascii="Arial" w:eastAsia="Times New Roman" w:hAnsi="Arial" w:cs="Arial"/>
          <w:color w:val="666666"/>
          <w:kern w:val="0"/>
          <w:sz w:val="24"/>
          <w:szCs w:val="24"/>
          <w:lang w:eastAsia="es-UY"/>
          <w14:ligatures w14:val="none"/>
        </w:rPr>
        <w:t xml:space="preserve"> , organizado por </w:t>
      </w:r>
      <w:proofErr w:type="spellStart"/>
      <w:r w:rsidRPr="00D7079C">
        <w:rPr>
          <w:rFonts w:ascii="Arial" w:eastAsia="Times New Roman" w:hAnsi="Arial" w:cs="Arial"/>
          <w:color w:val="666666"/>
          <w:kern w:val="0"/>
          <w:sz w:val="24"/>
          <w:szCs w:val="24"/>
          <w:lang w:eastAsia="es-UY"/>
          <w14:ligatures w14:val="none"/>
        </w:rPr>
        <w:t>Filosofia</w:t>
      </w:r>
      <w:proofErr w:type="spellEnd"/>
      <w:r w:rsidRPr="00D7079C">
        <w:rPr>
          <w:rFonts w:ascii="Arial" w:eastAsia="Times New Roman" w:hAnsi="Arial" w:cs="Arial"/>
          <w:color w:val="666666"/>
          <w:kern w:val="0"/>
          <w:sz w:val="24"/>
          <w:szCs w:val="24"/>
          <w:lang w:eastAsia="es-UY"/>
          <w14:ligatures w14:val="none"/>
        </w:rPr>
        <w:t xml:space="preserve"> </w:t>
      </w:r>
      <w:proofErr w:type="spellStart"/>
      <w:r w:rsidRPr="00D7079C">
        <w:rPr>
          <w:rFonts w:ascii="Arial" w:eastAsia="Times New Roman" w:hAnsi="Arial" w:cs="Arial"/>
          <w:color w:val="666666"/>
          <w:kern w:val="0"/>
          <w:sz w:val="24"/>
          <w:szCs w:val="24"/>
          <w:lang w:eastAsia="es-UY"/>
          <w14:ligatures w14:val="none"/>
        </w:rPr>
        <w:t>Unisinos</w:t>
      </w:r>
      <w:proofErr w:type="spellEnd"/>
      <w:r w:rsidRPr="00D7079C">
        <w:rPr>
          <w:rFonts w:ascii="Arial" w:eastAsia="Times New Roman" w:hAnsi="Arial" w:cs="Arial"/>
          <w:color w:val="666666"/>
          <w:kern w:val="0"/>
          <w:sz w:val="24"/>
          <w:szCs w:val="24"/>
          <w:lang w:eastAsia="es-UY"/>
          <w14:ligatures w14:val="none"/>
        </w:rPr>
        <w:t>, para el cual la inscripción es gratuita y puede realizarse </w:t>
      </w:r>
      <w:hyperlink r:id="rId16"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w:t>
      </w:r>
    </w:p>
    <w:p w14:paraId="45941F4B"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04FE1678" w14:textId="77777777" w:rsidR="00D7079C" w:rsidRDefault="00D7079C" w:rsidP="00D7079C">
      <w:pPr>
        <w:spacing w:after="0" w:line="240" w:lineRule="auto"/>
        <w:jc w:val="both"/>
        <w:outlineLvl w:val="1"/>
        <w:rPr>
          <w:rFonts w:ascii="Arial" w:eastAsia="Times New Roman" w:hAnsi="Arial" w:cs="Arial"/>
          <w:b/>
          <w:bCs/>
          <w:color w:val="BF4E14" w:themeColor="accent2" w:themeShade="BF"/>
          <w:kern w:val="0"/>
          <w:sz w:val="28"/>
          <w:szCs w:val="28"/>
          <w:lang w:eastAsia="es-UY"/>
          <w14:ligatures w14:val="none"/>
        </w:rPr>
      </w:pPr>
      <w:r w:rsidRPr="00D7079C">
        <w:rPr>
          <w:rFonts w:ascii="Arial" w:eastAsia="Times New Roman" w:hAnsi="Arial" w:cs="Arial"/>
          <w:b/>
          <w:bCs/>
          <w:color w:val="BF4E14" w:themeColor="accent2" w:themeShade="BF"/>
          <w:kern w:val="0"/>
          <w:sz w:val="28"/>
          <w:szCs w:val="28"/>
          <w:lang w:eastAsia="es-UY"/>
          <w14:ligatures w14:val="none"/>
        </w:rPr>
        <w:t>Aquí está la entrevista.</w:t>
      </w:r>
    </w:p>
    <w:p w14:paraId="03B42BCB" w14:textId="77777777" w:rsidR="00D7079C" w:rsidRPr="00D7079C" w:rsidRDefault="00D7079C" w:rsidP="00D7079C">
      <w:pPr>
        <w:spacing w:after="0" w:line="240" w:lineRule="auto"/>
        <w:jc w:val="both"/>
        <w:outlineLvl w:val="1"/>
        <w:rPr>
          <w:rFonts w:ascii="Arial" w:eastAsia="Times New Roman" w:hAnsi="Arial" w:cs="Arial"/>
          <w:b/>
          <w:bCs/>
          <w:color w:val="BF4E14" w:themeColor="accent2" w:themeShade="BF"/>
          <w:kern w:val="0"/>
          <w:sz w:val="28"/>
          <w:szCs w:val="28"/>
          <w:lang w:eastAsia="es-UY"/>
          <w14:ligatures w14:val="none"/>
        </w:rPr>
      </w:pPr>
    </w:p>
    <w:p w14:paraId="22B0B277" w14:textId="77777777" w:rsidR="00D7079C" w:rsidRPr="00D7079C"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¿Qué es la justicia climática? ¿</w:t>
      </w:r>
      <w:proofErr w:type="spellStart"/>
      <w:r w:rsidRPr="00D7079C">
        <w:rPr>
          <w:rFonts w:ascii="Arial" w:eastAsia="Times New Roman" w:hAnsi="Arial" w:cs="Arial"/>
          <w:b/>
          <w:bCs/>
          <w:color w:val="BF4E14" w:themeColor="accent2" w:themeShade="BF"/>
          <w:kern w:val="0"/>
          <w:sz w:val="24"/>
          <w:szCs w:val="24"/>
          <w:lang w:eastAsia="es-UY"/>
          <w14:ligatures w14:val="none"/>
        </w:rPr>
        <w:t>Cuales</w:t>
      </w:r>
      <w:proofErr w:type="spellEnd"/>
      <w:r w:rsidRPr="00D7079C">
        <w:rPr>
          <w:rFonts w:ascii="Arial" w:eastAsia="Times New Roman" w:hAnsi="Arial" w:cs="Arial"/>
          <w:b/>
          <w:bCs/>
          <w:color w:val="BF4E14" w:themeColor="accent2" w:themeShade="BF"/>
          <w:kern w:val="0"/>
          <w:sz w:val="24"/>
          <w:szCs w:val="24"/>
          <w:lang w:eastAsia="es-UY"/>
          <w14:ligatures w14:val="none"/>
        </w:rPr>
        <w:t xml:space="preserve"> son sus suposiciones fundamentales?</w:t>
      </w:r>
    </w:p>
    <w:p w14:paraId="61E77E5E"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6FBB53E6"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lastRenderedPageBreak/>
        <w:t>Jelson</w:t>
      </w:r>
      <w:proofErr w:type="spellEnd"/>
      <w:r w:rsidRPr="00D7079C">
        <w:rPr>
          <w:rFonts w:ascii="Arial" w:eastAsia="Times New Roman" w:hAnsi="Arial" w:cs="Arial"/>
          <w:b/>
          <w:bCs/>
          <w:color w:val="666666"/>
          <w:kern w:val="0"/>
          <w:sz w:val="24"/>
          <w:szCs w:val="24"/>
          <w:lang w:eastAsia="es-UY"/>
          <w14:ligatures w14:val="none"/>
        </w:rPr>
        <w:t xml:space="preserve"> Oliveira –  </w:t>
      </w:r>
      <w:hyperlink r:id="rId17" w:tgtFrame="_blank" w:history="1">
        <w:r w:rsidRPr="00D7079C">
          <w:rPr>
            <w:rFonts w:ascii="Arial" w:eastAsia="Times New Roman" w:hAnsi="Arial" w:cs="Arial"/>
            <w:color w:val="FC6B01"/>
            <w:kern w:val="0"/>
            <w:sz w:val="24"/>
            <w:szCs w:val="24"/>
            <w:u w:val="single"/>
            <w:lang w:eastAsia="es-UY"/>
            <w14:ligatures w14:val="none"/>
          </w:rPr>
          <w:t>La justicia climática</w:t>
        </w:r>
      </w:hyperlink>
      <w:r w:rsidRPr="00D7079C">
        <w:rPr>
          <w:rFonts w:ascii="Arial" w:eastAsia="Times New Roman" w:hAnsi="Arial" w:cs="Arial"/>
          <w:color w:val="666666"/>
          <w:kern w:val="0"/>
          <w:sz w:val="24"/>
          <w:szCs w:val="24"/>
          <w:lang w:eastAsia="es-UY"/>
          <w14:ligatures w14:val="none"/>
        </w:rPr>
        <w:t> ha sido un concepto utilizado para reflexionar sobre las discrepancias de responsabilidades en la producción de la </w:t>
      </w:r>
      <w:r w:rsidRPr="00D7079C">
        <w:rPr>
          <w:rFonts w:ascii="Arial" w:eastAsia="Times New Roman" w:hAnsi="Arial" w:cs="Arial"/>
          <w:b/>
          <w:bCs/>
          <w:color w:val="666666"/>
          <w:kern w:val="0"/>
          <w:sz w:val="24"/>
          <w:szCs w:val="24"/>
          <w:lang w:eastAsia="es-UY"/>
          <w14:ligatures w14:val="none"/>
        </w:rPr>
        <w:t>emergencia climática</w:t>
      </w:r>
      <w:r w:rsidRPr="00D7079C">
        <w:rPr>
          <w:rFonts w:ascii="Arial" w:eastAsia="Times New Roman" w:hAnsi="Arial" w:cs="Arial"/>
          <w:color w:val="666666"/>
          <w:kern w:val="0"/>
          <w:sz w:val="24"/>
          <w:szCs w:val="24"/>
          <w:lang w:eastAsia="es-UY"/>
          <w14:ligatures w14:val="none"/>
        </w:rPr>
        <w:t> y, al mismo tiempo, las diferentes formas en que sus consecuencias son sufridas por los seres humanos y no humanos alrededor del mundo. La idea, por tanto, es politizar el debate ambiental y su gran contribución es eliminar el muro ideológico que a menudo ha separado las luchas ambientales de las luchas sociales. Entendida como una especie de “movimiento social unificado”, la justicia climática reúne a diferentes organizaciones, investigadores, académicos y activistas para enfrentar los repetidos fracasos de la gobernanza climática. Por ello, su posición directiva ha estado vinculada a los grandes eventos internacionales que contemplan estrategias para combatir el calentamiento global, especialmente las </w:t>
      </w:r>
      <w:r w:rsidRPr="00D7079C">
        <w:rPr>
          <w:rFonts w:ascii="Arial" w:eastAsia="Times New Roman" w:hAnsi="Arial" w:cs="Arial"/>
          <w:b/>
          <w:bCs/>
          <w:color w:val="666666"/>
          <w:kern w:val="0"/>
          <w:sz w:val="24"/>
          <w:szCs w:val="24"/>
          <w:lang w:eastAsia="es-UY"/>
          <w14:ligatures w14:val="none"/>
        </w:rPr>
        <w:t>COP</w:t>
      </w:r>
      <w:r w:rsidRPr="00D7079C">
        <w:rPr>
          <w:rFonts w:ascii="Arial" w:eastAsia="Times New Roman" w:hAnsi="Arial" w:cs="Arial"/>
          <w:color w:val="666666"/>
          <w:kern w:val="0"/>
          <w:sz w:val="24"/>
          <w:szCs w:val="24"/>
          <w:lang w:eastAsia="es-UY"/>
          <w14:ligatures w14:val="none"/>
        </w:rPr>
        <w:t> (de hecho, desde </w:t>
      </w:r>
      <w:hyperlink r:id="rId18" w:tgtFrame="_blank" w:history="1">
        <w:r w:rsidRPr="00D7079C">
          <w:rPr>
            <w:rFonts w:ascii="Arial" w:eastAsia="Times New Roman" w:hAnsi="Arial" w:cs="Arial"/>
            <w:color w:val="FC6B01"/>
            <w:kern w:val="0"/>
            <w:sz w:val="24"/>
            <w:szCs w:val="24"/>
            <w:u w:val="single"/>
            <w:lang w:eastAsia="es-UY"/>
            <w14:ligatures w14:val="none"/>
          </w:rPr>
          <w:t>la COP13</w:t>
        </w:r>
      </w:hyperlink>
      <w:r w:rsidRPr="00D7079C">
        <w:rPr>
          <w:rFonts w:ascii="Arial" w:eastAsia="Times New Roman" w:hAnsi="Arial" w:cs="Arial"/>
          <w:color w:val="666666"/>
          <w:kern w:val="0"/>
          <w:sz w:val="24"/>
          <w:szCs w:val="24"/>
          <w:lang w:eastAsia="es-UY"/>
          <w14:ligatures w14:val="none"/>
        </w:rPr>
        <w:t> , celebrada en </w:t>
      </w:r>
      <w:r w:rsidRPr="00D7079C">
        <w:rPr>
          <w:rFonts w:ascii="Arial" w:eastAsia="Times New Roman" w:hAnsi="Arial" w:cs="Arial"/>
          <w:b/>
          <w:bCs/>
          <w:color w:val="666666"/>
          <w:kern w:val="0"/>
          <w:sz w:val="24"/>
          <w:szCs w:val="24"/>
          <w:lang w:eastAsia="es-UY"/>
          <w14:ligatures w14:val="none"/>
        </w:rPr>
        <w:t>Bali</w:t>
      </w:r>
      <w:r w:rsidRPr="00D7079C">
        <w:rPr>
          <w:rFonts w:ascii="Arial" w:eastAsia="Times New Roman" w:hAnsi="Arial" w:cs="Arial"/>
          <w:color w:val="666666"/>
          <w:kern w:val="0"/>
          <w:sz w:val="24"/>
          <w:szCs w:val="24"/>
          <w:lang w:eastAsia="es-UY"/>
          <w14:ligatures w14:val="none"/>
        </w:rPr>
        <w:t> , el movimiento ha ganado expresión mundial, con el lema ‘¡Justicia climática ahora!’ y el lanzamiento de un documento con una agenda de reivindicaciones y aportaciones).</w:t>
      </w:r>
    </w:p>
    <w:p w14:paraId="40063100"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008E8223"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Así, hablar de justicia climática incluye criticar las medidas adoptadas hasta ahora y pensar el problema desde dos perspectivas: la primera procedimental y la segunda distributiva. Desde un punto de vista procesal, la cuestión se refiere a quiénes participan en las decisiones y, por tanto, a la urgencia de asegurar que las personas más vulnerables que vienen sufriendo las catastróficas consecuencias de la crisis sean escuchadas y tengan reconocidos sus conocimientos y experiencias (en esto también hablamos de </w:t>
      </w:r>
      <w:r w:rsidRPr="00D7079C">
        <w:rPr>
          <w:rFonts w:ascii="Arial" w:eastAsia="Times New Roman" w:hAnsi="Arial" w:cs="Arial"/>
          <w:b/>
          <w:bCs/>
          <w:color w:val="666666"/>
          <w:kern w:val="0"/>
          <w:sz w:val="24"/>
          <w:szCs w:val="24"/>
          <w:lang w:eastAsia="es-UY"/>
          <w14:ligatures w14:val="none"/>
        </w:rPr>
        <w:t>justicia epistémica</w:t>
      </w:r>
      <w:r w:rsidRPr="00D7079C">
        <w:rPr>
          <w:rFonts w:ascii="Arial" w:eastAsia="Times New Roman" w:hAnsi="Arial" w:cs="Arial"/>
          <w:color w:val="666666"/>
          <w:kern w:val="0"/>
          <w:sz w:val="24"/>
          <w:szCs w:val="24"/>
          <w:lang w:eastAsia="es-UY"/>
          <w14:ligatures w14:val="none"/>
        </w:rPr>
        <w:t> ). Desde un punto de vista distributivo, se trata de preguntar quién produjo la crisis, quién tiene más responsabilidad en ella, quién debería ayudar más a limpiar el desastre acumulado. En este sentido, todos sabemos que los países más pobres (generalmente los del </w:t>
      </w:r>
      <w:hyperlink r:id="rId19" w:tgtFrame="_blank" w:history="1">
        <w:r w:rsidRPr="00D7079C">
          <w:rPr>
            <w:rFonts w:ascii="Arial" w:eastAsia="Times New Roman" w:hAnsi="Arial" w:cs="Arial"/>
            <w:color w:val="FC6B01"/>
            <w:kern w:val="0"/>
            <w:sz w:val="24"/>
            <w:szCs w:val="24"/>
            <w:u w:val="single"/>
            <w:lang w:eastAsia="es-UY"/>
            <w14:ligatures w14:val="none"/>
          </w:rPr>
          <w:t>Sur Global</w:t>
        </w:r>
      </w:hyperlink>
      <w:r w:rsidRPr="00D7079C">
        <w:rPr>
          <w:rFonts w:ascii="Arial" w:eastAsia="Times New Roman" w:hAnsi="Arial" w:cs="Arial"/>
          <w:color w:val="666666"/>
          <w:kern w:val="0"/>
          <w:sz w:val="24"/>
          <w:szCs w:val="24"/>
          <w:lang w:eastAsia="es-UY"/>
          <w14:ligatures w14:val="none"/>
        </w:rPr>
        <w:t xml:space="preserve"> ) tienen muy poca responsabilidad en la producción de la crisis, mientras que los países del Norte Global se han enriquecido precisamente vertiendo a la atmósfera el deseo de progreso. Por lo tanto, es necesario pensar en medidas que restablezcan la justicia </w:t>
      </w:r>
      <w:proofErr w:type="gramStart"/>
      <w:r w:rsidRPr="00D7079C">
        <w:rPr>
          <w:rFonts w:ascii="Arial" w:eastAsia="Times New Roman" w:hAnsi="Arial" w:cs="Arial"/>
          <w:color w:val="666666"/>
          <w:kern w:val="0"/>
          <w:sz w:val="24"/>
          <w:szCs w:val="24"/>
          <w:lang w:eastAsia="es-UY"/>
          <w14:ligatures w14:val="none"/>
        </w:rPr>
        <w:t>en relación al</w:t>
      </w:r>
      <w:proofErr w:type="gramEnd"/>
      <w:r w:rsidRPr="00D7079C">
        <w:rPr>
          <w:rFonts w:ascii="Arial" w:eastAsia="Times New Roman" w:hAnsi="Arial" w:cs="Arial"/>
          <w:color w:val="666666"/>
          <w:kern w:val="0"/>
          <w:sz w:val="24"/>
          <w:szCs w:val="24"/>
          <w:lang w:eastAsia="es-UY"/>
          <w14:ligatures w14:val="none"/>
        </w:rPr>
        <w:t xml:space="preserve"> problema. Una justicia que concierne a las poblaciones humanas, pero también a los seres extrahumanos (cuya tasa de extinción alcanza niveles alarmantes) y a las generaciones futuras (en lo que respecta a la justicia intergeneracional y la garantía de la equidad entre las generaciones en materia de acceso a los recursos naturales).</w:t>
      </w:r>
    </w:p>
    <w:p w14:paraId="3BDE05E0"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76233B9F" w14:textId="77777777" w:rsidR="00D7079C" w:rsidRPr="00D7079C" w:rsidRDefault="00D7079C" w:rsidP="00D7079C">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Hablar de justicia climática incluye criticar las medidas tomadas hasta ahora y pensar el problema desde dos perspectivas: la primera es procedimental y la segunda es distributiva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40B34AD5" w14:textId="37AD3E1C"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94AAD5D" w14:textId="77777777" w:rsidR="00D7079C" w:rsidRDefault="00D7079C" w:rsidP="00D7079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Exclusión y vulnerabilidad</w:t>
      </w:r>
    </w:p>
    <w:p w14:paraId="57D80E80" w14:textId="77777777" w:rsidR="00D7079C" w:rsidRPr="00D7079C" w:rsidRDefault="00D7079C" w:rsidP="00D7079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p>
    <w:p w14:paraId="00E9966A"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Cuando miramos los datos, vemos que el </w:t>
      </w:r>
      <w:r w:rsidRPr="00D7079C">
        <w:rPr>
          <w:rFonts w:ascii="Arial" w:eastAsia="Times New Roman" w:hAnsi="Arial" w:cs="Arial"/>
          <w:b/>
          <w:bCs/>
          <w:color w:val="666666"/>
          <w:kern w:val="0"/>
          <w:sz w:val="24"/>
          <w:szCs w:val="24"/>
          <w:lang w:eastAsia="es-UY"/>
          <w14:ligatures w14:val="none"/>
        </w:rPr>
        <w:t>problema climático</w:t>
      </w:r>
      <w:r w:rsidRPr="00D7079C">
        <w:rPr>
          <w:rFonts w:ascii="Arial" w:eastAsia="Times New Roman" w:hAnsi="Arial" w:cs="Arial"/>
          <w:color w:val="666666"/>
          <w:kern w:val="0"/>
          <w:sz w:val="24"/>
          <w:szCs w:val="24"/>
          <w:lang w:eastAsia="es-UY"/>
          <w14:ligatures w14:val="none"/>
        </w:rPr>
        <w:t> es un problema que afecta, en términos humanos, más gravemente, a las poblaciones pobres, negras e indígenas (lo que significa que es un problema de </w:t>
      </w:r>
      <w:hyperlink r:id="rId20" w:tgtFrame="_blank" w:history="1">
        <w:r w:rsidRPr="00D7079C">
          <w:rPr>
            <w:rFonts w:ascii="Arial" w:eastAsia="Times New Roman" w:hAnsi="Arial" w:cs="Arial"/>
            <w:color w:val="FC6B01"/>
            <w:kern w:val="0"/>
            <w:sz w:val="24"/>
            <w:szCs w:val="24"/>
            <w:u w:val="single"/>
            <w:lang w:eastAsia="es-UY"/>
            <w14:ligatures w14:val="none"/>
          </w:rPr>
          <w:t>racismo climático</w:t>
        </w:r>
      </w:hyperlink>
      <w:r w:rsidRPr="00D7079C">
        <w:rPr>
          <w:rFonts w:ascii="Arial" w:eastAsia="Times New Roman" w:hAnsi="Arial" w:cs="Arial"/>
          <w:color w:val="666666"/>
          <w:kern w:val="0"/>
          <w:sz w:val="24"/>
          <w:szCs w:val="24"/>
          <w:lang w:eastAsia="es-UY"/>
          <w14:ligatures w14:val="none"/>
        </w:rPr>
        <w:t> ), a las mujeres ( </w:t>
      </w:r>
      <w:hyperlink r:id="rId21" w:tgtFrame="_blank" w:history="1">
        <w:r w:rsidRPr="00D7079C">
          <w:rPr>
            <w:rFonts w:ascii="Arial" w:eastAsia="Times New Roman" w:hAnsi="Arial" w:cs="Arial"/>
            <w:color w:val="FC6B01"/>
            <w:kern w:val="0"/>
            <w:sz w:val="24"/>
            <w:szCs w:val="24"/>
            <w:u w:val="single"/>
            <w:lang w:eastAsia="es-UY"/>
            <w14:ligatures w14:val="none"/>
          </w:rPr>
          <w:t>problema de género</w:t>
        </w:r>
      </w:hyperlink>
      <w:r w:rsidRPr="00D7079C">
        <w:rPr>
          <w:rFonts w:ascii="Arial" w:eastAsia="Times New Roman" w:hAnsi="Arial" w:cs="Arial"/>
          <w:color w:val="666666"/>
          <w:kern w:val="0"/>
          <w:sz w:val="24"/>
          <w:szCs w:val="24"/>
          <w:lang w:eastAsia="es-UY"/>
          <w14:ligatures w14:val="none"/>
        </w:rPr>
        <w:t xml:space="preserve"> ), a los ancianos y a los niños. Éstos son los primeros que sufren las consecuencias, porque se les ha mantenido en situaciones de exclusión y vulnerabilidad, viviendo en condiciones precarias en grandes centros, en regiones propensas a inundaciones o deslizamientos, o en terrenos áridos. Esto significa que el mismo sistema que fabrica la crisis climática </w:t>
      </w:r>
      <w:r w:rsidRPr="00D7079C">
        <w:rPr>
          <w:rFonts w:ascii="Arial" w:eastAsia="Times New Roman" w:hAnsi="Arial" w:cs="Arial"/>
          <w:color w:val="666666"/>
          <w:kern w:val="0"/>
          <w:sz w:val="24"/>
          <w:szCs w:val="24"/>
          <w:lang w:eastAsia="es-UY"/>
          <w14:ligatures w14:val="none"/>
        </w:rPr>
        <w:lastRenderedPageBreak/>
        <w:t>también ha fabricado y mantenido la inmensa </w:t>
      </w:r>
      <w:r w:rsidRPr="00D7079C">
        <w:rPr>
          <w:rFonts w:ascii="Arial" w:eastAsia="Times New Roman" w:hAnsi="Arial" w:cs="Arial"/>
          <w:b/>
          <w:bCs/>
          <w:color w:val="666666"/>
          <w:kern w:val="0"/>
          <w:sz w:val="24"/>
          <w:szCs w:val="24"/>
          <w:lang w:eastAsia="es-UY"/>
          <w14:ligatures w14:val="none"/>
        </w:rPr>
        <w:t>desigualdad social</w:t>
      </w:r>
      <w:r w:rsidRPr="00D7079C">
        <w:rPr>
          <w:rFonts w:ascii="Arial" w:eastAsia="Times New Roman" w:hAnsi="Arial" w:cs="Arial"/>
          <w:color w:val="666666"/>
          <w:kern w:val="0"/>
          <w:sz w:val="24"/>
          <w:szCs w:val="24"/>
          <w:lang w:eastAsia="es-UY"/>
          <w14:ligatures w14:val="none"/>
        </w:rPr>
        <w:t> que divide a la humanidad entre quienes pueden enfrentar los dilemas de la crisis y quienes viven bajo la catástrofe sin esperanza.</w:t>
      </w:r>
    </w:p>
    <w:p w14:paraId="28580E11"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1C3C1AE1"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 Esto significa que estas poblaciones son víctimas de “injusticias” (1): son menos responsables de crear la crisis, sufren primero y más dramáticamente sus efectos y, después, sin medios para afrontarla y sin condiciones para reestructurar sus vidas, acaban sufriendo el agravamiento de la pobreza y la desigualdad. Todo esto significa que la justicia climática requiere una lectura crítica del modelo socioeconómico actual, tanto en términos éticos (cada uno de nosotros debe reevaluar sus estilos de vida) como, sobre todo, políticos (como sugirió </w:t>
      </w:r>
      <w:proofErr w:type="spellStart"/>
      <w:r w:rsidRPr="00D7079C">
        <w:rPr>
          <w:rFonts w:ascii="Arial" w:eastAsia="Times New Roman" w:hAnsi="Arial" w:cs="Arial"/>
          <w:color w:val="666666"/>
          <w:kern w:val="0"/>
          <w:sz w:val="24"/>
          <w:szCs w:val="24"/>
          <w:lang w:eastAsia="es-UY"/>
          <w14:ligatures w14:val="none"/>
        </w:rPr>
        <w:fldChar w:fldCharType="begin"/>
      </w:r>
      <w:r w:rsidRPr="00D7079C">
        <w:rPr>
          <w:rFonts w:ascii="Arial" w:eastAsia="Times New Roman" w:hAnsi="Arial" w:cs="Arial"/>
          <w:color w:val="666666"/>
          <w:kern w:val="0"/>
          <w:sz w:val="24"/>
          <w:szCs w:val="24"/>
          <w:lang w:eastAsia="es-UY"/>
          <w14:ligatures w14:val="none"/>
        </w:rPr>
        <w:instrText>HYPERLINK "https://www.ihu.unisinos.br/categorias/628857-o-ponto-de-partida-do-decrescimento-e-a-reducao-do-consumo-dos-ricos-entrevista-com-jason-hickel" \t "_blank"</w:instrText>
      </w:r>
      <w:r w:rsidRPr="00D7079C">
        <w:rPr>
          <w:rFonts w:ascii="Arial" w:eastAsia="Times New Roman" w:hAnsi="Arial" w:cs="Arial"/>
          <w:color w:val="666666"/>
          <w:kern w:val="0"/>
          <w:sz w:val="24"/>
          <w:szCs w:val="24"/>
          <w:lang w:eastAsia="es-UY"/>
          <w14:ligatures w14:val="none"/>
        </w:rPr>
      </w:r>
      <w:r w:rsidRPr="00D7079C">
        <w:rPr>
          <w:rFonts w:ascii="Arial" w:eastAsia="Times New Roman" w:hAnsi="Arial" w:cs="Arial"/>
          <w:color w:val="666666"/>
          <w:kern w:val="0"/>
          <w:sz w:val="24"/>
          <w:szCs w:val="24"/>
          <w:lang w:eastAsia="es-UY"/>
          <w14:ligatures w14:val="none"/>
        </w:rPr>
        <w:fldChar w:fldCharType="separate"/>
      </w:r>
      <w:r w:rsidRPr="00D7079C">
        <w:rPr>
          <w:rFonts w:ascii="Arial" w:eastAsia="Times New Roman" w:hAnsi="Arial" w:cs="Arial"/>
          <w:color w:val="FC6B01"/>
          <w:kern w:val="0"/>
          <w:sz w:val="24"/>
          <w:szCs w:val="24"/>
          <w:u w:val="single"/>
          <w:lang w:eastAsia="es-UY"/>
          <w14:ligatures w14:val="none"/>
        </w:rPr>
        <w:t>Hickel</w:t>
      </w:r>
      <w:proofErr w:type="spellEnd"/>
      <w:r w:rsidRPr="00D7079C">
        <w:rPr>
          <w:rFonts w:ascii="Arial" w:eastAsia="Times New Roman" w:hAnsi="Arial" w:cs="Arial"/>
          <w:color w:val="666666"/>
          <w:kern w:val="0"/>
          <w:sz w:val="24"/>
          <w:szCs w:val="24"/>
          <w:lang w:eastAsia="es-UY"/>
          <w14:ligatures w14:val="none"/>
        </w:rPr>
        <w:fldChar w:fldCharType="end"/>
      </w:r>
      <w:r w:rsidRPr="00D7079C">
        <w:rPr>
          <w:rFonts w:ascii="Arial" w:eastAsia="Times New Roman" w:hAnsi="Arial" w:cs="Arial"/>
          <w:color w:val="666666"/>
          <w:kern w:val="0"/>
          <w:sz w:val="24"/>
          <w:szCs w:val="24"/>
          <w:lang w:eastAsia="es-UY"/>
          <w14:ligatures w14:val="none"/>
        </w:rPr>
        <w:t> (2), es necesario “liberar a los países del </w:t>
      </w:r>
      <w:r w:rsidRPr="00D7079C">
        <w:rPr>
          <w:rFonts w:ascii="Arial" w:eastAsia="Times New Roman" w:hAnsi="Arial" w:cs="Arial"/>
          <w:b/>
          <w:bCs/>
          <w:color w:val="666666"/>
          <w:kern w:val="0"/>
          <w:sz w:val="24"/>
          <w:szCs w:val="24"/>
          <w:lang w:eastAsia="es-UY"/>
          <w14:ligatures w14:val="none"/>
        </w:rPr>
        <w:t>Sur Global</w:t>
      </w:r>
      <w:r w:rsidRPr="00D7079C">
        <w:rPr>
          <w:rFonts w:ascii="Arial" w:eastAsia="Times New Roman" w:hAnsi="Arial" w:cs="Arial"/>
          <w:color w:val="666666"/>
          <w:kern w:val="0"/>
          <w:sz w:val="24"/>
          <w:szCs w:val="24"/>
          <w:lang w:eastAsia="es-UY"/>
          <w14:ligatures w14:val="none"/>
        </w:rPr>
        <w:t> de las apropiaciones imperialistas, permitiéndoles movilizar sus recursos para satisfacer las necesidades humanas, en lugar de habilitar el consumo en el </w:t>
      </w:r>
      <w:r w:rsidRPr="00D7079C">
        <w:rPr>
          <w:rFonts w:ascii="Arial" w:eastAsia="Times New Roman" w:hAnsi="Arial" w:cs="Arial"/>
          <w:b/>
          <w:bCs/>
          <w:color w:val="666666"/>
          <w:kern w:val="0"/>
          <w:sz w:val="24"/>
          <w:szCs w:val="24"/>
          <w:lang w:eastAsia="es-UY"/>
          <w14:ligatures w14:val="none"/>
        </w:rPr>
        <w:t>Norte Global</w:t>
      </w:r>
      <w:r w:rsidRPr="00D7079C">
        <w:rPr>
          <w:rFonts w:ascii="Arial" w:eastAsia="Times New Roman" w:hAnsi="Arial" w:cs="Arial"/>
          <w:color w:val="666666"/>
          <w:kern w:val="0"/>
          <w:sz w:val="24"/>
          <w:szCs w:val="24"/>
          <w:lang w:eastAsia="es-UY"/>
          <w14:ligatures w14:val="none"/>
        </w:rPr>
        <w:t> ”.</w:t>
      </w:r>
    </w:p>
    <w:p w14:paraId="5717DB98"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48DFF052" w14:textId="77777777" w:rsidR="00D7079C"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 xml:space="preserve">IHU – ¿La justicia climática funcionaría como una especie de balance </w:t>
      </w:r>
      <w:proofErr w:type="gramStart"/>
      <w:r w:rsidRPr="00D7079C">
        <w:rPr>
          <w:rFonts w:ascii="Arial" w:eastAsia="Times New Roman" w:hAnsi="Arial" w:cs="Arial"/>
          <w:b/>
          <w:bCs/>
          <w:color w:val="BF4E14" w:themeColor="accent2" w:themeShade="BF"/>
          <w:kern w:val="0"/>
          <w:sz w:val="24"/>
          <w:szCs w:val="24"/>
          <w:lang w:eastAsia="es-UY"/>
          <w14:ligatures w14:val="none"/>
        </w:rPr>
        <w:t>en relación al</w:t>
      </w:r>
      <w:proofErr w:type="gramEnd"/>
      <w:r w:rsidRPr="00D7079C">
        <w:rPr>
          <w:rFonts w:ascii="Arial" w:eastAsia="Times New Roman" w:hAnsi="Arial" w:cs="Arial"/>
          <w:b/>
          <w:bCs/>
          <w:color w:val="BF4E14" w:themeColor="accent2" w:themeShade="BF"/>
          <w:kern w:val="0"/>
          <w:sz w:val="24"/>
          <w:szCs w:val="24"/>
          <w:lang w:eastAsia="es-UY"/>
          <w14:ligatures w14:val="none"/>
        </w:rPr>
        <w:t xml:space="preserve"> peso de las acciones humanas en el Antropoceno? ¿Por qué?</w:t>
      </w:r>
    </w:p>
    <w:p w14:paraId="25EE6E80" w14:textId="77777777" w:rsidR="00D7079C" w:rsidRPr="00D7079C" w:rsidRDefault="00D7079C" w:rsidP="00D7079C">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5213632D"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Sin duda. Considerando que contribuye a lograr el equilibrio y la justa medida en cuanto a la responsabilidad, la atribución de cargas y la distribución equitativa de las pérdidas, la justicia climática no sólo es necesaria, sino también urgente en el contexto del </w:t>
      </w:r>
      <w:hyperlink r:id="rId22" w:tgtFrame="_blank" w:history="1">
        <w:r w:rsidRPr="00D7079C">
          <w:rPr>
            <w:rFonts w:ascii="Arial" w:eastAsia="Times New Roman" w:hAnsi="Arial" w:cs="Arial"/>
            <w:color w:val="FC6B01"/>
            <w:kern w:val="0"/>
            <w:sz w:val="24"/>
            <w:szCs w:val="24"/>
            <w:u w:val="single"/>
            <w:lang w:eastAsia="es-UY"/>
            <w14:ligatures w14:val="none"/>
          </w:rPr>
          <w:t>Antropoceno</w:t>
        </w:r>
      </w:hyperlink>
      <w:r w:rsidRPr="00D7079C">
        <w:rPr>
          <w:rFonts w:ascii="Arial" w:eastAsia="Times New Roman" w:hAnsi="Arial" w:cs="Arial"/>
          <w:color w:val="666666"/>
          <w:kern w:val="0"/>
          <w:sz w:val="24"/>
          <w:szCs w:val="24"/>
          <w:lang w:eastAsia="es-UY"/>
          <w14:ligatures w14:val="none"/>
        </w:rPr>
        <w:t> , pues demuestra que los cambios antropogénicos afectan a las personas y otros seres alrededor del mundo de manera desigual. No podemos permanecer apáticos mientras la emergencia climática empeora y cientos de miles de personas en todo el mundo sufren las consecuencias. Ésta es una pregunta central para cualquier persona o gobierno que quiera ser justo: los datos muestran que los países ricos del Norte Global han acumulado una gran responsabilidad, al menos desde el siglo XVII.</w:t>
      </w:r>
    </w:p>
    <w:p w14:paraId="4CD08E5D"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El profesor </w:t>
      </w:r>
      <w:proofErr w:type="spellStart"/>
      <w:r w:rsidRPr="00D7079C">
        <w:rPr>
          <w:rFonts w:ascii="Arial" w:eastAsia="Times New Roman" w:hAnsi="Arial" w:cs="Arial"/>
          <w:b/>
          <w:bCs/>
          <w:color w:val="666666"/>
          <w:kern w:val="0"/>
          <w:sz w:val="24"/>
          <w:szCs w:val="24"/>
          <w:lang w:eastAsia="es-UY"/>
          <w14:ligatures w14:val="none"/>
        </w:rPr>
        <w:t>Hickel</w:t>
      </w:r>
      <w:proofErr w:type="spellEnd"/>
      <w:r w:rsidRPr="00D7079C">
        <w:rPr>
          <w:rFonts w:ascii="Arial" w:eastAsia="Times New Roman" w:hAnsi="Arial" w:cs="Arial"/>
          <w:color w:val="666666"/>
          <w:kern w:val="0"/>
          <w:sz w:val="24"/>
          <w:szCs w:val="24"/>
          <w:lang w:eastAsia="es-UY"/>
          <w14:ligatures w14:val="none"/>
        </w:rPr>
        <w:t> , por ejemplo, afirma con énfasis que “esta crisis se debe principalmente a los países ricos del Norte global”, porque “el Norte global es responsable del 92% de todas las emisiones que superan los límites del planeta, definidos por los científicos como 350 ppm de </w:t>
      </w:r>
      <w:hyperlink r:id="rId23" w:anchor=":~:text=A%20concentra%C3%A7%C3%A3o%20de%20CO2%20na,normalmente%2C%20nos%20meses%20de%20maio." w:tgtFrame="_blank" w:history="1">
        <w:r w:rsidRPr="00D7079C">
          <w:rPr>
            <w:rFonts w:ascii="Arial" w:eastAsia="Times New Roman" w:hAnsi="Arial" w:cs="Arial"/>
            <w:color w:val="FC6B01"/>
            <w:kern w:val="0"/>
            <w:sz w:val="24"/>
            <w:szCs w:val="24"/>
            <w:u w:val="single"/>
            <w:lang w:eastAsia="es-UY"/>
            <w14:ligatures w14:val="none"/>
          </w:rPr>
          <w:t>concentración de CO2 en la atmósfera</w:t>
        </w:r>
      </w:hyperlink>
      <w:r w:rsidRPr="00D7079C">
        <w:rPr>
          <w:rFonts w:ascii="Arial" w:eastAsia="Times New Roman" w:hAnsi="Arial" w:cs="Arial"/>
          <w:color w:val="666666"/>
          <w:kern w:val="0"/>
          <w:sz w:val="24"/>
          <w:szCs w:val="24"/>
          <w:lang w:eastAsia="es-UY"/>
          <w14:ligatures w14:val="none"/>
        </w:rPr>
        <w:t> , un nivel superado en 1988” (3). Por otro lado, los países del llamado Sur Global no solo están dentro de sus límites de emisiones, al no haber contribuido “de ninguna manera a la crisis”, sino que también son los que registran “la gran mayoría de los daños, incluido entre el 82% y el 92% de los costos económicos del colapso climático, y entre el 98% y el 99% de las muertes asociadas con el cambio climático” (</w:t>
      </w:r>
      <w:proofErr w:type="spellStart"/>
      <w:r w:rsidRPr="00D7079C">
        <w:rPr>
          <w:rFonts w:ascii="Arial" w:eastAsia="Times New Roman" w:hAnsi="Arial" w:cs="Arial"/>
          <w:color w:val="666666"/>
          <w:kern w:val="0"/>
          <w:sz w:val="24"/>
          <w:szCs w:val="24"/>
          <w:lang w:eastAsia="es-UY"/>
          <w14:ligatures w14:val="none"/>
        </w:rPr>
        <w:t>Hickel</w:t>
      </w:r>
      <w:proofErr w:type="spellEnd"/>
      <w:r w:rsidRPr="00D7079C">
        <w:rPr>
          <w:rFonts w:ascii="Arial" w:eastAsia="Times New Roman" w:hAnsi="Arial" w:cs="Arial"/>
          <w:color w:val="666666"/>
          <w:kern w:val="0"/>
          <w:sz w:val="24"/>
          <w:szCs w:val="24"/>
          <w:lang w:eastAsia="es-UY"/>
          <w14:ligatures w14:val="none"/>
        </w:rPr>
        <w:t>, 2023, p. 310). Muchos otros estudios confirman esta perspectiva. La filósofa británica </w:t>
      </w:r>
      <w:r w:rsidRPr="00D7079C">
        <w:rPr>
          <w:rFonts w:ascii="Arial" w:eastAsia="Times New Roman" w:hAnsi="Arial" w:cs="Arial"/>
          <w:b/>
          <w:bCs/>
          <w:color w:val="666666"/>
          <w:kern w:val="0"/>
          <w:sz w:val="24"/>
          <w:szCs w:val="24"/>
          <w:lang w:eastAsia="es-UY"/>
          <w14:ligatures w14:val="none"/>
        </w:rPr>
        <w:t xml:space="preserve">Elizabeth </w:t>
      </w:r>
      <w:proofErr w:type="spellStart"/>
      <w:r w:rsidRPr="00D7079C">
        <w:rPr>
          <w:rFonts w:ascii="Arial" w:eastAsia="Times New Roman" w:hAnsi="Arial" w:cs="Arial"/>
          <w:b/>
          <w:bCs/>
          <w:color w:val="666666"/>
          <w:kern w:val="0"/>
          <w:sz w:val="24"/>
          <w:szCs w:val="24"/>
          <w:lang w:eastAsia="es-UY"/>
          <w14:ligatures w14:val="none"/>
        </w:rPr>
        <w:t>Cripps</w:t>
      </w:r>
      <w:proofErr w:type="spellEnd"/>
      <w:r w:rsidRPr="00D7079C">
        <w:rPr>
          <w:rFonts w:ascii="Arial" w:eastAsia="Times New Roman" w:hAnsi="Arial" w:cs="Arial"/>
          <w:color w:val="666666"/>
          <w:kern w:val="0"/>
          <w:sz w:val="24"/>
          <w:szCs w:val="24"/>
          <w:lang w:eastAsia="es-UY"/>
          <w14:ligatures w14:val="none"/>
        </w:rPr>
        <w:t> (4) recuerda datos del </w:t>
      </w:r>
      <w:r w:rsidRPr="00D7079C">
        <w:rPr>
          <w:rFonts w:ascii="Arial" w:eastAsia="Times New Roman" w:hAnsi="Arial" w:cs="Arial"/>
          <w:i/>
          <w:iCs/>
          <w:color w:val="666666"/>
          <w:kern w:val="0"/>
          <w:sz w:val="24"/>
          <w:szCs w:val="24"/>
          <w:lang w:eastAsia="es-UY"/>
          <w14:ligatures w14:val="none"/>
        </w:rPr>
        <w:t>Instituto de Medio Ambiente de Estocolmo</w:t>
      </w:r>
      <w:r w:rsidRPr="00D7079C">
        <w:rPr>
          <w:rFonts w:ascii="Arial" w:eastAsia="Times New Roman" w:hAnsi="Arial" w:cs="Arial"/>
          <w:color w:val="666666"/>
          <w:kern w:val="0"/>
          <w:sz w:val="24"/>
          <w:szCs w:val="24"/>
          <w:lang w:eastAsia="es-UY"/>
          <w14:ligatures w14:val="none"/>
        </w:rPr>
        <w:t> , que muestran que el 10% más rico del mundo fue responsable del 52% de las emisiones de carbono entre 1990 y 2015, mientras que el 1% más rico produjo más del doble de emisiones que la mitad más pobre del mundo. </w:t>
      </w:r>
      <w:r w:rsidRPr="00D7079C">
        <w:rPr>
          <w:rFonts w:ascii="Arial" w:eastAsia="Times New Roman" w:hAnsi="Arial" w:cs="Arial"/>
          <w:b/>
          <w:bCs/>
          <w:color w:val="666666"/>
          <w:kern w:val="0"/>
          <w:sz w:val="24"/>
          <w:szCs w:val="24"/>
          <w:lang w:eastAsia="es-UY"/>
          <w14:ligatures w14:val="none"/>
        </w:rPr>
        <w:t>Williams</w:t>
      </w:r>
      <w:r w:rsidRPr="00D7079C">
        <w:rPr>
          <w:rFonts w:ascii="Arial" w:eastAsia="Times New Roman" w:hAnsi="Arial" w:cs="Arial"/>
          <w:color w:val="666666"/>
          <w:kern w:val="0"/>
          <w:sz w:val="24"/>
          <w:szCs w:val="24"/>
          <w:lang w:eastAsia="es-UY"/>
          <w14:ligatures w14:val="none"/>
        </w:rPr>
        <w:t> (5), por su parte, recuerda datos del </w:t>
      </w:r>
      <w:proofErr w:type="spellStart"/>
      <w:r w:rsidRPr="00D7079C">
        <w:rPr>
          <w:rFonts w:ascii="Arial" w:eastAsia="Times New Roman" w:hAnsi="Arial" w:cs="Arial"/>
          <w:b/>
          <w:bCs/>
          <w:i/>
          <w:iCs/>
          <w:color w:val="666666"/>
          <w:kern w:val="0"/>
          <w:sz w:val="24"/>
          <w:szCs w:val="24"/>
          <w:lang w:eastAsia="es-UY"/>
          <w14:ligatures w14:val="none"/>
        </w:rPr>
        <w:t>Climate</w:t>
      </w:r>
      <w:proofErr w:type="spellEnd"/>
      <w:r w:rsidRPr="00D7079C">
        <w:rPr>
          <w:rFonts w:ascii="Arial" w:eastAsia="Times New Roman" w:hAnsi="Arial" w:cs="Arial"/>
          <w:b/>
          <w:bCs/>
          <w:i/>
          <w:iCs/>
          <w:color w:val="666666"/>
          <w:kern w:val="0"/>
          <w:sz w:val="24"/>
          <w:szCs w:val="24"/>
          <w:lang w:eastAsia="es-UY"/>
          <w14:ligatures w14:val="none"/>
        </w:rPr>
        <w:t xml:space="preserve"> </w:t>
      </w:r>
      <w:proofErr w:type="spellStart"/>
      <w:r w:rsidRPr="00D7079C">
        <w:rPr>
          <w:rFonts w:ascii="Arial" w:eastAsia="Times New Roman" w:hAnsi="Arial" w:cs="Arial"/>
          <w:b/>
          <w:bCs/>
          <w:i/>
          <w:iCs/>
          <w:color w:val="666666"/>
          <w:kern w:val="0"/>
          <w:sz w:val="24"/>
          <w:szCs w:val="24"/>
          <w:lang w:eastAsia="es-UY"/>
          <w14:ligatures w14:val="none"/>
        </w:rPr>
        <w:t>Accountability</w:t>
      </w:r>
      <w:proofErr w:type="spellEnd"/>
      <w:r w:rsidRPr="00D7079C">
        <w:rPr>
          <w:rFonts w:ascii="Arial" w:eastAsia="Times New Roman" w:hAnsi="Arial" w:cs="Arial"/>
          <w:b/>
          <w:bCs/>
          <w:i/>
          <w:iCs/>
          <w:color w:val="666666"/>
          <w:kern w:val="0"/>
          <w:sz w:val="24"/>
          <w:szCs w:val="24"/>
          <w:lang w:eastAsia="es-UY"/>
          <w14:ligatures w14:val="none"/>
        </w:rPr>
        <w:t xml:space="preserve"> </w:t>
      </w:r>
      <w:proofErr w:type="spellStart"/>
      <w:r w:rsidRPr="00D7079C">
        <w:rPr>
          <w:rFonts w:ascii="Arial" w:eastAsia="Times New Roman" w:hAnsi="Arial" w:cs="Arial"/>
          <w:b/>
          <w:bCs/>
          <w:i/>
          <w:iCs/>
          <w:color w:val="666666"/>
          <w:kern w:val="0"/>
          <w:sz w:val="24"/>
          <w:szCs w:val="24"/>
          <w:lang w:eastAsia="es-UY"/>
          <w14:ligatures w14:val="none"/>
        </w:rPr>
        <w:t>Institute</w:t>
      </w:r>
      <w:proofErr w:type="spellEnd"/>
      <w:r w:rsidRPr="00D7079C">
        <w:rPr>
          <w:rFonts w:ascii="Arial" w:eastAsia="Times New Roman" w:hAnsi="Arial" w:cs="Arial"/>
          <w:color w:val="666666"/>
          <w:kern w:val="0"/>
          <w:sz w:val="24"/>
          <w:szCs w:val="24"/>
          <w:lang w:eastAsia="es-UY"/>
          <w14:ligatures w14:val="none"/>
        </w:rPr>
        <w:t> , que muestran que las 20 mayores empresas de petróleo, carbón y gas produjeron el 35% de las emisiones globales entre 1965 y 2018. Todo ello para enriquecer a países que hoy se niegan a asumir su responsabilidad y equilibrar la balanza que pesa a favor de los países más pobres.</w:t>
      </w:r>
    </w:p>
    <w:p w14:paraId="15940118"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77F25787" w14:textId="77777777" w:rsidR="00D7079C" w:rsidRPr="00D7079C" w:rsidRDefault="00D7079C" w:rsidP="00D7079C">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lastRenderedPageBreak/>
        <w:t xml:space="preserve">No podemos permanecer apáticos mientras la emergencia climática empeora y cientos de miles de personas en todo el mundo sufren las consecuencias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2714DCC4" w14:textId="69FAB914"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66661574"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Vale la pena recordar que estas tesis están directamente alineadas con las propuestas elaboradas por los rectores de 230 universidades iberoamericanas reunidos en la PUC de Río de Janeiro entre el 27 y el 29 de mayo de 2025: entre las propuestas discutidas – que serán llevadas a la </w:t>
      </w:r>
      <w:hyperlink r:id="rId24" w:tgtFrame="_blank" w:history="1">
        <w:r w:rsidRPr="00D7079C">
          <w:rPr>
            <w:rFonts w:ascii="Arial" w:eastAsia="Times New Roman" w:hAnsi="Arial" w:cs="Arial"/>
            <w:color w:val="FC6B01"/>
            <w:kern w:val="0"/>
            <w:sz w:val="24"/>
            <w:szCs w:val="24"/>
            <w:u w:val="single"/>
            <w:lang w:eastAsia="es-UY"/>
            <w14:ligatures w14:val="none"/>
          </w:rPr>
          <w:t>COP30</w:t>
        </w:r>
      </w:hyperlink>
      <w:r w:rsidRPr="00D7079C">
        <w:rPr>
          <w:rFonts w:ascii="Arial" w:eastAsia="Times New Roman" w:hAnsi="Arial" w:cs="Arial"/>
          <w:color w:val="666666"/>
          <w:kern w:val="0"/>
          <w:sz w:val="24"/>
          <w:szCs w:val="24"/>
          <w:lang w:eastAsia="es-UY"/>
          <w14:ligatures w14:val="none"/>
        </w:rPr>
        <w:t> – está la idea de que los países ricos, los organismos multilaterales y los agentes financieros deben promover una política de condonación de la deuda pública de los países pobres por inversiones en acciones de preservación ambiental. Los autores de la carta final del evento hablan de una verdadera “deuda ecológica” de los países ricos hacia los pobres. Esta es realmente una propuesta que debería tomarse en serio.</w:t>
      </w:r>
    </w:p>
    <w:p w14:paraId="232AFFF4"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
    <w:p w14:paraId="75520391" w14:textId="77777777" w:rsidR="00D7079C"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¿Cuál es el vínculo entre la justicia climática y la responsabilidad ecológica? ¿Cómo esta ética necesaria de la responsabilidad apunta a una filosofía de la técnica?</w:t>
      </w:r>
    </w:p>
    <w:p w14:paraId="6C7DE8BE" w14:textId="77777777" w:rsidR="00D7079C" w:rsidRPr="00D7079C" w:rsidRDefault="00D7079C" w:rsidP="00D7079C">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665FB840"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Todos sabemos que la emergencia climática ha sido producida en los últimos siglos por un modelo de civilización que se basa en la </w:t>
      </w:r>
      <w:hyperlink r:id="rId25" w:tgtFrame="_blank" w:history="1">
        <w:r w:rsidRPr="00D7079C">
          <w:rPr>
            <w:rFonts w:ascii="Arial" w:eastAsia="Times New Roman" w:hAnsi="Arial" w:cs="Arial"/>
            <w:color w:val="FC6B01"/>
            <w:kern w:val="0"/>
            <w:sz w:val="24"/>
            <w:szCs w:val="24"/>
            <w:u w:val="single"/>
            <w:lang w:eastAsia="es-UY"/>
            <w14:ligatures w14:val="none"/>
          </w:rPr>
          <w:t>explotación excesiva de la naturaleza</w:t>
        </w:r>
      </w:hyperlink>
      <w:r w:rsidRPr="00D7079C">
        <w:rPr>
          <w:rFonts w:ascii="Arial" w:eastAsia="Times New Roman" w:hAnsi="Arial" w:cs="Arial"/>
          <w:color w:val="666666"/>
          <w:kern w:val="0"/>
          <w:sz w:val="24"/>
          <w:szCs w:val="24"/>
          <w:lang w:eastAsia="es-UY"/>
          <w14:ligatures w14:val="none"/>
        </w:rPr>
        <w:t> . El filósofo alemán </w:t>
      </w:r>
      <w:r w:rsidRPr="00D7079C">
        <w:rPr>
          <w:rFonts w:ascii="Arial" w:eastAsia="Times New Roman" w:hAnsi="Arial" w:cs="Arial"/>
          <w:b/>
          <w:bCs/>
          <w:color w:val="666666"/>
          <w:kern w:val="0"/>
          <w:sz w:val="24"/>
          <w:szCs w:val="24"/>
          <w:lang w:eastAsia="es-UY"/>
          <w14:ligatures w14:val="none"/>
        </w:rPr>
        <w:t xml:space="preserve">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(I), autor de uno de los libros más importantes sobre ética del siglo XX, la denominó “civilización tecnológica”, dejando clara la relación entre la degradación de la naturaleza y el avance de los poderes tecnológicos sobre la naturaleza. El diagnóstico de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no es extraño para nadie que preste atención a la problemática ambiental: para él, el avance de una visión mecanicista y materialista de la naturaleza, cuya premisa es la idea de “materia pura”, es decir, materia inerte disponible para la explotación (incluidos todos los seres vivos, empezando por las plantas y los animales no humanos, pero también, de algún modo, los propios humanos), terminó abriendo la naturaleza a la “voluntad de poder </w:t>
      </w:r>
      <w:r w:rsidRPr="00D7079C">
        <w:rPr>
          <w:rFonts w:ascii="Arial" w:eastAsia="Times New Roman" w:hAnsi="Arial" w:cs="Arial"/>
          <w:i/>
          <w:iCs/>
          <w:color w:val="666666"/>
          <w:kern w:val="0"/>
          <w:sz w:val="24"/>
          <w:szCs w:val="24"/>
          <w:lang w:eastAsia="es-UY"/>
          <w14:ligatures w14:val="none"/>
        </w:rPr>
        <w:t>ilimitado</w:t>
      </w:r>
      <w:r w:rsidRPr="00D7079C">
        <w:rPr>
          <w:rFonts w:ascii="Arial" w:eastAsia="Times New Roman" w:hAnsi="Arial" w:cs="Arial"/>
          <w:color w:val="666666"/>
          <w:kern w:val="0"/>
          <w:sz w:val="24"/>
          <w:szCs w:val="24"/>
          <w:lang w:eastAsia="es-UY"/>
          <w14:ligatures w14:val="none"/>
        </w:rPr>
        <w:t> ” de los seres humanos, una voluntad que se revela en el deseo ciego e intoxicado de dominación de todos los campos de la existencia planetaria y espacial, desde el micro hasta el macrocosmos.</w:t>
      </w:r>
    </w:p>
    <w:p w14:paraId="537D4D24"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012C62B8" w14:textId="77777777" w:rsidR="00D7079C" w:rsidRP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Todos sabemos que la emergencia climática se ha producido en los últimos siglos por un modelo de civilización que se basa en la explotación excesiva de la naturaleza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1ED3DCCD" w14:textId="090549C1"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40CA618A"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 xml:space="preserve">En este sentido, la filosofía de la técnica necesita reservar un capítulo al debate sobre las consecuencias éticas de la acción técnica, que deja de ser sólo una vocación humana en su relación con el mundo y se convierte en expresión de ese poder destructivo, cuyas consecuencias sentimos hoy todos, especialmente quienes vivimos en regiones o situaciones de mayor vulnerabilidad. Además de describir el fenómeno de la tecnología de forma histórica y sociológica y analizar sus aspectos filosóficos, la filosofía de la tecnología debe, por tanto, tener un sesgo valorativo y preguntarse en qué medida este poder ha sido beneficioso y dónde debe limitarse. Esta idea de límites, por supuesto, no agrada en absoluto a los agentes tecnológicos, que ignoran los riesgos y amenazas, exigiendo libertad absoluta para la investigación tecnocientífica. El hecho es que la </w:t>
      </w:r>
      <w:r w:rsidRPr="00D7079C">
        <w:rPr>
          <w:rFonts w:ascii="Arial" w:eastAsia="Times New Roman" w:hAnsi="Arial" w:cs="Arial"/>
          <w:color w:val="666666"/>
          <w:kern w:val="0"/>
          <w:sz w:val="24"/>
          <w:szCs w:val="24"/>
          <w:lang w:eastAsia="es-UY"/>
          <w14:ligatures w14:val="none"/>
        </w:rPr>
        <w:lastRenderedPageBreak/>
        <w:t>tecnología, como toda acción humana, es éticamente ambivalente: puede ser buena, pero también puede ser mala. La tarea de la ética es guiarnos para minimizar sus impactos negativos, evitando tanto </w:t>
      </w:r>
      <w:r w:rsidRPr="00D7079C">
        <w:rPr>
          <w:rFonts w:ascii="Arial" w:eastAsia="Times New Roman" w:hAnsi="Arial" w:cs="Arial"/>
          <w:b/>
          <w:bCs/>
          <w:color w:val="666666"/>
          <w:kern w:val="0"/>
          <w:sz w:val="24"/>
          <w:szCs w:val="24"/>
          <w:lang w:eastAsia="es-UY"/>
          <w14:ligatures w14:val="none"/>
        </w:rPr>
        <w:t>la tecnofobia</w:t>
      </w:r>
      <w:r w:rsidRPr="00D7079C">
        <w:rPr>
          <w:rFonts w:ascii="Arial" w:eastAsia="Times New Roman" w:hAnsi="Arial" w:cs="Arial"/>
          <w:color w:val="666666"/>
          <w:kern w:val="0"/>
          <w:sz w:val="24"/>
          <w:szCs w:val="24"/>
          <w:lang w:eastAsia="es-UY"/>
          <w14:ligatures w14:val="none"/>
        </w:rPr>
        <w:t> como </w:t>
      </w:r>
      <w:r w:rsidRPr="00D7079C">
        <w:rPr>
          <w:rFonts w:ascii="Arial" w:eastAsia="Times New Roman" w:hAnsi="Arial" w:cs="Arial"/>
          <w:b/>
          <w:bCs/>
          <w:color w:val="666666"/>
          <w:kern w:val="0"/>
          <w:sz w:val="24"/>
          <w:szCs w:val="24"/>
          <w:lang w:eastAsia="es-UY"/>
          <w14:ligatures w14:val="none"/>
        </w:rPr>
        <w:t>la tecnofilia</w:t>
      </w:r>
      <w:r w:rsidRPr="00D7079C">
        <w:rPr>
          <w:rFonts w:ascii="Arial" w:eastAsia="Times New Roman" w:hAnsi="Arial" w:cs="Arial"/>
          <w:color w:val="666666"/>
          <w:kern w:val="0"/>
          <w:sz w:val="24"/>
          <w:szCs w:val="24"/>
          <w:lang w:eastAsia="es-UY"/>
          <w14:ligatures w14:val="none"/>
        </w:rPr>
        <w:t> ingenua . En este punto, en lugar de utopías tecnológicas que celebran un progreso que quedó atrás (como analicé en mi último libro </w:t>
      </w:r>
      <w:proofErr w:type="spellStart"/>
      <w:r w:rsidRPr="00D7079C">
        <w:rPr>
          <w:rFonts w:ascii="Arial" w:eastAsia="Times New Roman" w:hAnsi="Arial" w:cs="Arial"/>
          <w:i/>
          <w:iCs/>
          <w:color w:val="666666"/>
          <w:kern w:val="0"/>
          <w:sz w:val="24"/>
          <w:szCs w:val="24"/>
          <w:lang w:eastAsia="es-UY"/>
          <w14:ligatures w14:val="none"/>
        </w:rPr>
        <w:t>Moeda</w:t>
      </w:r>
      <w:proofErr w:type="spellEnd"/>
      <w:r w:rsidRPr="00D7079C">
        <w:rPr>
          <w:rFonts w:ascii="Arial" w:eastAsia="Times New Roman" w:hAnsi="Arial" w:cs="Arial"/>
          <w:i/>
          <w:iCs/>
          <w:color w:val="666666"/>
          <w:kern w:val="0"/>
          <w:sz w:val="24"/>
          <w:szCs w:val="24"/>
          <w:lang w:eastAsia="es-UY"/>
          <w14:ligatures w14:val="none"/>
        </w:rPr>
        <w:t xml:space="preserve"> </w:t>
      </w:r>
      <w:proofErr w:type="spellStart"/>
      <w:r w:rsidRPr="00D7079C">
        <w:rPr>
          <w:rFonts w:ascii="Arial" w:eastAsia="Times New Roman" w:hAnsi="Arial" w:cs="Arial"/>
          <w:i/>
          <w:iCs/>
          <w:color w:val="666666"/>
          <w:kern w:val="0"/>
          <w:sz w:val="24"/>
          <w:szCs w:val="24"/>
          <w:lang w:eastAsia="es-UY"/>
          <w14:ligatures w14:val="none"/>
        </w:rPr>
        <w:t>sem</w:t>
      </w:r>
      <w:proofErr w:type="spellEnd"/>
      <w:r w:rsidRPr="00D7079C">
        <w:rPr>
          <w:rFonts w:ascii="Arial" w:eastAsia="Times New Roman" w:hAnsi="Arial" w:cs="Arial"/>
          <w:i/>
          <w:iCs/>
          <w:color w:val="666666"/>
          <w:kern w:val="0"/>
          <w:sz w:val="24"/>
          <w:szCs w:val="24"/>
          <w:lang w:eastAsia="es-UY"/>
          <w14:ligatures w14:val="none"/>
        </w:rPr>
        <w:t xml:space="preserve"> </w:t>
      </w:r>
      <w:proofErr w:type="spellStart"/>
      <w:r w:rsidRPr="00D7079C">
        <w:rPr>
          <w:rFonts w:ascii="Arial" w:eastAsia="Times New Roman" w:hAnsi="Arial" w:cs="Arial"/>
          <w:i/>
          <w:iCs/>
          <w:color w:val="666666"/>
          <w:kern w:val="0"/>
          <w:sz w:val="24"/>
          <w:szCs w:val="24"/>
          <w:lang w:eastAsia="es-UY"/>
          <w14:ligatures w14:val="none"/>
        </w:rPr>
        <w:t>efígie</w:t>
      </w:r>
      <w:proofErr w:type="spellEnd"/>
      <w:r w:rsidRPr="00D7079C">
        <w:rPr>
          <w:rFonts w:ascii="Arial" w:eastAsia="Times New Roman" w:hAnsi="Arial" w:cs="Arial"/>
          <w:i/>
          <w:iCs/>
          <w:color w:val="666666"/>
          <w:kern w:val="0"/>
          <w:sz w:val="24"/>
          <w:szCs w:val="24"/>
          <w:lang w:eastAsia="es-UY"/>
          <w14:ligatures w14:val="none"/>
        </w:rPr>
        <w:t xml:space="preserve">: a crítica de Hans </w:t>
      </w:r>
      <w:proofErr w:type="spellStart"/>
      <w:r w:rsidRPr="00D7079C">
        <w:rPr>
          <w:rFonts w:ascii="Arial" w:eastAsia="Times New Roman" w:hAnsi="Arial" w:cs="Arial"/>
          <w:i/>
          <w:iCs/>
          <w:color w:val="666666"/>
          <w:kern w:val="0"/>
          <w:sz w:val="24"/>
          <w:szCs w:val="24"/>
          <w:lang w:eastAsia="es-UY"/>
          <w14:ligatures w14:val="none"/>
        </w:rPr>
        <w:t>Jonas</w:t>
      </w:r>
      <w:proofErr w:type="spellEnd"/>
      <w:r w:rsidRPr="00D7079C">
        <w:rPr>
          <w:rFonts w:ascii="Arial" w:eastAsia="Times New Roman" w:hAnsi="Arial" w:cs="Arial"/>
          <w:i/>
          <w:iCs/>
          <w:color w:val="666666"/>
          <w:kern w:val="0"/>
          <w:sz w:val="24"/>
          <w:szCs w:val="24"/>
          <w:lang w:eastAsia="es-UY"/>
          <w14:ligatures w14:val="none"/>
        </w:rPr>
        <w:t xml:space="preserve"> à ilustrado do </w:t>
      </w:r>
      <w:proofErr w:type="spellStart"/>
      <w:r w:rsidRPr="00D7079C">
        <w:rPr>
          <w:rFonts w:ascii="Arial" w:eastAsia="Times New Roman" w:hAnsi="Arial" w:cs="Arial"/>
          <w:i/>
          <w:iCs/>
          <w:color w:val="666666"/>
          <w:kern w:val="0"/>
          <w:sz w:val="24"/>
          <w:szCs w:val="24"/>
          <w:lang w:eastAsia="es-UY"/>
          <w14:ligatures w14:val="none"/>
        </w:rPr>
        <w:t>progresso</w:t>
      </w:r>
      <w:proofErr w:type="spellEnd"/>
      <w:r w:rsidRPr="00D7079C">
        <w:rPr>
          <w:rFonts w:ascii="Arial" w:eastAsia="Times New Roman" w:hAnsi="Arial" w:cs="Arial"/>
          <w:color w:val="666666"/>
          <w:kern w:val="0"/>
          <w:sz w:val="24"/>
          <w:szCs w:val="24"/>
          <w:lang w:eastAsia="es-UY"/>
          <w14:ligatures w14:val="none"/>
        </w:rPr>
        <w:t> ; Curitiba: Kotter, 2024), deberíamos apelar a una posición más prudente y responsable, que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llamó “progreso con cautela”. Por esta razón no podemos pensar en </w:t>
      </w:r>
      <w:hyperlink r:id="rId26" w:tgtFrame="_blank" w:history="1">
        <w:r w:rsidRPr="00D7079C">
          <w:rPr>
            <w:rFonts w:ascii="Arial" w:eastAsia="Times New Roman" w:hAnsi="Arial" w:cs="Arial"/>
            <w:color w:val="FC6B01"/>
            <w:kern w:val="0"/>
            <w:sz w:val="24"/>
            <w:szCs w:val="24"/>
            <w:u w:val="single"/>
            <w:lang w:eastAsia="es-UY"/>
            <w14:ligatures w14:val="none"/>
          </w:rPr>
          <w:t>la tecnología sin ética</w:t>
        </w:r>
      </w:hyperlink>
      <w:r w:rsidRPr="00D7079C">
        <w:rPr>
          <w:rFonts w:ascii="Arial" w:eastAsia="Times New Roman" w:hAnsi="Arial" w:cs="Arial"/>
          <w:color w:val="666666"/>
          <w:kern w:val="0"/>
          <w:sz w:val="24"/>
          <w:szCs w:val="24"/>
          <w:lang w:eastAsia="es-UY"/>
          <w14:ligatures w14:val="none"/>
        </w:rPr>
        <w:t> .</w:t>
      </w:r>
    </w:p>
    <w:p w14:paraId="1A01655E"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2F8F4392" w14:textId="77777777" w:rsidR="008349BD" w:rsidRDefault="008349BD"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p>
    <w:p w14:paraId="2F0CD1E6" w14:textId="0D91DB1B" w:rsid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No podemos pensar en la tecnología sin ética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3646C2D4" w14:textId="77777777" w:rsidR="008349BD" w:rsidRPr="00D7079C" w:rsidRDefault="008349BD"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p>
    <w:p w14:paraId="19DD2FC9" w14:textId="14B20C62"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557EF395"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Considerando la crisis climática en la que estamos inmersos, ¿cómo puede el binomio responsabilidad ecológica – justicia climática ayudar en un cambio de paradigma existencial para garantizar la vida del planeta y de las generaciones futuras?</w:t>
      </w:r>
    </w:p>
    <w:p w14:paraId="2E9A4988"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02537280"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Toda ética busca, en última instancia, cambiar el estilo de vida y el comportamiento humano en vista del bien común y, en esto, toca profundas cuestiones existenciales. El paradigma en el que vivimos se puede clasificar como un nihilismo en el que, en palabras de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 “al mayor vacío se ha unido el mayor poder, a la mayor capacidad, al menor conocimiento sobre cómo utilizar dichas capacidades”. Para mí, ésta es la encrucijada existencial de nuestra generación, la generación que tiene la responsabilidad de afrontar con decisión la crisis que heredamos de las tres o cuatro generaciones que nos precedieron. Se trata de una crisis existencial precisamente porque se trata de ese vacío asfixiante que diagnosticaron autores como </w:t>
      </w:r>
      <w:r w:rsidRPr="00D7079C">
        <w:rPr>
          <w:rFonts w:ascii="Arial" w:eastAsia="Times New Roman" w:hAnsi="Arial" w:cs="Arial"/>
          <w:b/>
          <w:bCs/>
          <w:color w:val="666666"/>
          <w:kern w:val="0"/>
          <w:sz w:val="24"/>
          <w:szCs w:val="24"/>
          <w:lang w:eastAsia="es-UY"/>
          <w14:ligatures w14:val="none"/>
        </w:rPr>
        <w:t>Nietzsche</w:t>
      </w:r>
      <w:r w:rsidRPr="00D7079C">
        <w:rPr>
          <w:rFonts w:ascii="Arial" w:eastAsia="Times New Roman" w:hAnsi="Arial" w:cs="Arial"/>
          <w:color w:val="666666"/>
          <w:kern w:val="0"/>
          <w:sz w:val="24"/>
          <w:szCs w:val="24"/>
          <w:lang w:eastAsia="es-UY"/>
          <w14:ligatures w14:val="none"/>
        </w:rPr>
        <w:t> (II) y que vivimos hoy nosotros, nuestros niños y jóvenes. No es de extrañar que seamos tan dependientes de las pantallas y las redes sociales y que seamos víctimas de una crisis de sentido y propósito en la vida. Ésta es una crisis del futuro, una crisis que nos ciega ante la enorme tarea que tenemos por delante: ¿cómo podemos cuidar el futuro si estamos tan desanimados, ansiosos, frustrados y enfermos?</w:t>
      </w:r>
    </w:p>
    <w:p w14:paraId="57C2A749"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565C4408"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En este punto, necesitamos desarrollar una nueva sensibilidad hacia las causas ambientales, las causas animales y vegetales, las causas de género, las causas raciales y las causas sociales en su conjunto. Combinadas, estas causas tienden a mostrarnos que vale la pena vivir y que vivir es construir el mundo para nosotros y nuestros descendientes. Si el “ </w:t>
      </w:r>
      <w:r w:rsidRPr="00D7079C">
        <w:rPr>
          <w:rFonts w:ascii="Arial" w:eastAsia="Times New Roman" w:hAnsi="Arial" w:cs="Arial"/>
          <w:b/>
          <w:bCs/>
          <w:color w:val="666666"/>
          <w:kern w:val="0"/>
          <w:sz w:val="24"/>
          <w:szCs w:val="24"/>
          <w:lang w:eastAsia="es-UY"/>
          <w14:ligatures w14:val="none"/>
        </w:rPr>
        <w:t>presentismo</w:t>
      </w:r>
      <w:r w:rsidRPr="00D7079C">
        <w:rPr>
          <w:rFonts w:ascii="Arial" w:eastAsia="Times New Roman" w:hAnsi="Arial" w:cs="Arial"/>
          <w:color w:val="666666"/>
          <w:kern w:val="0"/>
          <w:sz w:val="24"/>
          <w:szCs w:val="24"/>
          <w:lang w:eastAsia="es-UY"/>
          <w14:ligatures w14:val="none"/>
        </w:rPr>
        <w:t> ” nos ciega y nos asfixia, el futuro debe ofrecernos un aire renovado, un sentido existencial, cuyas raíces pueden estar, como han sugerido muchos autores, en una cualificación de nuestras experiencias existenciales. Esto implica revisar nuestros hábitos de consumo, nuestras formas de relacionarnos, nuestra proximidad al mundo natural. Cada uno de nosotros necesita abrirse a la causa de nuestra “ </w:t>
      </w:r>
      <w:hyperlink r:id="rId27" w:tgtFrame="_blank" w:history="1">
        <w:r w:rsidRPr="00D7079C">
          <w:rPr>
            <w:rFonts w:ascii="Arial" w:eastAsia="Times New Roman" w:hAnsi="Arial" w:cs="Arial"/>
            <w:color w:val="FC6B01"/>
            <w:kern w:val="0"/>
            <w:sz w:val="24"/>
            <w:szCs w:val="24"/>
            <w:u w:val="single"/>
            <w:lang w:eastAsia="es-UY"/>
            <w14:ligatures w14:val="none"/>
          </w:rPr>
          <w:t>casa común</w:t>
        </w:r>
      </w:hyperlink>
      <w:r w:rsidRPr="00D7079C">
        <w:rPr>
          <w:rFonts w:ascii="Arial" w:eastAsia="Times New Roman" w:hAnsi="Arial" w:cs="Arial"/>
          <w:color w:val="666666"/>
          <w:kern w:val="0"/>
          <w:sz w:val="24"/>
          <w:szCs w:val="24"/>
          <w:lang w:eastAsia="es-UY"/>
          <w14:ligatures w14:val="none"/>
        </w:rPr>
        <w:t> ”, para usar la acertada expresión del </w:t>
      </w:r>
      <w:hyperlink r:id="rId28" w:tgtFrame="_blank" w:history="1">
        <w:r w:rsidRPr="00D7079C">
          <w:rPr>
            <w:rFonts w:ascii="Arial" w:eastAsia="Times New Roman" w:hAnsi="Arial" w:cs="Arial"/>
            <w:color w:val="FC6B01"/>
            <w:kern w:val="0"/>
            <w:sz w:val="24"/>
            <w:szCs w:val="24"/>
            <w:u w:val="single"/>
            <w:lang w:eastAsia="es-UY"/>
            <w14:ligatures w14:val="none"/>
          </w:rPr>
          <w:t>Papa Francisco</w:t>
        </w:r>
      </w:hyperlink>
      <w:r w:rsidRPr="00D7079C">
        <w:rPr>
          <w:rFonts w:ascii="Arial" w:eastAsia="Times New Roman" w:hAnsi="Arial" w:cs="Arial"/>
          <w:color w:val="666666"/>
          <w:kern w:val="0"/>
          <w:sz w:val="24"/>
          <w:szCs w:val="24"/>
          <w:lang w:eastAsia="es-UY"/>
          <w14:ligatures w14:val="none"/>
        </w:rPr>
        <w:t> . Este “común” de la casa que habitamos, es decir, del planeta, nos ofrece el sentido de una vida compartida con otros, humanos y no humanos. Sin esto, no habrá futuro.</w:t>
      </w:r>
    </w:p>
    <w:p w14:paraId="33BAFAFD"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0C204C2" w14:textId="30FB9A4E" w:rsidR="00D7079C" w:rsidRP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lastRenderedPageBreak/>
        <w:t xml:space="preserve">El paradigma en el que vivimos puede clasificarse como un nihilismo en el que, en palabras de </w:t>
      </w:r>
      <w:proofErr w:type="spellStart"/>
      <w:r w:rsidRPr="00D7079C">
        <w:rPr>
          <w:rFonts w:ascii="Arial" w:eastAsia="Times New Roman" w:hAnsi="Arial" w:cs="Arial"/>
          <w:b/>
          <w:bCs/>
          <w:i/>
          <w:iCs/>
          <w:color w:val="BF4E14" w:themeColor="accent2" w:themeShade="BF"/>
          <w:kern w:val="0"/>
          <w:sz w:val="24"/>
          <w:szCs w:val="24"/>
          <w:lang w:eastAsia="es-UY"/>
          <w14:ligatures w14:val="none"/>
        </w:rPr>
        <w:t>Jonas</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“el mayor vacío se ha unido al mayor poder; la mayor capacidad, al menor conocimiento sobre cómo utilizar dichas capacidades”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347B133A" w14:textId="77777777" w:rsidR="008349BD" w:rsidRDefault="008349BD" w:rsidP="00D7079C">
      <w:pPr>
        <w:spacing w:after="0" w:line="240" w:lineRule="auto"/>
        <w:jc w:val="both"/>
        <w:rPr>
          <w:rFonts w:ascii="Arial" w:eastAsia="Times New Roman" w:hAnsi="Arial" w:cs="Arial"/>
          <w:b/>
          <w:bCs/>
          <w:color w:val="666666"/>
          <w:kern w:val="0"/>
          <w:sz w:val="24"/>
          <w:szCs w:val="24"/>
          <w:lang w:eastAsia="es-UY"/>
          <w14:ligatures w14:val="none"/>
        </w:rPr>
      </w:pPr>
    </w:p>
    <w:p w14:paraId="1E3D4A4A" w14:textId="3F5B8145" w:rsidR="00D7079C" w:rsidRPr="00D7079C" w:rsidRDefault="00D7079C" w:rsidP="00D7079C">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La </w:t>
      </w:r>
      <w:hyperlink r:id="rId29" w:tgtFrame="_blank" w:history="1">
        <w:r w:rsidRPr="00D7079C">
          <w:rPr>
            <w:rFonts w:ascii="Arial" w:eastAsia="Times New Roman" w:hAnsi="Arial" w:cs="Arial"/>
            <w:b/>
            <w:bCs/>
            <w:color w:val="BF4E14" w:themeColor="accent2" w:themeShade="BF"/>
            <w:kern w:val="0"/>
            <w:sz w:val="24"/>
            <w:szCs w:val="24"/>
            <w:u w:val="single"/>
            <w:lang w:eastAsia="es-UY"/>
            <w14:ligatures w14:val="none"/>
          </w:rPr>
          <w:t>inundación de 2024 en RS</w:t>
        </w:r>
      </w:hyperlink>
      <w:r w:rsidRPr="00D7079C">
        <w:rPr>
          <w:rFonts w:ascii="Arial" w:eastAsia="Times New Roman" w:hAnsi="Arial" w:cs="Arial"/>
          <w:b/>
          <w:bCs/>
          <w:color w:val="BF4E14" w:themeColor="accent2" w:themeShade="BF"/>
          <w:kern w:val="0"/>
          <w:sz w:val="24"/>
          <w:szCs w:val="24"/>
          <w:lang w:eastAsia="es-UY"/>
          <w14:ligatures w14:val="none"/>
        </w:rPr>
        <w:t> nos coloca en una situación única en muchos aspectos. ¿En qué medida la justicia climática debe ser incorporada por las diferentes esferas del poder público y cómo esto apunta a una ética de la responsabilidad?</w:t>
      </w:r>
    </w:p>
    <w:p w14:paraId="3057BB1F"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Es evidente que las escenas vividas por los habitantes de las regiones afectadas por las inundaciones en </w:t>
      </w:r>
      <w:r w:rsidRPr="00D7079C">
        <w:rPr>
          <w:rFonts w:ascii="Arial" w:eastAsia="Times New Roman" w:hAnsi="Arial" w:cs="Arial"/>
          <w:b/>
          <w:bCs/>
          <w:color w:val="666666"/>
          <w:kern w:val="0"/>
          <w:sz w:val="24"/>
          <w:szCs w:val="24"/>
          <w:lang w:eastAsia="es-UY"/>
          <w14:ligatures w14:val="none"/>
        </w:rPr>
        <w:t>Rio Grande do Sul</w:t>
      </w:r>
      <w:r w:rsidRPr="00D7079C">
        <w:rPr>
          <w:rFonts w:ascii="Arial" w:eastAsia="Times New Roman" w:hAnsi="Arial" w:cs="Arial"/>
          <w:color w:val="666666"/>
          <w:kern w:val="0"/>
          <w:sz w:val="24"/>
          <w:szCs w:val="24"/>
          <w:lang w:eastAsia="es-UY"/>
          <w14:ligatures w14:val="none"/>
        </w:rPr>
        <w:t> son absolutamente terribles. Nadie podría imaginar todo eso. Entre los muchos reportajes que leí, vi y escuché sobre el tema, uno me llamó la atención: un canal de televisión entrevistó a un pescador que esperaba asustado que bajaran las aguas y trataba de consolarse diciendo: “¿Qué puedo hacer, si es la voluntad de Dios?”. Esta declaración muestra precisamente el gran desafío que deben afrontar </w:t>
      </w:r>
      <w:hyperlink r:id="rId30" w:tgtFrame="_blank" w:history="1">
        <w:r w:rsidRPr="00D7079C">
          <w:rPr>
            <w:rFonts w:ascii="Arial" w:eastAsia="Times New Roman" w:hAnsi="Arial" w:cs="Arial"/>
            <w:color w:val="FC6B01"/>
            <w:kern w:val="0"/>
            <w:sz w:val="24"/>
            <w:szCs w:val="24"/>
            <w:u w:val="single"/>
            <w:lang w:eastAsia="es-UY"/>
            <w14:ligatures w14:val="none"/>
          </w:rPr>
          <w:t>la justicia climática</w:t>
        </w:r>
      </w:hyperlink>
      <w:r w:rsidRPr="00D7079C">
        <w:rPr>
          <w:rFonts w:ascii="Arial" w:eastAsia="Times New Roman" w:hAnsi="Arial" w:cs="Arial"/>
          <w:color w:val="666666"/>
          <w:kern w:val="0"/>
          <w:sz w:val="24"/>
          <w:szCs w:val="24"/>
          <w:lang w:eastAsia="es-UY"/>
          <w14:ligatures w14:val="none"/>
        </w:rPr>
        <w:t xml:space="preserve"> y la rendición de cuentas. Decir que es voluntad de Dios puede ser un buen consuelo, pero oculta la verdad de los hechos: la verdad, por ejemplo, de que autoridades políticas y sectores del poder público fueron responsables de crear esa inundación, ya sea porque flexibilizaron las leyes ambientales, o porque no la </w:t>
      </w:r>
      <w:proofErr w:type="gramStart"/>
      <w:r w:rsidRPr="00D7079C">
        <w:rPr>
          <w:rFonts w:ascii="Arial" w:eastAsia="Times New Roman" w:hAnsi="Arial" w:cs="Arial"/>
          <w:color w:val="666666"/>
          <w:kern w:val="0"/>
          <w:sz w:val="24"/>
          <w:szCs w:val="24"/>
          <w:lang w:eastAsia="es-UY"/>
          <w14:ligatures w14:val="none"/>
        </w:rPr>
        <w:t>previeron con antelación</w:t>
      </w:r>
      <w:proofErr w:type="gramEnd"/>
      <w:r w:rsidRPr="00D7079C">
        <w:rPr>
          <w:rFonts w:ascii="Arial" w:eastAsia="Times New Roman" w:hAnsi="Arial" w:cs="Arial"/>
          <w:color w:val="666666"/>
          <w:kern w:val="0"/>
          <w:sz w:val="24"/>
          <w:szCs w:val="24"/>
          <w:lang w:eastAsia="es-UY"/>
          <w14:ligatures w14:val="none"/>
        </w:rPr>
        <w:t xml:space="preserve"> o no tomaron las medidas técnicas adecuadas. Ese caballero, en horario de máxima audiencia, sin saberlo, le hizo un flaco favor a la nación cuando culpó a Dios por lo sucedido. La responsabilidad es política, económica y social. La responsabilidad de este y otros muchos fenómenos climáticos catastróficos recae en quienes mantienen este sistema mundial y dejan a la gente viviendo en regiones vulnerables. Todo esto indica que tenemos un gran desafío: necesitamos urgentemente </w:t>
      </w:r>
      <w:hyperlink r:id="rId31" w:tgtFrame="_blank" w:history="1">
        <w:r w:rsidRPr="00D7079C">
          <w:rPr>
            <w:rFonts w:ascii="Arial" w:eastAsia="Times New Roman" w:hAnsi="Arial" w:cs="Arial"/>
            <w:color w:val="FC6B01"/>
            <w:kern w:val="0"/>
            <w:sz w:val="24"/>
            <w:szCs w:val="24"/>
            <w:u w:val="single"/>
            <w:lang w:eastAsia="es-UY"/>
            <w14:ligatures w14:val="none"/>
          </w:rPr>
          <w:t>una educación climática</w:t>
        </w:r>
      </w:hyperlink>
      <w:r w:rsidRPr="00D7079C">
        <w:rPr>
          <w:rFonts w:ascii="Arial" w:eastAsia="Times New Roman" w:hAnsi="Arial" w:cs="Arial"/>
          <w:color w:val="666666"/>
          <w:kern w:val="0"/>
          <w:sz w:val="24"/>
          <w:szCs w:val="24"/>
          <w:lang w:eastAsia="es-UY"/>
          <w14:ligatures w14:val="none"/>
        </w:rPr>
        <w:t> que ayude a la gente a entender lo que está en juego y, quizás, con ello, a asumir la causa ambiental en sus prácticas cotidianas pero, sobre todo, en sus prácticas políticas. Así lo enseñó una agricultora </w:t>
      </w:r>
      <w:r w:rsidRPr="00D7079C">
        <w:rPr>
          <w:rFonts w:ascii="Arial" w:eastAsia="Times New Roman" w:hAnsi="Arial" w:cs="Arial"/>
          <w:b/>
          <w:bCs/>
          <w:color w:val="666666"/>
          <w:kern w:val="0"/>
          <w:sz w:val="24"/>
          <w:szCs w:val="24"/>
          <w:lang w:eastAsia="es-UY"/>
          <w14:ligatures w14:val="none"/>
        </w:rPr>
        <w:t>ugandesa</w:t>
      </w:r>
      <w:r w:rsidRPr="00D7079C">
        <w:rPr>
          <w:rFonts w:ascii="Arial" w:eastAsia="Times New Roman" w:hAnsi="Arial" w:cs="Arial"/>
          <w:color w:val="666666"/>
          <w:kern w:val="0"/>
          <w:sz w:val="24"/>
          <w:szCs w:val="24"/>
          <w:lang w:eastAsia="es-UY"/>
          <w14:ligatures w14:val="none"/>
        </w:rPr>
        <w:t> , </w:t>
      </w:r>
      <w:proofErr w:type="spellStart"/>
      <w:r w:rsidRPr="00D7079C">
        <w:rPr>
          <w:rFonts w:ascii="Arial" w:eastAsia="Times New Roman" w:hAnsi="Arial" w:cs="Arial"/>
          <w:b/>
          <w:bCs/>
          <w:color w:val="666666"/>
          <w:kern w:val="0"/>
          <w:sz w:val="24"/>
          <w:szCs w:val="24"/>
          <w:lang w:eastAsia="es-UY"/>
          <w14:ligatures w14:val="none"/>
        </w:rPr>
        <w:t>Constance</w:t>
      </w:r>
      <w:proofErr w:type="spellEnd"/>
      <w:r w:rsidRPr="00D7079C">
        <w:rPr>
          <w:rFonts w:ascii="Arial" w:eastAsia="Times New Roman" w:hAnsi="Arial" w:cs="Arial"/>
          <w:b/>
          <w:bCs/>
          <w:color w:val="666666"/>
          <w:kern w:val="0"/>
          <w:sz w:val="24"/>
          <w:szCs w:val="24"/>
          <w:lang w:eastAsia="es-UY"/>
          <w14:ligatures w14:val="none"/>
        </w:rPr>
        <w:t xml:space="preserve"> </w:t>
      </w:r>
      <w:proofErr w:type="spellStart"/>
      <w:r w:rsidRPr="00D7079C">
        <w:rPr>
          <w:rFonts w:ascii="Arial" w:eastAsia="Times New Roman" w:hAnsi="Arial" w:cs="Arial"/>
          <w:b/>
          <w:bCs/>
          <w:color w:val="666666"/>
          <w:kern w:val="0"/>
          <w:sz w:val="24"/>
          <w:szCs w:val="24"/>
          <w:lang w:eastAsia="es-UY"/>
          <w14:ligatures w14:val="none"/>
        </w:rPr>
        <w:t>Okollet</w:t>
      </w:r>
      <w:proofErr w:type="spellEnd"/>
      <w:r w:rsidRPr="00D7079C">
        <w:rPr>
          <w:rFonts w:ascii="Arial" w:eastAsia="Times New Roman" w:hAnsi="Arial" w:cs="Arial"/>
          <w:color w:val="666666"/>
          <w:kern w:val="0"/>
          <w:sz w:val="24"/>
          <w:szCs w:val="24"/>
          <w:lang w:eastAsia="es-UY"/>
          <w14:ligatures w14:val="none"/>
        </w:rPr>
        <w:t> : “No fue hasta que fui a una reunión sobre el cambio climático que escuché que no era Dios, sino la gente rica de Occidente, quienes nos estaban haciendo esto” (6). El testimonio es inmensamente claro. Es fantástico que algunas personas sigan organizando reuniones sobre justicia climática; Es fantástico que personas como </w:t>
      </w:r>
      <w:proofErr w:type="spellStart"/>
      <w:r w:rsidRPr="00D7079C">
        <w:rPr>
          <w:rFonts w:ascii="Arial" w:eastAsia="Times New Roman" w:hAnsi="Arial" w:cs="Arial"/>
          <w:b/>
          <w:bCs/>
          <w:color w:val="666666"/>
          <w:kern w:val="0"/>
          <w:sz w:val="24"/>
          <w:szCs w:val="24"/>
          <w:lang w:eastAsia="es-UY"/>
          <w14:ligatures w14:val="none"/>
        </w:rPr>
        <w:t>Constance</w:t>
      </w:r>
      <w:proofErr w:type="spellEnd"/>
      <w:r w:rsidRPr="00D7079C">
        <w:rPr>
          <w:rFonts w:ascii="Arial" w:eastAsia="Times New Roman" w:hAnsi="Arial" w:cs="Arial"/>
          <w:color w:val="666666"/>
          <w:kern w:val="0"/>
          <w:sz w:val="24"/>
          <w:szCs w:val="24"/>
          <w:lang w:eastAsia="es-UY"/>
          <w14:ligatures w14:val="none"/>
        </w:rPr>
        <w:t> vayan a estas reuniones; Es bueno que podamos aprender más sobre las responsabilidades frente a esta crisis.</w:t>
      </w:r>
    </w:p>
    <w:p w14:paraId="61561E44"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0B25D9E" w14:textId="77777777" w:rsidR="00D7079C" w:rsidRP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Cada uno de nosotros necesita abrirse a la causa de nuestra “casa común” –para usar la acertada expresión del Papa Francisco–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45BE4992" w14:textId="3FD3FF87"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0193158" w14:textId="77777777" w:rsidR="00D7079C"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 xml:space="preserve">IHU – ¿Cuál es el aporte de la Filosofía, a partir del legado de Hans </w:t>
      </w:r>
      <w:proofErr w:type="spellStart"/>
      <w:r w:rsidRPr="00D7079C">
        <w:rPr>
          <w:rFonts w:ascii="Arial" w:eastAsia="Times New Roman" w:hAnsi="Arial" w:cs="Arial"/>
          <w:b/>
          <w:bCs/>
          <w:color w:val="BF4E14" w:themeColor="accent2" w:themeShade="BF"/>
          <w:kern w:val="0"/>
          <w:sz w:val="24"/>
          <w:szCs w:val="24"/>
          <w:lang w:eastAsia="es-UY"/>
          <w14:ligatures w14:val="none"/>
        </w:rPr>
        <w:t>Jonas</w:t>
      </w:r>
      <w:proofErr w:type="spellEnd"/>
      <w:r w:rsidRPr="00D7079C">
        <w:rPr>
          <w:rFonts w:ascii="Arial" w:eastAsia="Times New Roman" w:hAnsi="Arial" w:cs="Arial"/>
          <w:b/>
          <w:bCs/>
          <w:color w:val="BF4E14" w:themeColor="accent2" w:themeShade="BF"/>
          <w:kern w:val="0"/>
          <w:sz w:val="24"/>
          <w:szCs w:val="24"/>
          <w:lang w:eastAsia="es-UY"/>
          <w14:ligatures w14:val="none"/>
        </w:rPr>
        <w:t>, a pensar otra relación con la naturaleza y con la vida en su conjunto, descentralizada del ser humano como quien ocupa el lugar de dominio sobre las demás especies?</w:t>
      </w:r>
    </w:p>
    <w:p w14:paraId="418AC325" w14:textId="77777777" w:rsidR="008349BD" w:rsidRPr="00D7079C" w:rsidRDefault="008349BD" w:rsidP="00D7079C">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5186C580"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hyperlink r:id="rId32" w:tgtFrame="_blank" w:history="1">
        <w:proofErr w:type="spellStart"/>
        <w:r w:rsidRPr="00D7079C">
          <w:rPr>
            <w:rFonts w:ascii="Arial" w:eastAsia="Times New Roman" w:hAnsi="Arial" w:cs="Arial"/>
            <w:color w:val="FC6B01"/>
            <w:kern w:val="0"/>
            <w:sz w:val="24"/>
            <w:szCs w:val="24"/>
            <w:u w:val="single"/>
            <w:lang w:eastAsia="es-UY"/>
            <w14:ligatures w14:val="none"/>
          </w:rPr>
          <w:t>Jelson</w:t>
        </w:r>
        <w:proofErr w:type="spellEnd"/>
        <w:r w:rsidRPr="00D7079C">
          <w:rPr>
            <w:rFonts w:ascii="Arial" w:eastAsia="Times New Roman" w:hAnsi="Arial" w:cs="Arial"/>
            <w:color w:val="FC6B01"/>
            <w:kern w:val="0"/>
            <w:sz w:val="24"/>
            <w:szCs w:val="24"/>
            <w:u w:val="single"/>
            <w:lang w:eastAsia="es-UY"/>
            <w14:ligatures w14:val="none"/>
          </w:rPr>
          <w:t> </w:t>
        </w:r>
      </w:hyperlink>
      <w:r w:rsidRPr="00D7079C">
        <w:rPr>
          <w:rFonts w:ascii="Arial" w:eastAsia="Times New Roman" w:hAnsi="Arial" w:cs="Arial"/>
          <w:b/>
          <w:bCs/>
          <w:color w:val="666666"/>
          <w:kern w:val="0"/>
          <w:sz w:val="24"/>
          <w:szCs w:val="24"/>
          <w:lang w:eastAsia="es-UY"/>
          <w14:ligatures w14:val="none"/>
        </w:rPr>
        <w:t>Oliveira – </w:t>
      </w:r>
      <w:r w:rsidRPr="00D7079C">
        <w:rPr>
          <w:rFonts w:ascii="Arial" w:eastAsia="Times New Roman" w:hAnsi="Arial" w:cs="Arial"/>
          <w:color w:val="666666"/>
          <w:kern w:val="0"/>
          <w:sz w:val="24"/>
          <w:szCs w:val="24"/>
          <w:lang w:eastAsia="es-UY"/>
          <w14:ligatures w14:val="none"/>
        </w:rPr>
        <w:t xml:space="preserve"> El antropocentrismo es un mal terrible en la medida en que pone toda la naturaleza al servicio del ser humano y transmite la idea de que podemos hacer cualquier cosa, que podemos actuar de forma irresponsable, </w:t>
      </w:r>
      <w:r w:rsidRPr="00D7079C">
        <w:rPr>
          <w:rFonts w:ascii="Arial" w:eastAsia="Times New Roman" w:hAnsi="Arial" w:cs="Arial"/>
          <w:color w:val="666666"/>
          <w:kern w:val="0"/>
          <w:sz w:val="24"/>
          <w:szCs w:val="24"/>
          <w:lang w:eastAsia="es-UY"/>
          <w14:ligatures w14:val="none"/>
        </w:rPr>
        <w:lastRenderedPageBreak/>
        <w:t>dominando todo y destruyendo lo que nos rodea. Éste es un error que ha sido ampliamente fomentado por muchas filosofías muy influyentes en nuestra civilización. Por ello, </w:t>
      </w:r>
      <w:r w:rsidRPr="00D7079C">
        <w:rPr>
          <w:rFonts w:ascii="Arial" w:eastAsia="Times New Roman" w:hAnsi="Arial" w:cs="Arial"/>
          <w:b/>
          <w:bCs/>
          <w:color w:val="666666"/>
          <w:kern w:val="0"/>
          <w:sz w:val="24"/>
          <w:szCs w:val="24"/>
          <w:lang w:eastAsia="es-UY"/>
          <w14:ligatures w14:val="none"/>
        </w:rPr>
        <w:t xml:space="preserve">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recurre a lo que denomina ética tradicional para formular una propuesta ética que evita el antropocentrismo sin dejar de reconocer el papel central del ser humano. La filosofía de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busca expandir la responsabilidad a la esfera extrahumana, al futuro y al colectivo. Creo que estos tres aspectos son los más relevantes e innovadores de su propuesta ética.</w:t>
      </w:r>
    </w:p>
    <w:p w14:paraId="0EABDEFB"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A5392BF" w14:textId="77777777" w:rsidR="00D7079C" w:rsidRP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Para mí, esta es la encrucijada existencial de nuestra generación, la generación que tiene la responsabilidad de enfrentar con decisión la crisis que heredamos de las últimas tres o cuatro generaciones que nos precedieron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33317BA9" w14:textId="7295FEF9"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0C61C6CF"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 xml:space="preserve">IHU – Nuestras sociedades están cada vez más inmersas en un paradigma tecnológico que ha creado una ruptura con la naturaleza, buscando siempre colonizarla, aprisionarla y explotarla. Según Hans </w:t>
      </w:r>
      <w:proofErr w:type="spellStart"/>
      <w:r w:rsidRPr="00D7079C">
        <w:rPr>
          <w:rFonts w:ascii="Arial" w:eastAsia="Times New Roman" w:hAnsi="Arial" w:cs="Arial"/>
          <w:b/>
          <w:bCs/>
          <w:color w:val="BF4E14" w:themeColor="accent2" w:themeShade="BF"/>
          <w:kern w:val="0"/>
          <w:sz w:val="24"/>
          <w:szCs w:val="24"/>
          <w:lang w:eastAsia="es-UY"/>
          <w14:ligatures w14:val="none"/>
        </w:rPr>
        <w:t>Jonas</w:t>
      </w:r>
      <w:proofErr w:type="spellEnd"/>
      <w:r w:rsidRPr="00D7079C">
        <w:rPr>
          <w:rFonts w:ascii="Arial" w:eastAsia="Times New Roman" w:hAnsi="Arial" w:cs="Arial"/>
          <w:b/>
          <w:bCs/>
          <w:color w:val="BF4E14" w:themeColor="accent2" w:themeShade="BF"/>
          <w:kern w:val="0"/>
          <w:sz w:val="24"/>
          <w:szCs w:val="24"/>
          <w:lang w:eastAsia="es-UY"/>
          <w14:ligatures w14:val="none"/>
        </w:rPr>
        <w:t>, ¿cuál es la relación entre el nihilismo y la tecnología?</w:t>
      </w:r>
    </w:p>
    <w:p w14:paraId="2A4CE681"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1E14A075"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El nihilismo , para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b/>
          <w:bCs/>
          <w:color w:val="666666"/>
          <w:kern w:val="0"/>
          <w:sz w:val="24"/>
          <w:szCs w:val="24"/>
          <w:lang w:eastAsia="es-UY"/>
          <w14:ligatures w14:val="none"/>
        </w:rPr>
        <w:t xml:space="preserve"> , es el resultado del dualismo que ha sido el sello distintivo de nuestra cultura: al dividir el mundo y el ser humano en </w:t>
      </w:r>
      <w:hyperlink r:id="rId33" w:tgtFrame="_blank" w:history="1">
        <w:r w:rsidRPr="00D7079C">
          <w:rPr>
            <w:rFonts w:ascii="Arial" w:eastAsia="Times New Roman" w:hAnsi="Arial" w:cs="Arial"/>
            <w:color w:val="FC6B01"/>
            <w:kern w:val="0"/>
            <w:sz w:val="24"/>
            <w:szCs w:val="24"/>
            <w:u w:val="single"/>
            <w:lang w:eastAsia="es-UY"/>
            <w14:ligatures w14:val="none"/>
          </w:rPr>
          <w:t>dos</w:t>
        </w:r>
      </w:hyperlink>
      <w:r w:rsidRPr="00D7079C">
        <w:rPr>
          <w:rFonts w:ascii="Arial" w:eastAsia="Times New Roman" w:hAnsi="Arial" w:cs="Arial"/>
          <w:color w:val="666666"/>
          <w:kern w:val="0"/>
          <w:sz w:val="24"/>
          <w:szCs w:val="24"/>
          <w:lang w:eastAsia="es-UY"/>
          <w14:ligatures w14:val="none"/>
        </w:rPr>
        <w:t> (el lado espiritual y el lado material; lo mundano y lo sagrado, etc.) terminamos negando uno de los lados. Resulta que la negación no es sólo una actitud de vacío, como mencioné anteriormente. Es también una actitud de negación: el no querer nada frente a una permisividad general del hacer/poder (recordemos </w:t>
      </w:r>
      <w:hyperlink r:id="rId34" w:tgtFrame="_blank" w:history="1">
        <w:r w:rsidRPr="00D7079C">
          <w:rPr>
            <w:rFonts w:ascii="Arial" w:eastAsia="Times New Roman" w:hAnsi="Arial" w:cs="Arial"/>
            <w:color w:val="FC6B01"/>
            <w:kern w:val="0"/>
            <w:sz w:val="24"/>
            <w:szCs w:val="24"/>
            <w:u w:val="single"/>
            <w:lang w:eastAsia="es-UY"/>
            <w14:ligatures w14:val="none"/>
          </w:rPr>
          <w:t>a Dostoievski</w:t>
        </w:r>
      </w:hyperlink>
      <w:r w:rsidRPr="00D7079C">
        <w:rPr>
          <w:rFonts w:ascii="Arial" w:eastAsia="Times New Roman" w:hAnsi="Arial" w:cs="Arial"/>
          <w:color w:val="666666"/>
          <w:kern w:val="0"/>
          <w:sz w:val="24"/>
          <w:szCs w:val="24"/>
          <w:lang w:eastAsia="es-UY"/>
          <w14:ligatures w14:val="none"/>
        </w:rPr>
        <w:t> , de quien </w:t>
      </w:r>
      <w:r w:rsidRPr="00D7079C">
        <w:rPr>
          <w:rFonts w:ascii="Arial" w:eastAsia="Times New Roman" w:hAnsi="Arial" w:cs="Arial"/>
          <w:b/>
          <w:bCs/>
          <w:color w:val="666666"/>
          <w:kern w:val="0"/>
          <w:sz w:val="24"/>
          <w:szCs w:val="24"/>
          <w:lang w:eastAsia="es-UY"/>
          <w14:ligatures w14:val="none"/>
        </w:rPr>
        <w:t>Nietzsche</w:t>
      </w:r>
      <w:r w:rsidRPr="00D7079C">
        <w:rPr>
          <w:rFonts w:ascii="Arial" w:eastAsia="Times New Roman" w:hAnsi="Arial" w:cs="Arial"/>
          <w:color w:val="666666"/>
          <w:kern w:val="0"/>
          <w:sz w:val="24"/>
          <w:szCs w:val="24"/>
          <w:lang w:eastAsia="es-UY"/>
          <w14:ligatures w14:val="none"/>
        </w:rPr>
        <w:t> aprendió que </w:t>
      </w:r>
      <w:r w:rsidRPr="00D7079C">
        <w:rPr>
          <w:rFonts w:ascii="Arial" w:eastAsia="Times New Roman" w:hAnsi="Arial" w:cs="Arial"/>
          <w:b/>
          <w:bCs/>
          <w:color w:val="666666"/>
          <w:kern w:val="0"/>
          <w:sz w:val="24"/>
          <w:szCs w:val="24"/>
          <w:lang w:eastAsia="es-UY"/>
          <w14:ligatures w14:val="none"/>
        </w:rPr>
        <w:t>el nihilismo</w:t>
      </w:r>
      <w:r w:rsidRPr="00D7079C">
        <w:rPr>
          <w:rFonts w:ascii="Arial" w:eastAsia="Times New Roman" w:hAnsi="Arial" w:cs="Arial"/>
          <w:color w:val="666666"/>
          <w:kern w:val="0"/>
          <w:sz w:val="24"/>
          <w:szCs w:val="24"/>
          <w:lang w:eastAsia="es-UY"/>
          <w14:ligatures w14:val="none"/>
        </w:rPr>
        <w:t> se revela como un “todo está permitido”) se transforma en acción destructiva precisamente porque esta nada está aliada al poder de la técnica. En mi libro </w:t>
      </w:r>
      <w:r w:rsidRPr="00D7079C">
        <w:rPr>
          <w:rFonts w:ascii="Arial" w:eastAsia="Times New Roman" w:hAnsi="Arial" w:cs="Arial"/>
          <w:i/>
          <w:iCs/>
          <w:color w:val="666666"/>
          <w:kern w:val="0"/>
          <w:sz w:val="24"/>
          <w:szCs w:val="24"/>
          <w:lang w:eastAsia="es-UY"/>
          <w14:ligatures w14:val="none"/>
        </w:rPr>
        <w:t>Negación y poder: del desafío del nihilismo al peligro de la tecnología</w:t>
      </w:r>
      <w:r w:rsidRPr="00D7079C">
        <w:rPr>
          <w:rFonts w:ascii="Arial" w:eastAsia="Times New Roman" w:hAnsi="Arial" w:cs="Arial"/>
          <w:color w:val="666666"/>
          <w:kern w:val="0"/>
          <w:sz w:val="24"/>
          <w:szCs w:val="24"/>
          <w:lang w:eastAsia="es-UY"/>
          <w14:ligatures w14:val="none"/>
        </w:rPr>
        <w:t> (EDUCS, 2018) analicé esta relación problemática entre ambos términos, demostrando cómo la obra de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se presenta como una alternativa a este poder negativo, cuyo rostro se presenta en la actitud de destrucción, agotamiento y depredación no sólo de las bases de la civilización (como es el caso de las guerras, que ponen la tecnología al servicio de la muerte) sino también de la naturaleza en su conjunto.</w:t>
      </w:r>
    </w:p>
    <w:p w14:paraId="52A75964"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185C7742"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Volviéndose contra la naturaleza, matando y destruyendo irresponsablemente, la tecnología se presenta como el último reducto (el más reciente) del </w:t>
      </w:r>
      <w:r w:rsidRPr="00D7079C">
        <w:rPr>
          <w:rFonts w:ascii="Arial" w:eastAsia="Times New Roman" w:hAnsi="Arial" w:cs="Arial"/>
          <w:b/>
          <w:bCs/>
          <w:color w:val="666666"/>
          <w:kern w:val="0"/>
          <w:sz w:val="24"/>
          <w:szCs w:val="24"/>
          <w:lang w:eastAsia="es-UY"/>
          <w14:ligatures w14:val="none"/>
        </w:rPr>
        <w:t>nihilismo</w:t>
      </w:r>
      <w:r w:rsidRPr="00D7079C">
        <w:rPr>
          <w:rFonts w:ascii="Arial" w:eastAsia="Times New Roman" w:hAnsi="Arial" w:cs="Arial"/>
          <w:color w:val="666666"/>
          <w:kern w:val="0"/>
          <w:sz w:val="24"/>
          <w:szCs w:val="24"/>
          <w:lang w:eastAsia="es-UY"/>
          <w14:ligatures w14:val="none"/>
        </w:rPr>
        <w:t> que se configura como escape de la vida. En mi opinión, cuando un país como </w:t>
      </w:r>
      <w:r w:rsidRPr="00D7079C">
        <w:rPr>
          <w:rFonts w:ascii="Arial" w:eastAsia="Times New Roman" w:hAnsi="Arial" w:cs="Arial"/>
          <w:b/>
          <w:bCs/>
          <w:color w:val="666666"/>
          <w:kern w:val="0"/>
          <w:sz w:val="24"/>
          <w:szCs w:val="24"/>
          <w:lang w:eastAsia="es-UY"/>
          <w14:ligatures w14:val="none"/>
        </w:rPr>
        <w:t>Estados Unidos</w:t>
      </w:r>
      <w:r w:rsidRPr="00D7079C">
        <w:rPr>
          <w:rFonts w:ascii="Arial" w:eastAsia="Times New Roman" w:hAnsi="Arial" w:cs="Arial"/>
          <w:color w:val="666666"/>
          <w:kern w:val="0"/>
          <w:sz w:val="24"/>
          <w:szCs w:val="24"/>
          <w:lang w:eastAsia="es-UY"/>
          <w14:ligatures w14:val="none"/>
        </w:rPr>
        <w:t> –entre otros– está gobernado por </w:t>
      </w:r>
      <w:hyperlink r:id="rId35" w:tgtFrame="_blank" w:history="1">
        <w:r w:rsidRPr="00D7079C">
          <w:rPr>
            <w:rFonts w:ascii="Arial" w:eastAsia="Times New Roman" w:hAnsi="Arial" w:cs="Arial"/>
            <w:color w:val="FC6B01"/>
            <w:kern w:val="0"/>
            <w:sz w:val="24"/>
            <w:szCs w:val="24"/>
            <w:u w:val="single"/>
            <w:lang w:eastAsia="es-UY"/>
            <w14:ligatures w14:val="none"/>
          </w:rPr>
          <w:t>negacionistas</w:t>
        </w:r>
      </w:hyperlink>
      <w:r w:rsidRPr="00D7079C">
        <w:rPr>
          <w:rFonts w:ascii="Arial" w:eastAsia="Times New Roman" w:hAnsi="Arial" w:cs="Arial"/>
          <w:color w:val="666666"/>
          <w:kern w:val="0"/>
          <w:sz w:val="24"/>
          <w:szCs w:val="24"/>
          <w:lang w:eastAsia="es-UY"/>
          <w14:ligatures w14:val="none"/>
        </w:rPr>
        <w:t> y fanáticos, eso es lo que está en juego. Negar la </w:t>
      </w:r>
      <w:r w:rsidRPr="00D7079C">
        <w:rPr>
          <w:rFonts w:ascii="Arial" w:eastAsia="Times New Roman" w:hAnsi="Arial" w:cs="Arial"/>
          <w:b/>
          <w:bCs/>
          <w:color w:val="666666"/>
          <w:kern w:val="0"/>
          <w:sz w:val="24"/>
          <w:szCs w:val="24"/>
          <w:lang w:eastAsia="es-UY"/>
          <w14:ligatures w14:val="none"/>
        </w:rPr>
        <w:t>emergencia climática</w:t>
      </w:r>
      <w:r w:rsidRPr="00D7079C">
        <w:rPr>
          <w:rFonts w:ascii="Arial" w:eastAsia="Times New Roman" w:hAnsi="Arial" w:cs="Arial"/>
          <w:color w:val="666666"/>
          <w:kern w:val="0"/>
          <w:sz w:val="24"/>
          <w:szCs w:val="24"/>
          <w:lang w:eastAsia="es-UY"/>
          <w14:ligatures w14:val="none"/>
        </w:rPr>
        <w:t> es otra cara del mismo problema: al negar la crisis, estos señores ganan el derecho a seguir expandiendo su poder destructivo, tal vez invirtiendo en alta tecnología que promete encontrar una cura para la muerte (la suya, obviamente, que pueden permitirse) o sacando a los seres humanos del planeta Tierra y obligándolos a vivir en otro mundo.</w:t>
      </w:r>
    </w:p>
    <w:p w14:paraId="6E9AE777"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2E57CEC8"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 xml:space="preserve">IHU – ¿Existe una vislumbre, una posibilidad de superar el nihilismo a partir de este diagnóstico filosófico </w:t>
      </w:r>
      <w:proofErr w:type="spellStart"/>
      <w:r w:rsidRPr="00D7079C">
        <w:rPr>
          <w:rFonts w:ascii="Arial" w:eastAsia="Times New Roman" w:hAnsi="Arial" w:cs="Arial"/>
          <w:b/>
          <w:bCs/>
          <w:color w:val="BF4E14" w:themeColor="accent2" w:themeShade="BF"/>
          <w:kern w:val="0"/>
          <w:sz w:val="24"/>
          <w:szCs w:val="24"/>
          <w:lang w:eastAsia="es-UY"/>
          <w14:ligatures w14:val="none"/>
        </w:rPr>
        <w:t>jonasiano</w:t>
      </w:r>
      <w:proofErr w:type="spellEnd"/>
      <w:r w:rsidRPr="00D7079C">
        <w:rPr>
          <w:rFonts w:ascii="Arial" w:eastAsia="Times New Roman" w:hAnsi="Arial" w:cs="Arial"/>
          <w:b/>
          <w:bCs/>
          <w:color w:val="BF4E14" w:themeColor="accent2" w:themeShade="BF"/>
          <w:kern w:val="0"/>
          <w:sz w:val="24"/>
          <w:szCs w:val="24"/>
          <w:lang w:eastAsia="es-UY"/>
          <w14:ligatures w14:val="none"/>
        </w:rPr>
        <w:t>?</w:t>
      </w:r>
    </w:p>
    <w:p w14:paraId="1202E326"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79A4A425"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lastRenderedPageBreak/>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Como sello distintivo de nuestra cultura, </w:t>
      </w:r>
      <w:r w:rsidRPr="00D7079C">
        <w:rPr>
          <w:rFonts w:ascii="Arial" w:eastAsia="Times New Roman" w:hAnsi="Arial" w:cs="Arial"/>
          <w:b/>
          <w:bCs/>
          <w:color w:val="666666"/>
          <w:kern w:val="0"/>
          <w:sz w:val="24"/>
          <w:szCs w:val="24"/>
          <w:lang w:eastAsia="es-UY"/>
          <w14:ligatures w14:val="none"/>
        </w:rPr>
        <w:t>el nihilismo</w:t>
      </w:r>
      <w:r w:rsidRPr="00D7079C">
        <w:rPr>
          <w:rFonts w:ascii="Arial" w:eastAsia="Times New Roman" w:hAnsi="Arial" w:cs="Arial"/>
          <w:color w:val="666666"/>
          <w:kern w:val="0"/>
          <w:sz w:val="24"/>
          <w:szCs w:val="24"/>
          <w:lang w:eastAsia="es-UY"/>
          <w14:ligatures w14:val="none"/>
        </w:rPr>
        <w:t xml:space="preserve"> no puede ser superado. Pero es posible afrontarlo. </w:t>
      </w:r>
      <w:proofErr w:type="spellStart"/>
      <w:r w:rsidRPr="00D7079C">
        <w:rPr>
          <w:rFonts w:ascii="Arial" w:eastAsia="Times New Roman" w:hAnsi="Arial" w:cs="Arial"/>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xml:space="preserve"> habla de una capacidad de “coexistir” con este “extraño huésped”. Vivir con </w:t>
      </w:r>
      <w:r w:rsidRPr="00D7079C">
        <w:rPr>
          <w:rFonts w:ascii="Arial" w:eastAsia="Times New Roman" w:hAnsi="Arial" w:cs="Arial"/>
          <w:b/>
          <w:bCs/>
          <w:color w:val="666666"/>
          <w:kern w:val="0"/>
          <w:sz w:val="24"/>
          <w:szCs w:val="24"/>
          <w:lang w:eastAsia="es-UY"/>
          <w14:ligatures w14:val="none"/>
        </w:rPr>
        <w:t>el nihilismo</w:t>
      </w:r>
      <w:r w:rsidRPr="00D7079C">
        <w:rPr>
          <w:rFonts w:ascii="Arial" w:eastAsia="Times New Roman" w:hAnsi="Arial" w:cs="Arial"/>
          <w:color w:val="666666"/>
          <w:kern w:val="0"/>
          <w:sz w:val="24"/>
          <w:szCs w:val="24"/>
          <w:lang w:eastAsia="es-UY"/>
          <w14:ligatures w14:val="none"/>
        </w:rPr>
        <w:t> significa no cerrar los ojos ante él, significa reconocerlo como el mayor riesgo para nuestra civilización. Sólo así, reconociendo que moviliza nuestras acciones –incluidas las tecnológicas–, podremos finalmente encontrar maneras de frenar su avance. </w:t>
      </w:r>
      <w:r w:rsidRPr="00D7079C">
        <w:rPr>
          <w:rFonts w:ascii="Arial" w:eastAsia="Times New Roman" w:hAnsi="Arial" w:cs="Arial"/>
          <w:b/>
          <w:bCs/>
          <w:color w:val="666666"/>
          <w:kern w:val="0"/>
          <w:sz w:val="24"/>
          <w:szCs w:val="24"/>
          <w:lang w:eastAsia="es-UY"/>
          <w14:ligatures w14:val="none"/>
        </w:rPr>
        <w:t>Nietzsche</w:t>
      </w:r>
      <w:r w:rsidRPr="00D7079C">
        <w:rPr>
          <w:rFonts w:ascii="Arial" w:eastAsia="Times New Roman" w:hAnsi="Arial" w:cs="Arial"/>
          <w:color w:val="666666"/>
          <w:kern w:val="0"/>
          <w:sz w:val="24"/>
          <w:szCs w:val="24"/>
          <w:lang w:eastAsia="es-UY"/>
          <w14:ligatures w14:val="none"/>
        </w:rPr>
        <w:t> describió </w:t>
      </w:r>
      <w:r w:rsidRPr="00D7079C">
        <w:rPr>
          <w:rFonts w:ascii="Arial" w:eastAsia="Times New Roman" w:hAnsi="Arial" w:cs="Arial"/>
          <w:b/>
          <w:bCs/>
          <w:color w:val="666666"/>
          <w:kern w:val="0"/>
          <w:sz w:val="24"/>
          <w:szCs w:val="24"/>
          <w:lang w:eastAsia="es-UY"/>
          <w14:ligatures w14:val="none"/>
        </w:rPr>
        <w:t>el nihilismo</w:t>
      </w:r>
      <w:r w:rsidRPr="00D7079C">
        <w:rPr>
          <w:rFonts w:ascii="Arial" w:eastAsia="Times New Roman" w:hAnsi="Arial" w:cs="Arial"/>
          <w:color w:val="666666"/>
          <w:kern w:val="0"/>
          <w:sz w:val="24"/>
          <w:szCs w:val="24"/>
          <w:lang w:eastAsia="es-UY"/>
          <w14:ligatures w14:val="none"/>
        </w:rPr>
        <w:t> como un gran desierto, que crece con la fuerza del ser humano. La metáfora es bastante obvia: estamos transformando el planeta en un enorme desierto, con el continuo proceso de deforestación, la muerte de los océanos y la extinción de especies. Esto es lo que podemos evitar apelando a nuestra responsabilidad, una responsabilidad que es nuestra como ciudadanos, pero también nuestra como agentes políticos.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llama la atención sobre el papel de los políticos. Lamentablemente, lo que estamos viendo es que los intereses oscurantistas han impuesto sus agendas de manera irresponsable, silenciando todas las voces que se alzan a favor de la protección del medio ambiente (como ocurrió esta semana con la ministra de Medio Ambiente y </w:t>
      </w:r>
      <w:r w:rsidRPr="00D7079C">
        <w:rPr>
          <w:rFonts w:ascii="Arial" w:eastAsia="Times New Roman" w:hAnsi="Arial" w:cs="Arial"/>
          <w:b/>
          <w:bCs/>
          <w:color w:val="666666"/>
          <w:kern w:val="0"/>
          <w:sz w:val="24"/>
          <w:szCs w:val="24"/>
          <w:lang w:eastAsia="es-UY"/>
          <w14:ligatures w14:val="none"/>
        </w:rPr>
        <w:t>Cambio Climático</w:t>
      </w:r>
      <w:r w:rsidRPr="00D7079C">
        <w:rPr>
          <w:rFonts w:ascii="Arial" w:eastAsia="Times New Roman" w:hAnsi="Arial" w:cs="Arial"/>
          <w:color w:val="666666"/>
          <w:kern w:val="0"/>
          <w:sz w:val="24"/>
          <w:szCs w:val="24"/>
          <w:lang w:eastAsia="es-UY"/>
          <w14:ligatures w14:val="none"/>
        </w:rPr>
        <w:t> , </w:t>
      </w:r>
      <w:hyperlink r:id="rId36" w:tgtFrame="_blank" w:history="1">
        <w:r w:rsidRPr="00D7079C">
          <w:rPr>
            <w:rFonts w:ascii="Arial" w:eastAsia="Times New Roman" w:hAnsi="Arial" w:cs="Arial"/>
            <w:color w:val="FC6B01"/>
            <w:kern w:val="0"/>
            <w:sz w:val="24"/>
            <w:szCs w:val="24"/>
            <w:u w:val="single"/>
            <w:lang w:eastAsia="es-UY"/>
            <w14:ligatures w14:val="none"/>
          </w:rPr>
          <w:t>Marina Silva</w:t>
        </w:r>
      </w:hyperlink>
      <w:r w:rsidRPr="00D7079C">
        <w:rPr>
          <w:rFonts w:ascii="Arial" w:eastAsia="Times New Roman" w:hAnsi="Arial" w:cs="Arial"/>
          <w:color w:val="666666"/>
          <w:kern w:val="0"/>
          <w:sz w:val="24"/>
          <w:szCs w:val="24"/>
          <w:lang w:eastAsia="es-UY"/>
          <w14:ligatures w14:val="none"/>
        </w:rPr>
        <w:t> , en una sesión de la Comisión de Infraestructura del Senado). Nuestra tarea es pues ardua, una tarea que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clasificó como una “tarea cósmica”. ¿Lo lograremos? Sólo las futuras generaciones podrán decírnoslo. Ahora bien, nuestra responsabilidad nos obliga a hacer algo: después de todo, sabemos lo que está sucediendo y lo que hay que hacer. Necesitamos actuar para detener el desierto, incluido el que comienza a crecer en nuestros corazones, en forma de desánimo y desesperanza.</w:t>
      </w:r>
    </w:p>
    <w:p w14:paraId="502F15DA"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C3A294F"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¿Cuál es la contribución de Nietzsche a nuestra reflexión sobre la transición de la compasión ( </w:t>
      </w:r>
      <w:proofErr w:type="spellStart"/>
      <w:r w:rsidRPr="00D7079C">
        <w:rPr>
          <w:rFonts w:ascii="Arial" w:eastAsia="Times New Roman" w:hAnsi="Arial" w:cs="Arial"/>
          <w:b/>
          <w:bCs/>
          <w:i/>
          <w:iCs/>
          <w:color w:val="BF4E14" w:themeColor="accent2" w:themeShade="BF"/>
          <w:kern w:val="0"/>
          <w:sz w:val="24"/>
          <w:szCs w:val="24"/>
          <w:lang w:eastAsia="es-UY"/>
          <w14:ligatures w14:val="none"/>
        </w:rPr>
        <w:t>Mitleid</w:t>
      </w:r>
      <w:proofErr w:type="spellEnd"/>
      <w:r w:rsidRPr="00D7079C">
        <w:rPr>
          <w:rFonts w:ascii="Arial" w:eastAsia="Times New Roman" w:hAnsi="Arial" w:cs="Arial"/>
          <w:b/>
          <w:bCs/>
          <w:color w:val="BF4E14" w:themeColor="accent2" w:themeShade="BF"/>
          <w:kern w:val="0"/>
          <w:sz w:val="24"/>
          <w:szCs w:val="24"/>
          <w:lang w:eastAsia="es-UY"/>
          <w14:ligatures w14:val="none"/>
        </w:rPr>
        <w:t> ) a la amistad ( </w:t>
      </w:r>
      <w:proofErr w:type="spellStart"/>
      <w:r w:rsidRPr="00D7079C">
        <w:rPr>
          <w:rFonts w:ascii="Arial" w:eastAsia="Times New Roman" w:hAnsi="Arial" w:cs="Arial"/>
          <w:b/>
          <w:bCs/>
          <w:i/>
          <w:iCs/>
          <w:color w:val="BF4E14" w:themeColor="accent2" w:themeShade="BF"/>
          <w:kern w:val="0"/>
          <w:sz w:val="24"/>
          <w:szCs w:val="24"/>
          <w:lang w:eastAsia="es-UY"/>
          <w14:ligatures w14:val="none"/>
        </w:rPr>
        <w:t>Mitfreunde</w:t>
      </w:r>
      <w:proofErr w:type="spellEnd"/>
      <w:r w:rsidRPr="00D7079C">
        <w:rPr>
          <w:rFonts w:ascii="Arial" w:eastAsia="Times New Roman" w:hAnsi="Arial" w:cs="Arial"/>
          <w:b/>
          <w:bCs/>
          <w:color w:val="BF4E14" w:themeColor="accent2" w:themeShade="BF"/>
          <w:kern w:val="0"/>
          <w:sz w:val="24"/>
          <w:szCs w:val="24"/>
          <w:lang w:eastAsia="es-UY"/>
          <w14:ligatures w14:val="none"/>
        </w:rPr>
        <w:t> ) en un paradigma de responsabilidad ecológica?</w:t>
      </w:r>
    </w:p>
    <w:p w14:paraId="1F215531"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1E4F9DEF"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El tema de la amistad en </w:t>
      </w:r>
      <w:r w:rsidRPr="00D7079C">
        <w:rPr>
          <w:rFonts w:ascii="Arial" w:eastAsia="Times New Roman" w:hAnsi="Arial" w:cs="Arial"/>
          <w:b/>
          <w:bCs/>
          <w:color w:val="666666"/>
          <w:kern w:val="0"/>
          <w:sz w:val="24"/>
          <w:szCs w:val="24"/>
          <w:lang w:eastAsia="es-UY"/>
          <w14:ligatures w14:val="none"/>
        </w:rPr>
        <w:t>Nietzsche</w:t>
      </w:r>
      <w:r w:rsidRPr="00D7079C">
        <w:rPr>
          <w:rFonts w:ascii="Arial" w:eastAsia="Times New Roman" w:hAnsi="Arial" w:cs="Arial"/>
          <w:color w:val="666666"/>
          <w:kern w:val="0"/>
          <w:sz w:val="24"/>
          <w:szCs w:val="24"/>
          <w:lang w:eastAsia="es-UY"/>
          <w14:ligatures w14:val="none"/>
        </w:rPr>
        <w:t> es un tema hermoso y profundo. En esencia, denuncia que las relaciones humanas en Occidente se basan en una perspectiva débil, enferma y limitada. Cuando habla de amistad, habla de un tipo de sentimiento capaz de unir a personas capaces de construir nuevas relaciones, marcándose normas a sí mismas, es decir, rechazando la lógica de la moral vigente. Quizás esto sea una pista: ¿no necesitamos también hoy nuevos lubricantes para nuestras relaciones humanas? ¿No necesitamos siquiera revisar las relaciones que establecemos con otros seres en este planeta? Aunque Nietzsche abordó este tema desde otra perspectiva, puede ayudarnos a pensar en un tipo de sociedad basada en la amistad. Me parece interesante que este tema sea uno de los puntos fuertes del texto </w:t>
      </w:r>
      <w:hyperlink r:id="rId37" w:tgtFrame="_blank" w:history="1">
        <w:r w:rsidRPr="00D7079C">
          <w:rPr>
            <w:rFonts w:ascii="Arial" w:eastAsia="Times New Roman" w:hAnsi="Arial" w:cs="Arial"/>
            <w:i/>
            <w:iCs/>
            <w:color w:val="FC6B01"/>
            <w:kern w:val="0"/>
            <w:sz w:val="24"/>
            <w:szCs w:val="24"/>
            <w:u w:val="single"/>
            <w:lang w:eastAsia="es-UY"/>
            <w14:ligatures w14:val="none"/>
          </w:rPr>
          <w:t xml:space="preserve">Fratelli </w:t>
        </w:r>
        <w:proofErr w:type="spellStart"/>
        <w:r w:rsidRPr="00D7079C">
          <w:rPr>
            <w:rFonts w:ascii="Arial" w:eastAsia="Times New Roman" w:hAnsi="Arial" w:cs="Arial"/>
            <w:i/>
            <w:iCs/>
            <w:color w:val="FC6B01"/>
            <w:kern w:val="0"/>
            <w:sz w:val="24"/>
            <w:szCs w:val="24"/>
            <w:u w:val="single"/>
            <w:lang w:eastAsia="es-UY"/>
            <w14:ligatures w14:val="none"/>
          </w:rPr>
          <w:t>Tutti</w:t>
        </w:r>
        <w:proofErr w:type="spellEnd"/>
      </w:hyperlink>
      <w:r w:rsidRPr="00D7079C">
        <w:rPr>
          <w:rFonts w:ascii="Arial" w:eastAsia="Times New Roman" w:hAnsi="Arial" w:cs="Arial"/>
          <w:color w:val="666666"/>
          <w:kern w:val="0"/>
          <w:sz w:val="24"/>
          <w:szCs w:val="24"/>
          <w:lang w:eastAsia="es-UY"/>
          <w14:ligatures w14:val="none"/>
        </w:rPr>
        <w:t> , lanzado por </w:t>
      </w:r>
      <w:r w:rsidRPr="00D7079C">
        <w:rPr>
          <w:rFonts w:ascii="Arial" w:eastAsia="Times New Roman" w:hAnsi="Arial" w:cs="Arial"/>
          <w:b/>
          <w:bCs/>
          <w:color w:val="666666"/>
          <w:kern w:val="0"/>
          <w:sz w:val="24"/>
          <w:szCs w:val="24"/>
          <w:lang w:eastAsia="es-UY"/>
          <w14:ligatures w14:val="none"/>
        </w:rPr>
        <w:t>el Papa Francisco</w:t>
      </w:r>
      <w:r w:rsidRPr="00D7079C">
        <w:rPr>
          <w:rFonts w:ascii="Arial" w:eastAsia="Times New Roman" w:hAnsi="Arial" w:cs="Arial"/>
          <w:color w:val="666666"/>
          <w:kern w:val="0"/>
          <w:sz w:val="24"/>
          <w:szCs w:val="24"/>
          <w:lang w:eastAsia="es-UY"/>
          <w14:ligatures w14:val="none"/>
        </w:rPr>
        <w:t> , que dedica un capítulo a lo que llama “amistad social”, afirmando que la amistad social “permite a cada uno ser reconocido, valorado e integrado” (n. 182). Esto es muy significativo si pensamos que esta encíclica es una especie de complemento político a </w:t>
      </w:r>
      <w:proofErr w:type="spellStart"/>
      <w:r w:rsidRPr="00D7079C">
        <w:rPr>
          <w:rFonts w:ascii="Arial" w:eastAsia="Times New Roman" w:hAnsi="Arial" w:cs="Arial"/>
          <w:i/>
          <w:iCs/>
          <w:color w:val="666666"/>
          <w:kern w:val="0"/>
          <w:sz w:val="24"/>
          <w:szCs w:val="24"/>
          <w:lang w:eastAsia="es-UY"/>
          <w14:ligatures w14:val="none"/>
        </w:rPr>
        <w:t>Laudato</w:t>
      </w:r>
      <w:proofErr w:type="spellEnd"/>
      <w:r w:rsidRPr="00D7079C">
        <w:rPr>
          <w:rFonts w:ascii="Arial" w:eastAsia="Times New Roman" w:hAnsi="Arial" w:cs="Arial"/>
          <w:i/>
          <w:iCs/>
          <w:color w:val="666666"/>
          <w:kern w:val="0"/>
          <w:sz w:val="24"/>
          <w:szCs w:val="24"/>
          <w:lang w:eastAsia="es-UY"/>
          <w14:ligatures w14:val="none"/>
        </w:rPr>
        <w:t xml:space="preserve"> Si'</w:t>
      </w:r>
      <w:r w:rsidRPr="00D7079C">
        <w:rPr>
          <w:rFonts w:ascii="Arial" w:eastAsia="Times New Roman" w:hAnsi="Arial" w:cs="Arial"/>
          <w:color w:val="666666"/>
          <w:kern w:val="0"/>
          <w:sz w:val="24"/>
          <w:szCs w:val="24"/>
          <w:lang w:eastAsia="es-UY"/>
          <w14:ligatures w14:val="none"/>
        </w:rPr>
        <w:t> . La amistad ecológica –como la que </w:t>
      </w:r>
      <w:hyperlink r:id="rId38" w:tgtFrame="_blank" w:history="1">
        <w:r w:rsidRPr="00D7079C">
          <w:rPr>
            <w:rFonts w:ascii="Arial" w:eastAsia="Times New Roman" w:hAnsi="Arial" w:cs="Arial"/>
            <w:color w:val="FC6B01"/>
            <w:kern w:val="0"/>
            <w:sz w:val="24"/>
            <w:szCs w:val="24"/>
            <w:u w:val="single"/>
            <w:lang w:eastAsia="es-UY"/>
            <w14:ligatures w14:val="none"/>
          </w:rPr>
          <w:t>Rousseau</w:t>
        </w:r>
      </w:hyperlink>
      <w:r w:rsidRPr="00D7079C">
        <w:rPr>
          <w:rFonts w:ascii="Arial" w:eastAsia="Times New Roman" w:hAnsi="Arial" w:cs="Arial"/>
          <w:color w:val="666666"/>
          <w:kern w:val="0"/>
          <w:sz w:val="24"/>
          <w:szCs w:val="24"/>
          <w:lang w:eastAsia="es-UY"/>
          <w14:ligatures w14:val="none"/>
        </w:rPr>
        <w:t> (III), por ejemplo, estableció con las plantas o la que </w:t>
      </w:r>
      <w:proofErr w:type="spellStart"/>
      <w:r w:rsidRPr="00D7079C">
        <w:rPr>
          <w:rFonts w:ascii="Arial" w:eastAsia="Times New Roman" w:hAnsi="Arial" w:cs="Arial"/>
          <w:color w:val="666666"/>
          <w:kern w:val="0"/>
          <w:sz w:val="24"/>
          <w:szCs w:val="24"/>
          <w:lang w:eastAsia="es-UY"/>
          <w14:ligatures w14:val="none"/>
        </w:rPr>
        <w:fldChar w:fldCharType="begin"/>
      </w:r>
      <w:r w:rsidRPr="00D7079C">
        <w:rPr>
          <w:rFonts w:ascii="Arial" w:eastAsia="Times New Roman" w:hAnsi="Arial" w:cs="Arial"/>
          <w:color w:val="666666"/>
          <w:kern w:val="0"/>
          <w:sz w:val="24"/>
          <w:szCs w:val="24"/>
          <w:lang w:eastAsia="es-UY"/>
          <w14:ligatures w14:val="none"/>
        </w:rPr>
        <w:instrText>HYPERLINK "https://www.ihu.unisinos.br/categorias/631154-90-anos-depois-28-parlamentos-de-paises-reconhecem-o-holodomor-como-genocidio-dos-ucranianos" \t "_blank"</w:instrText>
      </w:r>
      <w:r w:rsidRPr="00D7079C">
        <w:rPr>
          <w:rFonts w:ascii="Arial" w:eastAsia="Times New Roman" w:hAnsi="Arial" w:cs="Arial"/>
          <w:color w:val="666666"/>
          <w:kern w:val="0"/>
          <w:sz w:val="24"/>
          <w:szCs w:val="24"/>
          <w:lang w:eastAsia="es-UY"/>
          <w14:ligatures w14:val="none"/>
        </w:rPr>
      </w:r>
      <w:r w:rsidRPr="00D7079C">
        <w:rPr>
          <w:rFonts w:ascii="Arial" w:eastAsia="Times New Roman" w:hAnsi="Arial" w:cs="Arial"/>
          <w:color w:val="666666"/>
          <w:kern w:val="0"/>
          <w:sz w:val="24"/>
          <w:szCs w:val="24"/>
          <w:lang w:eastAsia="es-UY"/>
          <w14:ligatures w14:val="none"/>
        </w:rPr>
        <w:fldChar w:fldCharType="separate"/>
      </w:r>
      <w:r w:rsidRPr="00D7079C">
        <w:rPr>
          <w:rFonts w:ascii="Arial" w:eastAsia="Times New Roman" w:hAnsi="Arial" w:cs="Arial"/>
          <w:b/>
          <w:bCs/>
          <w:color w:val="FC6B01"/>
          <w:kern w:val="0"/>
          <w:sz w:val="24"/>
          <w:szCs w:val="24"/>
          <w:u w:val="single"/>
          <w:lang w:eastAsia="es-UY"/>
          <w14:ligatures w14:val="none"/>
        </w:rPr>
        <w:t>Thoureau</w:t>
      </w:r>
      <w:proofErr w:type="spellEnd"/>
      <w:r w:rsidRPr="00D7079C">
        <w:rPr>
          <w:rFonts w:ascii="Arial" w:eastAsia="Times New Roman" w:hAnsi="Arial" w:cs="Arial"/>
          <w:color w:val="FC6B01"/>
          <w:kern w:val="0"/>
          <w:sz w:val="24"/>
          <w:szCs w:val="24"/>
          <w:u w:val="single"/>
          <w:lang w:eastAsia="es-UY"/>
          <w14:ligatures w14:val="none"/>
        </w:rPr>
        <w:t> </w:t>
      </w:r>
      <w:r w:rsidRPr="00D7079C">
        <w:rPr>
          <w:rFonts w:ascii="Arial" w:eastAsia="Times New Roman" w:hAnsi="Arial" w:cs="Arial"/>
          <w:color w:val="666666"/>
          <w:kern w:val="0"/>
          <w:sz w:val="24"/>
          <w:szCs w:val="24"/>
          <w:lang w:eastAsia="es-UY"/>
          <w14:ligatures w14:val="none"/>
        </w:rPr>
        <w:fldChar w:fldCharType="end"/>
      </w:r>
      <w:r w:rsidRPr="00D7079C">
        <w:rPr>
          <w:rFonts w:ascii="Arial" w:eastAsia="Times New Roman" w:hAnsi="Arial" w:cs="Arial"/>
          <w:color w:val="666666"/>
          <w:kern w:val="0"/>
          <w:sz w:val="24"/>
          <w:szCs w:val="24"/>
          <w:lang w:eastAsia="es-UY"/>
          <w14:ligatures w14:val="none"/>
        </w:rPr>
        <w:t>(IV) experimentó con los bosques, o </w:t>
      </w:r>
      <w:hyperlink r:id="rId39" w:tgtFrame="_blank" w:history="1">
        <w:r w:rsidRPr="00D7079C">
          <w:rPr>
            <w:rFonts w:ascii="Arial" w:eastAsia="Times New Roman" w:hAnsi="Arial" w:cs="Arial"/>
            <w:color w:val="FC6B01"/>
            <w:kern w:val="0"/>
            <w:sz w:val="24"/>
            <w:szCs w:val="24"/>
            <w:u w:val="single"/>
            <w:lang w:eastAsia="es-UY"/>
            <w14:ligatures w14:val="none"/>
          </w:rPr>
          <w:t>Francisco de Asís</w:t>
        </w:r>
      </w:hyperlink>
      <w:r w:rsidRPr="00D7079C">
        <w:rPr>
          <w:rFonts w:ascii="Arial" w:eastAsia="Times New Roman" w:hAnsi="Arial" w:cs="Arial"/>
          <w:color w:val="666666"/>
          <w:kern w:val="0"/>
          <w:sz w:val="24"/>
          <w:szCs w:val="24"/>
          <w:lang w:eastAsia="es-UY"/>
          <w14:ligatures w14:val="none"/>
        </w:rPr>
        <w:t>  con los animales y todos los demás seres– puede ser una manera de renovar nuestro modo de vivir.</w:t>
      </w:r>
    </w:p>
    <w:p w14:paraId="67F317A7"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6F6A9251"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 xml:space="preserve">IHU – ¿Cuál es el vínculo entre la soberanía y la crisis climática? ¿Hasta qué punto los sectores de izquierda necesitan repensar sus prácticas dado </w:t>
      </w:r>
      <w:r w:rsidRPr="00D7079C">
        <w:rPr>
          <w:rFonts w:ascii="Arial" w:eastAsia="Times New Roman" w:hAnsi="Arial" w:cs="Arial"/>
          <w:b/>
          <w:bCs/>
          <w:color w:val="BF4E14" w:themeColor="accent2" w:themeShade="BF"/>
          <w:kern w:val="0"/>
          <w:sz w:val="24"/>
          <w:szCs w:val="24"/>
          <w:lang w:eastAsia="es-UY"/>
          <w14:ligatures w14:val="none"/>
        </w:rPr>
        <w:lastRenderedPageBreak/>
        <w:t>que todavía están apegados a un modelo de desarrollo que utiliza recursos naturales finitos en una economía insostenible?</w:t>
      </w:r>
    </w:p>
    <w:p w14:paraId="5B8F5B9F" w14:textId="77777777" w:rsidR="008349BD" w:rsidRPr="00D7079C" w:rsidRDefault="008349BD" w:rsidP="00D7079C">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667C2BFA"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Tanto la derecha como la izquierda aún no han conseguido pensar una alternativa </w:t>
      </w:r>
      <w:r w:rsidRPr="00D7079C">
        <w:rPr>
          <w:rFonts w:ascii="Arial" w:eastAsia="Times New Roman" w:hAnsi="Arial" w:cs="Arial"/>
          <w:i/>
          <w:iCs/>
          <w:color w:val="666666"/>
          <w:kern w:val="0"/>
          <w:sz w:val="24"/>
          <w:szCs w:val="24"/>
          <w:lang w:eastAsia="es-UY"/>
          <w14:ligatures w14:val="none"/>
        </w:rPr>
        <w:t>al</w:t>
      </w:r>
      <w:r w:rsidRPr="00D7079C">
        <w:rPr>
          <w:rFonts w:ascii="Arial" w:eastAsia="Times New Roman" w:hAnsi="Arial" w:cs="Arial"/>
          <w:color w:val="666666"/>
          <w:kern w:val="0"/>
          <w:sz w:val="24"/>
          <w:szCs w:val="24"/>
          <w:lang w:eastAsia="es-UY"/>
          <w14:ligatures w14:val="none"/>
        </w:rPr>
        <w:t> desarrollo, porque ambas siguen la lógica de la utopía del progreso tecnológico. Hasta ahora, lo máximo que hemos hecho es pensar en una forma alternativa </w:t>
      </w:r>
      <w:r w:rsidRPr="00D7079C">
        <w:rPr>
          <w:rFonts w:ascii="Arial" w:eastAsia="Times New Roman" w:hAnsi="Arial" w:cs="Arial"/>
          <w:i/>
          <w:iCs/>
          <w:color w:val="666666"/>
          <w:kern w:val="0"/>
          <w:sz w:val="24"/>
          <w:szCs w:val="24"/>
          <w:lang w:eastAsia="es-UY"/>
          <w14:ligatures w14:val="none"/>
        </w:rPr>
        <w:t>de</w:t>
      </w:r>
      <w:r w:rsidRPr="00D7079C">
        <w:rPr>
          <w:rFonts w:ascii="Arial" w:eastAsia="Times New Roman" w:hAnsi="Arial" w:cs="Arial"/>
          <w:color w:val="666666"/>
          <w:kern w:val="0"/>
          <w:sz w:val="24"/>
          <w:szCs w:val="24"/>
          <w:lang w:eastAsia="es-UY"/>
          <w14:ligatures w14:val="none"/>
        </w:rPr>
        <w:t> desarrollo: desarrollo sostenible, desarrollo verde, desarrollo social, etc. La pregunta que surge es mucho más profunda: ¿cómo podemos desarrollarnos si para hacerlo seguimos explotando de forma insostenible la naturaleza y a los seres humanos más vulnerables? ¿Si para lograr resultados económicos a corto plazo necesitamos seguir destruyendo la Amazonia y otros biomas? ¿Y si el precio del progreso sigue siendo la destrucción de la naturaleza y </w:t>
      </w:r>
      <w:r w:rsidRPr="00D7079C">
        <w:rPr>
          <w:rFonts w:ascii="Arial" w:eastAsia="Times New Roman" w:hAnsi="Arial" w:cs="Arial"/>
          <w:b/>
          <w:bCs/>
          <w:color w:val="666666"/>
          <w:kern w:val="0"/>
          <w:sz w:val="24"/>
          <w:szCs w:val="24"/>
          <w:lang w:eastAsia="es-UY"/>
          <w14:ligatures w14:val="none"/>
        </w:rPr>
        <w:t>la desigualdad social</w:t>
      </w:r>
      <w:r w:rsidRPr="00D7079C">
        <w:rPr>
          <w:rFonts w:ascii="Arial" w:eastAsia="Times New Roman" w:hAnsi="Arial" w:cs="Arial"/>
          <w:color w:val="666666"/>
          <w:kern w:val="0"/>
          <w:sz w:val="24"/>
          <w:szCs w:val="24"/>
          <w:lang w:eastAsia="es-UY"/>
          <w14:ligatures w14:val="none"/>
        </w:rPr>
        <w:t> ? Son temas que, si fuéramos realmente serios, deberían estar en la agenda principal de los políticos brasileños. Pocos países en el mundo encarnan este dilema tan claramente como nosotros. Y la respuesta no puede encontrarse sino reflexionando sobre el propio desarrollo, teniendo en cuenta sus premisas y consecuencias, reorientando los beneficios en favor de la protección y defensa de los más vulnerables.</w:t>
      </w:r>
    </w:p>
    <w:p w14:paraId="0B5789CA"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44B00E15"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Nadie está en contra del progreso y del desarrollo en sí mismo. Pero no podemos asumir que ésta sea la única manera de vivir y ser feliz. Es aquí donde entran las comunidades tradicionales, </w:t>
      </w:r>
      <w:r w:rsidRPr="00D7079C">
        <w:rPr>
          <w:rFonts w:ascii="Arial" w:eastAsia="Times New Roman" w:hAnsi="Arial" w:cs="Arial"/>
          <w:b/>
          <w:bCs/>
          <w:color w:val="666666"/>
          <w:kern w:val="0"/>
          <w:sz w:val="24"/>
          <w:szCs w:val="24"/>
          <w:lang w:eastAsia="es-UY"/>
          <w14:ligatures w14:val="none"/>
        </w:rPr>
        <w:t>los pueblos indígenas</w:t>
      </w:r>
      <w:r w:rsidRPr="00D7079C">
        <w:rPr>
          <w:rFonts w:ascii="Arial" w:eastAsia="Times New Roman" w:hAnsi="Arial" w:cs="Arial"/>
          <w:color w:val="666666"/>
          <w:kern w:val="0"/>
          <w:sz w:val="24"/>
          <w:szCs w:val="24"/>
          <w:lang w:eastAsia="es-UY"/>
          <w14:ligatures w14:val="none"/>
        </w:rPr>
        <w:t> , </w:t>
      </w:r>
      <w:r w:rsidRPr="00D7079C">
        <w:rPr>
          <w:rFonts w:ascii="Arial" w:eastAsia="Times New Roman" w:hAnsi="Arial" w:cs="Arial"/>
          <w:b/>
          <w:bCs/>
          <w:color w:val="666666"/>
          <w:kern w:val="0"/>
          <w:sz w:val="24"/>
          <w:szCs w:val="24"/>
          <w:lang w:eastAsia="es-UY"/>
          <w14:ligatures w14:val="none"/>
        </w:rPr>
        <w:t xml:space="preserve">los </w:t>
      </w:r>
      <w:proofErr w:type="spellStart"/>
      <w:r w:rsidRPr="00D7079C">
        <w:rPr>
          <w:rFonts w:ascii="Arial" w:eastAsia="Times New Roman" w:hAnsi="Arial" w:cs="Arial"/>
          <w:b/>
          <w:bCs/>
          <w:color w:val="666666"/>
          <w:kern w:val="0"/>
          <w:sz w:val="24"/>
          <w:szCs w:val="24"/>
          <w:lang w:eastAsia="es-UY"/>
          <w14:ligatures w14:val="none"/>
        </w:rPr>
        <w:t>quilombolas</w:t>
      </w:r>
      <w:proofErr w:type="spellEnd"/>
      <w:r w:rsidRPr="00D7079C">
        <w:rPr>
          <w:rFonts w:ascii="Arial" w:eastAsia="Times New Roman" w:hAnsi="Arial" w:cs="Arial"/>
          <w:color w:val="666666"/>
          <w:kern w:val="0"/>
          <w:sz w:val="24"/>
          <w:szCs w:val="24"/>
          <w:lang w:eastAsia="es-UY"/>
          <w14:ligatures w14:val="none"/>
        </w:rPr>
        <w:t> , </w:t>
      </w:r>
      <w:r w:rsidRPr="00D7079C">
        <w:rPr>
          <w:rFonts w:ascii="Arial" w:eastAsia="Times New Roman" w:hAnsi="Arial" w:cs="Arial"/>
          <w:b/>
          <w:bCs/>
          <w:color w:val="666666"/>
          <w:kern w:val="0"/>
          <w:sz w:val="24"/>
          <w:szCs w:val="24"/>
          <w:lang w:eastAsia="es-UY"/>
          <w14:ligatures w14:val="none"/>
        </w:rPr>
        <w:t>las comunidades ribereñas</w:t>
      </w:r>
      <w:r w:rsidRPr="00D7079C">
        <w:rPr>
          <w:rFonts w:ascii="Arial" w:eastAsia="Times New Roman" w:hAnsi="Arial" w:cs="Arial"/>
          <w:color w:val="666666"/>
          <w:kern w:val="0"/>
          <w:sz w:val="24"/>
          <w:szCs w:val="24"/>
          <w:lang w:eastAsia="es-UY"/>
          <w14:ligatures w14:val="none"/>
        </w:rPr>
        <w:t> , </w:t>
      </w:r>
      <w:hyperlink r:id="rId40" w:tgtFrame="_blank" w:history="1">
        <w:r w:rsidRPr="00D7079C">
          <w:rPr>
            <w:rFonts w:ascii="Arial" w:eastAsia="Times New Roman" w:hAnsi="Arial" w:cs="Arial"/>
            <w:color w:val="FC6B01"/>
            <w:kern w:val="0"/>
            <w:sz w:val="24"/>
            <w:szCs w:val="24"/>
            <w:u w:val="single"/>
            <w:lang w:eastAsia="es-UY"/>
            <w14:ligatures w14:val="none"/>
          </w:rPr>
          <w:t>las mujeres que rompen cocos</w:t>
        </w:r>
      </w:hyperlink>
      <w:r w:rsidRPr="00D7079C">
        <w:rPr>
          <w:rFonts w:ascii="Arial" w:eastAsia="Times New Roman" w:hAnsi="Arial" w:cs="Arial"/>
          <w:color w:val="666666"/>
          <w:kern w:val="0"/>
          <w:sz w:val="24"/>
          <w:szCs w:val="24"/>
          <w:lang w:eastAsia="es-UY"/>
          <w14:ligatures w14:val="none"/>
        </w:rPr>
        <w:t> y tantos otros grupos, que representan, para nosotros, un verdadero reservorio moral respecto a las formas de relación entre el ser humano y la naturaleza. Necesitamos dar voz a estas personas, escuchar sus conocimientos y habilidades e integrarlas en nuestras formas de vida. Cualquiera de nosotros que mire a nuestro alrededor en este momento se dará cuenta de cuántas inconsistencias nos rodean, de cuántas prácticas ecológicamente inviables e insostenibles mantenemos. Tenemos que abrir los ojos para ver que hay otra manera de vivir. La izquierda, que ha sido sensible a las causas de estas comunidades y pueblos, debe valorarlas más radicalmente y abrirse a la ascendencia que llevan consigo. Esto es lo que hace que el lema “el futuro es ancestral” sea tan importante e inspirador.</w:t>
      </w:r>
    </w:p>
    <w:p w14:paraId="18E9B910"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1190390" w14:textId="77777777" w:rsidR="00D7079C" w:rsidRPr="00D7079C" w:rsidRDefault="00D7079C" w:rsidP="008349BD">
      <w:pPr>
        <w:shd w:val="clear" w:color="auto" w:fill="FAE2D5" w:themeFill="accent2" w:themeFillTint="33"/>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D7079C">
        <w:rPr>
          <w:rFonts w:ascii="Arial" w:eastAsia="Times New Roman" w:hAnsi="Arial" w:cs="Arial"/>
          <w:b/>
          <w:bCs/>
          <w:i/>
          <w:iCs/>
          <w:color w:val="BF4E14" w:themeColor="accent2" w:themeShade="BF"/>
          <w:kern w:val="0"/>
          <w:sz w:val="24"/>
          <w:szCs w:val="24"/>
          <w:lang w:eastAsia="es-UY"/>
          <w14:ligatures w14:val="none"/>
        </w:rPr>
        <w:t xml:space="preserve">Tanto la derecha como la izquierda aún no han logrado pensar una alternativa al desarrollo, porque ambas siguen la lógica de la utopía del progreso tecnológico – </w:t>
      </w:r>
      <w:proofErr w:type="spellStart"/>
      <w:r w:rsidRPr="00D7079C">
        <w:rPr>
          <w:rFonts w:ascii="Arial" w:eastAsia="Times New Roman" w:hAnsi="Arial" w:cs="Arial"/>
          <w:b/>
          <w:bCs/>
          <w:i/>
          <w:iCs/>
          <w:color w:val="BF4E14" w:themeColor="accent2" w:themeShade="BF"/>
          <w:kern w:val="0"/>
          <w:sz w:val="24"/>
          <w:szCs w:val="24"/>
          <w:lang w:eastAsia="es-UY"/>
          <w14:ligatures w14:val="none"/>
        </w:rPr>
        <w:t>Jelson</w:t>
      </w:r>
      <w:proofErr w:type="spellEnd"/>
      <w:r w:rsidRPr="00D7079C">
        <w:rPr>
          <w:rFonts w:ascii="Arial" w:eastAsia="Times New Roman" w:hAnsi="Arial" w:cs="Arial"/>
          <w:b/>
          <w:bCs/>
          <w:i/>
          <w:iCs/>
          <w:color w:val="BF4E14" w:themeColor="accent2" w:themeShade="BF"/>
          <w:kern w:val="0"/>
          <w:sz w:val="24"/>
          <w:szCs w:val="24"/>
          <w:lang w:eastAsia="es-UY"/>
          <w14:ligatures w14:val="none"/>
        </w:rPr>
        <w:t xml:space="preserve"> Oliveira</w:t>
      </w:r>
    </w:p>
    <w:p w14:paraId="27AA6D2D" w14:textId="596D5C13" w:rsidR="00D7079C" w:rsidRPr="00D7079C" w:rsidRDefault="00D7079C" w:rsidP="00D7079C">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502B2439" w14:textId="77777777" w:rsidR="00D7079C" w:rsidRPr="008349BD" w:rsidRDefault="00D7079C" w:rsidP="00D7079C">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IHU – ¿Quisieras añadir algún aspecto que no haya sido cuestionado?</w:t>
      </w:r>
    </w:p>
    <w:p w14:paraId="5D45C2DB"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2219867C"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proofErr w:type="spellStart"/>
      <w:r w:rsidRPr="00D7079C">
        <w:rPr>
          <w:rFonts w:ascii="Arial" w:eastAsia="Times New Roman" w:hAnsi="Arial" w:cs="Arial"/>
          <w:b/>
          <w:bCs/>
          <w:color w:val="666666"/>
          <w:kern w:val="0"/>
          <w:sz w:val="24"/>
          <w:szCs w:val="24"/>
          <w:lang w:eastAsia="es-UY"/>
          <w14:ligatures w14:val="none"/>
        </w:rPr>
        <w:t>Jelson</w:t>
      </w:r>
      <w:proofErr w:type="spellEnd"/>
      <w:r w:rsidRPr="00D7079C">
        <w:rPr>
          <w:rFonts w:ascii="Arial" w:eastAsia="Times New Roman" w:hAnsi="Arial" w:cs="Arial"/>
          <w:b/>
          <w:bCs/>
          <w:color w:val="666666"/>
          <w:kern w:val="0"/>
          <w:sz w:val="24"/>
          <w:szCs w:val="24"/>
          <w:lang w:eastAsia="es-UY"/>
          <w14:ligatures w14:val="none"/>
        </w:rPr>
        <w:t xml:space="preserve"> Oliveira – </w:t>
      </w:r>
      <w:r w:rsidRPr="00D7079C">
        <w:rPr>
          <w:rFonts w:ascii="Arial" w:eastAsia="Times New Roman" w:hAnsi="Arial" w:cs="Arial"/>
          <w:color w:val="666666"/>
          <w:kern w:val="0"/>
          <w:sz w:val="24"/>
          <w:szCs w:val="24"/>
          <w:lang w:eastAsia="es-UY"/>
          <w14:ligatures w14:val="none"/>
        </w:rPr>
        <w:t> La COP </w:t>
      </w:r>
      <w:r w:rsidRPr="00D7079C">
        <w:rPr>
          <w:rFonts w:ascii="Arial" w:eastAsia="Times New Roman" w:hAnsi="Arial" w:cs="Arial"/>
          <w:b/>
          <w:bCs/>
          <w:color w:val="666666"/>
          <w:kern w:val="0"/>
          <w:sz w:val="24"/>
          <w:szCs w:val="24"/>
          <w:lang w:eastAsia="es-UY"/>
          <w14:ligatures w14:val="none"/>
        </w:rPr>
        <w:t>30</w:t>
      </w:r>
      <w:r w:rsidRPr="00D7079C">
        <w:rPr>
          <w:rFonts w:ascii="Arial" w:eastAsia="Times New Roman" w:hAnsi="Arial" w:cs="Arial"/>
          <w:color w:val="666666"/>
          <w:kern w:val="0"/>
          <w:sz w:val="24"/>
          <w:szCs w:val="24"/>
          <w:lang w:eastAsia="es-UY"/>
          <w14:ligatures w14:val="none"/>
        </w:rPr>
        <w:t> es una gran oportunidad para que la humanidad enfrente la cuestión de la justicia climática. Estuve recientemente en </w:t>
      </w:r>
      <w:hyperlink r:id="rId41" w:tgtFrame="_blank" w:history="1">
        <w:r w:rsidRPr="00D7079C">
          <w:rPr>
            <w:rFonts w:ascii="Arial" w:eastAsia="Times New Roman" w:hAnsi="Arial" w:cs="Arial"/>
            <w:color w:val="FC6B01"/>
            <w:kern w:val="0"/>
            <w:sz w:val="24"/>
            <w:szCs w:val="24"/>
            <w:u w:val="single"/>
            <w:lang w:eastAsia="es-UY"/>
            <w14:ligatures w14:val="none"/>
          </w:rPr>
          <w:t>Belém</w:t>
        </w:r>
      </w:hyperlink>
      <w:r w:rsidRPr="00D7079C">
        <w:rPr>
          <w:rFonts w:ascii="Arial" w:eastAsia="Times New Roman" w:hAnsi="Arial" w:cs="Arial"/>
          <w:color w:val="666666"/>
          <w:kern w:val="0"/>
          <w:sz w:val="24"/>
          <w:szCs w:val="24"/>
          <w:lang w:eastAsia="es-UY"/>
          <w14:ligatures w14:val="none"/>
        </w:rPr>
        <w:t> y no podemos dejar de llamar la atención sobre la gran desigualdad social que se suma a los problemas ambientales de la ciudad que albergará este gran evento. Alcantarillas y basureros a cielo abierto, donde se reúnen buitres y niños pequeños, contrastan con las obras monumentales que se están realizando para recibir a los visitantes. Creo que </w:t>
      </w:r>
      <w:r w:rsidRPr="00D7079C">
        <w:rPr>
          <w:rFonts w:ascii="Arial" w:eastAsia="Times New Roman" w:hAnsi="Arial" w:cs="Arial"/>
          <w:b/>
          <w:bCs/>
          <w:color w:val="666666"/>
          <w:kern w:val="0"/>
          <w:sz w:val="24"/>
          <w:szCs w:val="24"/>
          <w:lang w:eastAsia="es-UY"/>
          <w14:ligatures w14:val="none"/>
        </w:rPr>
        <w:t>la COP 30</w:t>
      </w:r>
      <w:r w:rsidRPr="00D7079C">
        <w:rPr>
          <w:rFonts w:ascii="Arial" w:eastAsia="Times New Roman" w:hAnsi="Arial" w:cs="Arial"/>
          <w:color w:val="666666"/>
          <w:kern w:val="0"/>
          <w:sz w:val="24"/>
          <w:szCs w:val="24"/>
          <w:lang w:eastAsia="es-UY"/>
          <w14:ligatures w14:val="none"/>
        </w:rPr>
        <w:t xml:space="preserve"> no tendrá ninguna posibilidad de éxito si este escenario persiste y, especialmente, si estas personas marginadas </w:t>
      </w:r>
      <w:r w:rsidRPr="00D7079C">
        <w:rPr>
          <w:rFonts w:ascii="Arial" w:eastAsia="Times New Roman" w:hAnsi="Arial" w:cs="Arial"/>
          <w:color w:val="666666"/>
          <w:kern w:val="0"/>
          <w:sz w:val="24"/>
          <w:szCs w:val="24"/>
          <w:lang w:eastAsia="es-UY"/>
          <w14:ligatures w14:val="none"/>
        </w:rPr>
        <w:lastRenderedPageBreak/>
        <w:t>no son escuchadas y no tienen un lugar para participar activamente. Por eso, espero que las organizaciones, las iglesias y los movimientos sociales se organicen y presionen, y que los gobiernos y las autoridades sepan acoger las diversas propuestas que llegan de quienes viven el drama persistente de la catástrofe climática. Sin esto, saldremos de </w:t>
      </w:r>
      <w:r w:rsidRPr="00D7079C">
        <w:rPr>
          <w:rFonts w:ascii="Arial" w:eastAsia="Times New Roman" w:hAnsi="Arial" w:cs="Arial"/>
          <w:b/>
          <w:bCs/>
          <w:color w:val="666666"/>
          <w:kern w:val="0"/>
          <w:sz w:val="24"/>
          <w:szCs w:val="24"/>
          <w:lang w:eastAsia="es-UY"/>
          <w14:ligatures w14:val="none"/>
        </w:rPr>
        <w:t>Belém</w:t>
      </w:r>
      <w:r w:rsidRPr="00D7079C">
        <w:rPr>
          <w:rFonts w:ascii="Arial" w:eastAsia="Times New Roman" w:hAnsi="Arial" w:cs="Arial"/>
          <w:color w:val="666666"/>
          <w:kern w:val="0"/>
          <w:sz w:val="24"/>
          <w:szCs w:val="24"/>
          <w:lang w:eastAsia="es-UY"/>
          <w14:ligatures w14:val="none"/>
        </w:rPr>
        <w:t> con la misma indiferencia que ha rodeado los últimos acontecimientos de la ONU, una indiferencia que repercute en nuestras prácticas diarias y nos hace más apáticos e irresponsables.</w:t>
      </w:r>
    </w:p>
    <w:p w14:paraId="48490C7A" w14:textId="77777777" w:rsid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color w:val="666666"/>
          <w:kern w:val="0"/>
          <w:sz w:val="24"/>
          <w:szCs w:val="24"/>
          <w:lang w:eastAsia="es-UY"/>
          <w14:ligatures w14:val="none"/>
        </w:rPr>
        <w:t>Ojalá que nosotros, por el contrario, seamos cada vez más conscientes de la gravedad de los hechos y tengamos más valor para afrontar nuestra tarea. También aquí la filosofía y otras ciencias humanas tienen una responsabilidad central. Nuestros cursos y programas de posgrado deben contribuir cada vez más a la sensibilización y a la acción práctica. Eventos, encuentros, investigaciones, cursos y otras iniciativas, como ésta de </w:t>
      </w:r>
      <w:proofErr w:type="spellStart"/>
      <w:r w:rsidRPr="00D7079C">
        <w:rPr>
          <w:rFonts w:ascii="Arial" w:eastAsia="Times New Roman" w:hAnsi="Arial" w:cs="Arial"/>
          <w:b/>
          <w:bCs/>
          <w:color w:val="666666"/>
          <w:kern w:val="0"/>
          <w:sz w:val="24"/>
          <w:szCs w:val="24"/>
          <w:lang w:eastAsia="es-UY"/>
          <w14:ligatures w14:val="none"/>
        </w:rPr>
        <w:t>Unisinos</w:t>
      </w:r>
      <w:proofErr w:type="spellEnd"/>
      <w:r w:rsidRPr="00D7079C">
        <w:rPr>
          <w:rFonts w:ascii="Arial" w:eastAsia="Times New Roman" w:hAnsi="Arial" w:cs="Arial"/>
          <w:color w:val="666666"/>
          <w:kern w:val="0"/>
          <w:sz w:val="24"/>
          <w:szCs w:val="24"/>
          <w:lang w:eastAsia="es-UY"/>
          <w14:ligatures w14:val="none"/>
        </w:rPr>
        <w:t> , son absolutamente bienvenidos. Esto es también lo que nos ha movilizado en el </w:t>
      </w:r>
      <w:r w:rsidRPr="00D7079C">
        <w:rPr>
          <w:rFonts w:ascii="Arial" w:eastAsia="Times New Roman" w:hAnsi="Arial" w:cs="Arial"/>
          <w:b/>
          <w:bCs/>
          <w:color w:val="666666"/>
          <w:kern w:val="0"/>
          <w:sz w:val="24"/>
          <w:szCs w:val="24"/>
          <w:lang w:eastAsia="es-UY"/>
          <w14:ligatures w14:val="none"/>
        </w:rPr>
        <w:t xml:space="preserve">GT 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b/>
          <w:bCs/>
          <w:color w:val="666666"/>
          <w:kern w:val="0"/>
          <w:sz w:val="24"/>
          <w:szCs w:val="24"/>
          <w:lang w:eastAsia="es-UY"/>
          <w14:ligatures w14:val="none"/>
        </w:rPr>
        <w:t xml:space="preserve"> de la ANPOF</w:t>
      </w:r>
      <w:r w:rsidRPr="00D7079C">
        <w:rPr>
          <w:rFonts w:ascii="Arial" w:eastAsia="Times New Roman" w:hAnsi="Arial" w:cs="Arial"/>
          <w:color w:val="666666"/>
          <w:kern w:val="0"/>
          <w:sz w:val="24"/>
          <w:szCs w:val="24"/>
          <w:lang w:eastAsia="es-UY"/>
          <w14:ligatures w14:val="none"/>
        </w:rPr>
        <w:t> , que reúne investigadores de Brasil y del mundo, y en el </w:t>
      </w:r>
      <w:r w:rsidRPr="00D7079C">
        <w:rPr>
          <w:rFonts w:ascii="Arial" w:eastAsia="Times New Roman" w:hAnsi="Arial" w:cs="Arial"/>
          <w:b/>
          <w:bCs/>
          <w:color w:val="666666"/>
          <w:kern w:val="0"/>
          <w:sz w:val="24"/>
          <w:szCs w:val="24"/>
          <w:lang w:eastAsia="es-UY"/>
          <w14:ligatures w14:val="none"/>
        </w:rPr>
        <w:t xml:space="preserve">Centro 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b/>
          <w:bCs/>
          <w:color w:val="666666"/>
          <w:kern w:val="0"/>
          <w:sz w:val="24"/>
          <w:szCs w:val="24"/>
          <w:lang w:eastAsia="es-UY"/>
          <w14:ligatures w14:val="none"/>
        </w:rPr>
        <w:t xml:space="preserve"> Brasil</w:t>
      </w:r>
      <w:r w:rsidRPr="00D7079C">
        <w:rPr>
          <w:rFonts w:ascii="Arial" w:eastAsia="Times New Roman" w:hAnsi="Arial" w:cs="Arial"/>
          <w:color w:val="666666"/>
          <w:kern w:val="0"/>
          <w:sz w:val="24"/>
          <w:szCs w:val="24"/>
          <w:lang w:eastAsia="es-UY"/>
          <w14:ligatures w14:val="none"/>
        </w:rPr>
        <w:t> . El tema de la justicia climática está en nuestra agenda, como una forma de dar concreción y relevancia a las ideas de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color w:val="666666"/>
          <w:kern w:val="0"/>
          <w:sz w:val="24"/>
          <w:szCs w:val="24"/>
          <w:lang w:eastAsia="es-UY"/>
          <w14:ligatures w14:val="none"/>
        </w:rPr>
        <w:t> y, sobre todo, acercarlas a nuestra realidad. Todo esto estará en el libro </w:t>
      </w:r>
      <w:r w:rsidRPr="00D7079C">
        <w:rPr>
          <w:rFonts w:ascii="Arial" w:eastAsia="Times New Roman" w:hAnsi="Arial" w:cs="Arial"/>
          <w:i/>
          <w:iCs/>
          <w:color w:val="666666"/>
          <w:kern w:val="0"/>
          <w:sz w:val="24"/>
          <w:szCs w:val="24"/>
          <w:lang w:eastAsia="es-UY"/>
          <w14:ligatures w14:val="none"/>
        </w:rPr>
        <w:t>Equilibrio frágil</w:t>
      </w:r>
      <w:r w:rsidRPr="00D7079C">
        <w:rPr>
          <w:rFonts w:ascii="Arial" w:eastAsia="Times New Roman" w:hAnsi="Arial" w:cs="Arial"/>
          <w:color w:val="666666"/>
          <w:kern w:val="0"/>
          <w:sz w:val="24"/>
          <w:szCs w:val="24"/>
          <w:lang w:eastAsia="es-UY"/>
          <w14:ligatures w14:val="none"/>
        </w:rPr>
        <w:t> : </w:t>
      </w:r>
      <w:r w:rsidRPr="00D7079C">
        <w:rPr>
          <w:rFonts w:ascii="Arial" w:eastAsia="Times New Roman" w:hAnsi="Arial" w:cs="Arial"/>
          <w:i/>
          <w:iCs/>
          <w:color w:val="666666"/>
          <w:kern w:val="0"/>
          <w:sz w:val="24"/>
          <w:szCs w:val="24"/>
          <w:lang w:eastAsia="es-UY"/>
          <w14:ligatures w14:val="none"/>
        </w:rPr>
        <w:t>justicia climática y responsabilidad,</w:t>
      </w:r>
      <w:r w:rsidRPr="00D7079C">
        <w:rPr>
          <w:rFonts w:ascii="Arial" w:eastAsia="Times New Roman" w:hAnsi="Arial" w:cs="Arial"/>
          <w:color w:val="666666"/>
          <w:kern w:val="0"/>
          <w:sz w:val="24"/>
          <w:szCs w:val="24"/>
          <w:lang w:eastAsia="es-UY"/>
          <w14:ligatures w14:val="none"/>
        </w:rPr>
        <w:t> que está en prensa, escrito por </w:t>
      </w:r>
      <w:proofErr w:type="spellStart"/>
      <w:r w:rsidRPr="00D7079C">
        <w:rPr>
          <w:rFonts w:ascii="Arial" w:eastAsia="Times New Roman" w:hAnsi="Arial" w:cs="Arial"/>
          <w:b/>
          <w:bCs/>
          <w:color w:val="666666"/>
          <w:kern w:val="0"/>
          <w:sz w:val="24"/>
          <w:szCs w:val="24"/>
          <w:lang w:eastAsia="es-UY"/>
          <w14:ligatures w14:val="none"/>
        </w:rPr>
        <w:t>Grégori</w:t>
      </w:r>
      <w:proofErr w:type="spellEnd"/>
      <w:r w:rsidRPr="00D7079C">
        <w:rPr>
          <w:rFonts w:ascii="Arial" w:eastAsia="Times New Roman" w:hAnsi="Arial" w:cs="Arial"/>
          <w:b/>
          <w:bCs/>
          <w:color w:val="666666"/>
          <w:kern w:val="0"/>
          <w:sz w:val="24"/>
          <w:szCs w:val="24"/>
          <w:lang w:eastAsia="es-UY"/>
          <w14:ligatures w14:val="none"/>
        </w:rPr>
        <w:t xml:space="preserve"> de Souza, Thiago Vasconcelos, Lucas Miguel </w:t>
      </w:r>
      <w:proofErr w:type="spellStart"/>
      <w:r w:rsidRPr="00D7079C">
        <w:rPr>
          <w:rFonts w:ascii="Arial" w:eastAsia="Times New Roman" w:hAnsi="Arial" w:cs="Arial"/>
          <w:b/>
          <w:bCs/>
          <w:color w:val="666666"/>
          <w:kern w:val="0"/>
          <w:sz w:val="24"/>
          <w:szCs w:val="24"/>
          <w:lang w:eastAsia="es-UY"/>
          <w14:ligatures w14:val="none"/>
        </w:rPr>
        <w:t>Bugalski</w:t>
      </w:r>
      <w:proofErr w:type="spellEnd"/>
      <w:r w:rsidRPr="00D7079C">
        <w:rPr>
          <w:rFonts w:ascii="Arial" w:eastAsia="Times New Roman" w:hAnsi="Arial" w:cs="Arial"/>
          <w:color w:val="666666"/>
          <w:kern w:val="0"/>
          <w:sz w:val="24"/>
          <w:szCs w:val="24"/>
          <w:lang w:eastAsia="es-UY"/>
          <w14:ligatures w14:val="none"/>
        </w:rPr>
        <w:t> y yo (</w:t>
      </w:r>
      <w:proofErr w:type="spellStart"/>
      <w:r w:rsidRPr="00D7079C">
        <w:rPr>
          <w:rFonts w:ascii="Arial" w:eastAsia="Times New Roman" w:hAnsi="Arial" w:cs="Arial"/>
          <w:color w:val="666666"/>
          <w:kern w:val="0"/>
          <w:sz w:val="24"/>
          <w:szCs w:val="24"/>
          <w:lang w:eastAsia="es-UY"/>
          <w14:ligatures w14:val="none"/>
        </w:rPr>
        <w:t>Caxias</w:t>
      </w:r>
      <w:proofErr w:type="spellEnd"/>
      <w:r w:rsidRPr="00D7079C">
        <w:rPr>
          <w:rFonts w:ascii="Arial" w:eastAsia="Times New Roman" w:hAnsi="Arial" w:cs="Arial"/>
          <w:color w:val="666666"/>
          <w:kern w:val="0"/>
          <w:sz w:val="24"/>
          <w:szCs w:val="24"/>
          <w:lang w:eastAsia="es-UY"/>
          <w14:ligatures w14:val="none"/>
        </w:rPr>
        <w:t xml:space="preserve"> do Sul: EDUCS, 2025). Es una contribución al debate desde un punto de vista filosófico. Quizás pueda ser leído y acogido por todos aquellos que comparten estos mismos ideales.</w:t>
      </w:r>
    </w:p>
    <w:p w14:paraId="3EEBCB02" w14:textId="77777777" w:rsidR="008349BD" w:rsidRPr="00D7079C" w:rsidRDefault="008349BD" w:rsidP="00D7079C">
      <w:pPr>
        <w:spacing w:after="0" w:line="240" w:lineRule="auto"/>
        <w:jc w:val="both"/>
        <w:rPr>
          <w:rFonts w:ascii="Arial" w:eastAsia="Times New Roman" w:hAnsi="Arial" w:cs="Arial"/>
          <w:color w:val="666666"/>
          <w:kern w:val="0"/>
          <w:sz w:val="24"/>
          <w:szCs w:val="24"/>
          <w:lang w:eastAsia="es-UY"/>
          <w14:ligatures w14:val="none"/>
        </w:rPr>
      </w:pPr>
    </w:p>
    <w:p w14:paraId="35707E76" w14:textId="77777777" w:rsidR="00D7079C" w:rsidRPr="00D7079C" w:rsidRDefault="00D7079C" w:rsidP="00D7079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D7079C">
        <w:rPr>
          <w:rFonts w:ascii="Arial" w:eastAsia="Times New Roman" w:hAnsi="Arial" w:cs="Arial"/>
          <w:b/>
          <w:bCs/>
          <w:color w:val="BF4E14" w:themeColor="accent2" w:themeShade="BF"/>
          <w:kern w:val="0"/>
          <w:sz w:val="24"/>
          <w:szCs w:val="24"/>
          <w:lang w:eastAsia="es-UY"/>
          <w14:ligatures w14:val="none"/>
        </w:rPr>
        <w:t>Notas de la IHU</w:t>
      </w:r>
    </w:p>
    <w:p w14:paraId="37B03C0D"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b/>
          <w:bCs/>
          <w:color w:val="666666"/>
          <w:kern w:val="0"/>
          <w:sz w:val="24"/>
          <w:szCs w:val="24"/>
          <w:lang w:eastAsia="es-UY"/>
          <w14:ligatures w14:val="none"/>
        </w:rPr>
        <w:t xml:space="preserve">(I) 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b/>
          <w:bCs/>
          <w:color w:val="666666"/>
          <w:kern w:val="0"/>
          <w:sz w:val="24"/>
          <w:szCs w:val="24"/>
          <w:lang w:eastAsia="es-UY"/>
          <w14:ligatures w14:val="none"/>
        </w:rPr>
        <w:t xml:space="preserve"> (1903-1993):</w:t>
      </w:r>
      <w:r w:rsidRPr="00D7079C">
        <w:rPr>
          <w:rFonts w:ascii="Arial" w:eastAsia="Times New Roman" w:hAnsi="Arial" w:cs="Arial"/>
          <w:color w:val="666666"/>
          <w:kern w:val="0"/>
          <w:sz w:val="24"/>
          <w:szCs w:val="24"/>
          <w:lang w:eastAsia="es-UY"/>
          <w14:ligatures w14:val="none"/>
        </w:rPr>
        <w:t> filósofo alemán de origen judío. Es más conocido por su influyente obra </w:t>
      </w:r>
      <w:r w:rsidRPr="00D7079C">
        <w:rPr>
          <w:rFonts w:ascii="Arial" w:eastAsia="Times New Roman" w:hAnsi="Arial" w:cs="Arial"/>
          <w:i/>
          <w:iCs/>
          <w:color w:val="666666"/>
          <w:kern w:val="0"/>
          <w:sz w:val="24"/>
          <w:szCs w:val="24"/>
          <w:lang w:eastAsia="es-UY"/>
          <w14:ligatures w14:val="none"/>
        </w:rPr>
        <w:t>El principio de responsabilidad</w:t>
      </w:r>
      <w:r w:rsidRPr="00D7079C">
        <w:rPr>
          <w:rFonts w:ascii="Arial" w:eastAsia="Times New Roman" w:hAnsi="Arial" w:cs="Arial"/>
          <w:color w:val="666666"/>
          <w:kern w:val="0"/>
          <w:sz w:val="24"/>
          <w:szCs w:val="24"/>
          <w:lang w:eastAsia="es-UY"/>
          <w14:ligatures w14:val="none"/>
        </w:rPr>
        <w:t> (publicada en alemán en 1979 y en inglés en 1984), a la que se le atribuye haber catalizado el movimiento ecologista en Alemania. El </w:t>
      </w:r>
      <w:r w:rsidRPr="00D7079C">
        <w:rPr>
          <w:rFonts w:ascii="Arial" w:eastAsia="Times New Roman" w:hAnsi="Arial" w:cs="Arial"/>
          <w:i/>
          <w:iCs/>
          <w:color w:val="666666"/>
          <w:kern w:val="0"/>
          <w:sz w:val="24"/>
          <w:szCs w:val="24"/>
          <w:lang w:eastAsia="es-UY"/>
          <w14:ligatures w14:val="none"/>
        </w:rPr>
        <w:t>fenómeno de la vida</w:t>
      </w:r>
      <w:r w:rsidRPr="00D7079C">
        <w:rPr>
          <w:rFonts w:ascii="Arial" w:eastAsia="Times New Roman" w:hAnsi="Arial" w:cs="Arial"/>
          <w:color w:val="666666"/>
          <w:kern w:val="0"/>
          <w:sz w:val="24"/>
          <w:szCs w:val="24"/>
          <w:lang w:eastAsia="es-UY"/>
          <w14:ligatures w14:val="none"/>
        </w:rPr>
        <w:t> (1966) constituye la columna vertebral de una escuela de bioética en Estados Unidos, una obra profundamente influenciada por Heidegger y que intenta sintetizar la filosofía de la materia con la filosofía de la mente, produciendo una rica comprensión de la biología, en busca de una naturaleza humana material y moral. Sobre sus pensamientos, consulte la edición 540 de la revista IHU On-Line, del 02-09-19, titulada </w:t>
      </w:r>
      <w:r w:rsidRPr="00D7079C">
        <w:rPr>
          <w:rFonts w:ascii="Arial" w:eastAsia="Times New Roman" w:hAnsi="Arial" w:cs="Arial"/>
          <w:b/>
          <w:bCs/>
          <w:color w:val="666666"/>
          <w:kern w:val="0"/>
          <w:sz w:val="24"/>
          <w:szCs w:val="24"/>
          <w:lang w:eastAsia="es-UY"/>
          <w14:ligatures w14:val="none"/>
        </w:rPr>
        <w:t xml:space="preserve">Hans </w:t>
      </w:r>
      <w:proofErr w:type="spellStart"/>
      <w:r w:rsidRPr="00D7079C">
        <w:rPr>
          <w:rFonts w:ascii="Arial" w:eastAsia="Times New Roman" w:hAnsi="Arial" w:cs="Arial"/>
          <w:b/>
          <w:bCs/>
          <w:color w:val="666666"/>
          <w:kern w:val="0"/>
          <w:sz w:val="24"/>
          <w:szCs w:val="24"/>
          <w:lang w:eastAsia="es-UY"/>
          <w14:ligatures w14:val="none"/>
        </w:rPr>
        <w:t>Jonas</w:t>
      </w:r>
      <w:proofErr w:type="spellEnd"/>
      <w:r w:rsidRPr="00D7079C">
        <w:rPr>
          <w:rFonts w:ascii="Arial" w:eastAsia="Times New Roman" w:hAnsi="Arial" w:cs="Arial"/>
          <w:b/>
          <w:bCs/>
          <w:color w:val="666666"/>
          <w:kern w:val="0"/>
          <w:sz w:val="24"/>
          <w:szCs w:val="24"/>
          <w:lang w:eastAsia="es-UY"/>
          <w14:ligatures w14:val="none"/>
        </w:rPr>
        <w:t>. 40 años del Principio de Responsabilidad,</w:t>
      </w:r>
      <w:r w:rsidRPr="00D7079C">
        <w:rPr>
          <w:rFonts w:ascii="Arial" w:eastAsia="Times New Roman" w:hAnsi="Arial" w:cs="Arial"/>
          <w:color w:val="666666"/>
          <w:kern w:val="0"/>
          <w:sz w:val="24"/>
          <w:szCs w:val="24"/>
          <w:lang w:eastAsia="es-UY"/>
          <w14:ligatures w14:val="none"/>
        </w:rPr>
        <w:t> disponible </w:t>
      </w:r>
      <w:hyperlink r:id="rId42"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w:t>
      </w:r>
    </w:p>
    <w:p w14:paraId="7EFC87A0"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b/>
          <w:bCs/>
          <w:color w:val="666666"/>
          <w:kern w:val="0"/>
          <w:sz w:val="24"/>
          <w:szCs w:val="24"/>
          <w:lang w:eastAsia="es-UY"/>
          <w14:ligatures w14:val="none"/>
        </w:rPr>
        <w:t>(II) Friedrich Wilhelm Nietzsche (1844-1900):</w:t>
      </w:r>
      <w:r w:rsidRPr="00D7079C">
        <w:rPr>
          <w:rFonts w:ascii="Arial" w:eastAsia="Times New Roman" w:hAnsi="Arial" w:cs="Arial"/>
          <w:color w:val="666666"/>
          <w:kern w:val="0"/>
          <w:sz w:val="24"/>
          <w:szCs w:val="24"/>
          <w:lang w:eastAsia="es-UY"/>
          <w14:ligatures w14:val="none"/>
        </w:rPr>
        <w:t> filósofo, filólogo, crítico cultural, poeta y compositor prusiano del siglo XIX, nacido en la actual Alemania. Escribió varios textos criticando la religión, la moral, la cultura contemporánea, la filosofía y la ciencia, mostrando cierta predilección por la metáfora, la ironía y el aforismo. Es famoso por sus críticas a la religión, especialmente al cristianismo. Sobre su pensamiento, consultar la Edición 127 de la Revista On-Line del IHU, del 13-12-24, titulada </w:t>
      </w:r>
      <w:r w:rsidRPr="00D7079C">
        <w:rPr>
          <w:rFonts w:ascii="Arial" w:eastAsia="Times New Roman" w:hAnsi="Arial" w:cs="Arial"/>
          <w:b/>
          <w:bCs/>
          <w:color w:val="666666"/>
          <w:kern w:val="0"/>
          <w:sz w:val="24"/>
          <w:szCs w:val="24"/>
          <w:lang w:eastAsia="es-UY"/>
          <w14:ligatures w14:val="none"/>
        </w:rPr>
        <w:t>Nietzsche Filósofo del martillo y del crepúsculo,</w:t>
      </w:r>
      <w:r w:rsidRPr="00D7079C">
        <w:rPr>
          <w:rFonts w:ascii="Arial" w:eastAsia="Times New Roman" w:hAnsi="Arial" w:cs="Arial"/>
          <w:color w:val="666666"/>
          <w:kern w:val="0"/>
          <w:sz w:val="24"/>
          <w:szCs w:val="24"/>
          <w:lang w:eastAsia="es-UY"/>
          <w14:ligatures w14:val="none"/>
        </w:rPr>
        <w:t> disponible </w:t>
      </w:r>
      <w:hyperlink r:id="rId43"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 del 01-10-2018, titulada </w:t>
      </w:r>
      <w:r w:rsidRPr="00D7079C">
        <w:rPr>
          <w:rFonts w:ascii="Arial" w:eastAsia="Times New Roman" w:hAnsi="Arial" w:cs="Arial"/>
          <w:b/>
          <w:bCs/>
          <w:color w:val="666666"/>
          <w:kern w:val="0"/>
          <w:sz w:val="24"/>
          <w:szCs w:val="24"/>
          <w:lang w:eastAsia="es-UY"/>
          <w14:ligatures w14:val="none"/>
        </w:rPr>
        <w:t>Nietzsche. De la moral de rebaño a la reconstrucción genealógica del pensamiento</w:t>
      </w:r>
      <w:r w:rsidRPr="00D7079C">
        <w:rPr>
          <w:rFonts w:ascii="Arial" w:eastAsia="Times New Roman" w:hAnsi="Arial" w:cs="Arial"/>
          <w:color w:val="666666"/>
          <w:kern w:val="0"/>
          <w:sz w:val="24"/>
          <w:szCs w:val="24"/>
          <w:lang w:eastAsia="es-UY"/>
          <w14:ligatures w14:val="none"/>
        </w:rPr>
        <w:t> , disponible </w:t>
      </w:r>
      <w:hyperlink r:id="rId44"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w:t>
      </w:r>
    </w:p>
    <w:p w14:paraId="38EBFB36"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b/>
          <w:bCs/>
          <w:color w:val="666666"/>
          <w:kern w:val="0"/>
          <w:sz w:val="24"/>
          <w:szCs w:val="24"/>
          <w:lang w:eastAsia="es-UY"/>
          <w14:ligatures w14:val="none"/>
        </w:rPr>
        <w:t>(III) Jean-Jacques Rousseau (1712-1778):</w:t>
      </w:r>
      <w:r w:rsidRPr="00D7079C">
        <w:rPr>
          <w:rFonts w:ascii="Arial" w:eastAsia="Times New Roman" w:hAnsi="Arial" w:cs="Arial"/>
          <w:color w:val="666666"/>
          <w:kern w:val="0"/>
          <w:sz w:val="24"/>
          <w:szCs w:val="24"/>
          <w:lang w:eastAsia="es-UY"/>
          <w14:ligatures w14:val="none"/>
        </w:rPr>
        <w:t xml:space="preserve"> Filósofo, teórico político, escritor y compositor ginebrino cuyas ideas influyeron profundamente en todo el Derecho y otras áreas de las ciencias humanas al desarrollar y profundizar conceptos como Estado, poder y soberanía, tal como los conocemos hoy. La filosofía </w:t>
      </w:r>
      <w:r w:rsidRPr="00D7079C">
        <w:rPr>
          <w:rFonts w:ascii="Arial" w:eastAsia="Times New Roman" w:hAnsi="Arial" w:cs="Arial"/>
          <w:color w:val="666666"/>
          <w:kern w:val="0"/>
          <w:sz w:val="24"/>
          <w:szCs w:val="24"/>
          <w:lang w:eastAsia="es-UY"/>
          <w14:ligatures w14:val="none"/>
        </w:rPr>
        <w:lastRenderedPageBreak/>
        <w:t>política de Rousseau influyó en el progreso de la Ilustración en toda Europa, así como en ciertos aspectos de la Revolución Francesa y en el desarrollo del pensamiento político, económico y educativo posterior, aunque gran parte del pensamiento de Rousseau contrasta radicalmente con la corriente de la Ilustración, habiendo sido clasificado como romántico o incluso irracionalista por algunos de sus pares. Sobre sus reflexiones, véase la edición 415 de la Revista On-Line del IHU, del 22-04-13, titulada ¿ </w:t>
      </w:r>
      <w:r w:rsidRPr="00D7079C">
        <w:rPr>
          <w:rFonts w:ascii="Arial" w:eastAsia="Times New Roman" w:hAnsi="Arial" w:cs="Arial"/>
          <w:b/>
          <w:bCs/>
          <w:color w:val="666666"/>
          <w:kern w:val="0"/>
          <w:sz w:val="24"/>
          <w:szCs w:val="24"/>
          <w:lang w:eastAsia="es-UY"/>
          <w14:ligatures w14:val="none"/>
        </w:rPr>
        <w:t>Estamos condenados a vivir en sociedad? Contribuciones de Rousseau a la modernidad política,</w:t>
      </w:r>
      <w:r w:rsidRPr="00D7079C">
        <w:rPr>
          <w:rFonts w:ascii="Arial" w:eastAsia="Times New Roman" w:hAnsi="Arial" w:cs="Arial"/>
          <w:color w:val="666666"/>
          <w:kern w:val="0"/>
          <w:sz w:val="24"/>
          <w:szCs w:val="24"/>
          <w:lang w:eastAsia="es-UY"/>
          <w14:ligatures w14:val="none"/>
        </w:rPr>
        <w:t> disponibles </w:t>
      </w:r>
      <w:hyperlink r:id="rId45"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w:t>
      </w:r>
    </w:p>
    <w:p w14:paraId="50112AA5" w14:textId="77777777" w:rsidR="00D7079C" w:rsidRPr="00D7079C" w:rsidRDefault="00D7079C" w:rsidP="00D7079C">
      <w:pPr>
        <w:spacing w:after="0" w:line="240" w:lineRule="auto"/>
        <w:jc w:val="both"/>
        <w:rPr>
          <w:rFonts w:ascii="Arial" w:eastAsia="Times New Roman" w:hAnsi="Arial" w:cs="Arial"/>
          <w:color w:val="666666"/>
          <w:kern w:val="0"/>
          <w:sz w:val="24"/>
          <w:szCs w:val="24"/>
          <w:lang w:eastAsia="es-UY"/>
          <w14:ligatures w14:val="none"/>
        </w:rPr>
      </w:pPr>
      <w:r w:rsidRPr="00D7079C">
        <w:rPr>
          <w:rFonts w:ascii="Arial" w:eastAsia="Times New Roman" w:hAnsi="Arial" w:cs="Arial"/>
          <w:b/>
          <w:bCs/>
          <w:color w:val="666666"/>
          <w:kern w:val="0"/>
          <w:sz w:val="24"/>
          <w:szCs w:val="24"/>
          <w:lang w:eastAsia="es-UY"/>
          <w14:ligatures w14:val="none"/>
        </w:rPr>
        <w:t>(IV) Henry David Thoreau (1817-1862):</w:t>
      </w:r>
      <w:r w:rsidRPr="00D7079C">
        <w:rPr>
          <w:rFonts w:ascii="Arial" w:eastAsia="Times New Roman" w:hAnsi="Arial" w:cs="Arial"/>
          <w:color w:val="666666"/>
          <w:kern w:val="0"/>
          <w:sz w:val="24"/>
          <w:szCs w:val="24"/>
          <w:lang w:eastAsia="es-UY"/>
          <w14:ligatures w14:val="none"/>
        </w:rPr>
        <w:t xml:space="preserve"> poeta, naturalista, investigador, historiador, filósofo y </w:t>
      </w:r>
      <w:proofErr w:type="spellStart"/>
      <w:r w:rsidRPr="00D7079C">
        <w:rPr>
          <w:rFonts w:ascii="Arial" w:eastAsia="Times New Roman" w:hAnsi="Arial" w:cs="Arial"/>
          <w:color w:val="666666"/>
          <w:kern w:val="0"/>
          <w:sz w:val="24"/>
          <w:szCs w:val="24"/>
          <w:lang w:eastAsia="es-UY"/>
          <w14:ligatures w14:val="none"/>
        </w:rPr>
        <w:t>trascendentalista</w:t>
      </w:r>
      <w:proofErr w:type="spellEnd"/>
      <w:r w:rsidRPr="00D7079C">
        <w:rPr>
          <w:rFonts w:ascii="Arial" w:eastAsia="Times New Roman" w:hAnsi="Arial" w:cs="Arial"/>
          <w:color w:val="666666"/>
          <w:kern w:val="0"/>
          <w:sz w:val="24"/>
          <w:szCs w:val="24"/>
          <w:lang w:eastAsia="es-UY"/>
          <w14:ligatures w14:val="none"/>
        </w:rPr>
        <w:t xml:space="preserve"> estadounidense, conocido principalmente por su libro </w:t>
      </w:r>
      <w:r w:rsidRPr="00D7079C">
        <w:rPr>
          <w:rFonts w:ascii="Arial" w:eastAsia="Times New Roman" w:hAnsi="Arial" w:cs="Arial"/>
          <w:i/>
          <w:iCs/>
          <w:color w:val="666666"/>
          <w:kern w:val="0"/>
          <w:sz w:val="24"/>
          <w:szCs w:val="24"/>
          <w:lang w:eastAsia="es-UY"/>
          <w14:ligatures w14:val="none"/>
        </w:rPr>
        <w:t>Walden</w:t>
      </w:r>
      <w:r w:rsidRPr="00D7079C">
        <w:rPr>
          <w:rFonts w:ascii="Arial" w:eastAsia="Times New Roman" w:hAnsi="Arial" w:cs="Arial"/>
          <w:color w:val="666666"/>
          <w:kern w:val="0"/>
          <w:sz w:val="24"/>
          <w:szCs w:val="24"/>
          <w:lang w:eastAsia="es-UY"/>
          <w14:ligatures w14:val="none"/>
        </w:rPr>
        <w:t> , una reflexión sobre la vida sencilla rodeada de naturaleza, y por su ensayo </w:t>
      </w:r>
      <w:r w:rsidRPr="00D7079C">
        <w:rPr>
          <w:rFonts w:ascii="Arial" w:eastAsia="Times New Roman" w:hAnsi="Arial" w:cs="Arial"/>
          <w:i/>
          <w:iCs/>
          <w:color w:val="666666"/>
          <w:kern w:val="0"/>
          <w:sz w:val="24"/>
          <w:szCs w:val="24"/>
          <w:lang w:eastAsia="es-UY"/>
          <w14:ligatures w14:val="none"/>
        </w:rPr>
        <w:t>Desobediencia civil</w:t>
      </w:r>
      <w:r w:rsidRPr="00D7079C">
        <w:rPr>
          <w:rFonts w:ascii="Arial" w:eastAsia="Times New Roman" w:hAnsi="Arial" w:cs="Arial"/>
          <w:color w:val="666666"/>
          <w:kern w:val="0"/>
          <w:sz w:val="24"/>
          <w:szCs w:val="24"/>
          <w:lang w:eastAsia="es-UY"/>
          <w14:ligatures w14:val="none"/>
        </w:rPr>
        <w:t> . Sobre su pensamiento, consulte la Edición 509 de la Revista On-Line del IHU, del 21-08-17, titulada </w:t>
      </w:r>
      <w:r w:rsidRPr="00D7079C">
        <w:rPr>
          <w:rFonts w:ascii="Arial" w:eastAsia="Times New Roman" w:hAnsi="Arial" w:cs="Arial"/>
          <w:b/>
          <w:bCs/>
          <w:color w:val="666666"/>
          <w:kern w:val="0"/>
          <w:sz w:val="24"/>
          <w:szCs w:val="24"/>
          <w:lang w:eastAsia="es-UY"/>
          <w14:ligatures w14:val="none"/>
        </w:rPr>
        <w:t>Henry David Thoreau - La desobediencia civil como forma de vida,</w:t>
      </w:r>
      <w:r w:rsidRPr="00D7079C">
        <w:rPr>
          <w:rFonts w:ascii="Arial" w:eastAsia="Times New Roman" w:hAnsi="Arial" w:cs="Arial"/>
          <w:color w:val="666666"/>
          <w:kern w:val="0"/>
          <w:sz w:val="24"/>
          <w:szCs w:val="24"/>
          <w:lang w:eastAsia="es-UY"/>
          <w14:ligatures w14:val="none"/>
        </w:rPr>
        <w:t> disponible </w:t>
      </w:r>
      <w:hyperlink r:id="rId46" w:tgtFrame="_blank" w:history="1">
        <w:r w:rsidRPr="00D7079C">
          <w:rPr>
            <w:rFonts w:ascii="Arial" w:eastAsia="Times New Roman" w:hAnsi="Arial" w:cs="Arial"/>
            <w:color w:val="FC6B01"/>
            <w:kern w:val="0"/>
            <w:sz w:val="24"/>
            <w:szCs w:val="24"/>
            <w:u w:val="single"/>
            <w:lang w:eastAsia="es-UY"/>
            <w14:ligatures w14:val="none"/>
          </w:rPr>
          <w:t>aquí</w:t>
        </w:r>
      </w:hyperlink>
      <w:r w:rsidRPr="00D7079C">
        <w:rPr>
          <w:rFonts w:ascii="Arial" w:eastAsia="Times New Roman" w:hAnsi="Arial" w:cs="Arial"/>
          <w:color w:val="666666"/>
          <w:kern w:val="0"/>
          <w:sz w:val="24"/>
          <w:szCs w:val="24"/>
          <w:lang w:eastAsia="es-UY"/>
          <w14:ligatures w14:val="none"/>
        </w:rPr>
        <w:t> .</w:t>
      </w:r>
    </w:p>
    <w:p w14:paraId="7EA7DC81" w14:textId="77777777" w:rsidR="00D7079C" w:rsidRPr="00D7079C" w:rsidRDefault="00D7079C" w:rsidP="00D7079C">
      <w:pPr>
        <w:spacing w:after="0" w:line="240" w:lineRule="auto"/>
        <w:rPr>
          <w:rFonts w:ascii="Arial" w:eastAsia="Times New Roman" w:hAnsi="Arial" w:cs="Arial"/>
          <w:color w:val="666666"/>
          <w:kern w:val="0"/>
          <w:sz w:val="27"/>
          <w:szCs w:val="27"/>
          <w:lang w:eastAsia="es-UY"/>
          <w14:ligatures w14:val="none"/>
        </w:rPr>
      </w:pPr>
    </w:p>
    <w:p w14:paraId="3D9DE897" w14:textId="77777777" w:rsidR="00D7079C" w:rsidRPr="00D7079C" w:rsidRDefault="00D7079C" w:rsidP="00D7079C">
      <w:pPr>
        <w:spacing w:after="0" w:line="240" w:lineRule="auto"/>
        <w:jc w:val="both"/>
        <w:outlineLvl w:val="1"/>
        <w:rPr>
          <w:rFonts w:ascii="Arial" w:eastAsia="Times New Roman" w:hAnsi="Arial" w:cs="Arial"/>
          <w:b/>
          <w:bCs/>
          <w:color w:val="F1A983" w:themeColor="accent2" w:themeTint="99"/>
          <w:kern w:val="0"/>
          <w:sz w:val="28"/>
          <w:szCs w:val="28"/>
          <w:lang w:eastAsia="es-UY"/>
          <w14:ligatures w14:val="none"/>
        </w:rPr>
      </w:pPr>
      <w:r w:rsidRPr="00D7079C">
        <w:rPr>
          <w:rFonts w:ascii="Arial" w:eastAsia="Times New Roman" w:hAnsi="Arial" w:cs="Arial"/>
          <w:b/>
          <w:bCs/>
          <w:color w:val="F1A983" w:themeColor="accent2" w:themeTint="99"/>
          <w:kern w:val="0"/>
          <w:sz w:val="28"/>
          <w:szCs w:val="28"/>
          <w:lang w:eastAsia="es-UY"/>
          <w14:ligatures w14:val="none"/>
        </w:rPr>
        <w:t>Notas del entrevistado</w:t>
      </w:r>
    </w:p>
    <w:p w14:paraId="6DF0AADD"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(1) NEWELL, P.; SRIVASTAVA, S.; NAESS, LO; CONTRERAS, GAT; PRICE, R. Hacia una justicia climática transformadora: desafíos clave y direcciones futuras para la investigación. </w:t>
      </w:r>
      <w:r w:rsidRPr="00D7079C">
        <w:rPr>
          <w:rFonts w:ascii="Arial" w:eastAsia="Times New Roman" w:hAnsi="Arial" w:cs="Arial"/>
          <w:i/>
          <w:iCs/>
          <w:color w:val="666666"/>
          <w:kern w:val="0"/>
          <w:lang w:eastAsia="es-UY"/>
          <w14:ligatures w14:val="none"/>
        </w:rPr>
        <w:t>Documento de trabajo,</w:t>
      </w:r>
      <w:r w:rsidRPr="00D7079C">
        <w:rPr>
          <w:rFonts w:ascii="Arial" w:eastAsia="Times New Roman" w:hAnsi="Arial" w:cs="Arial"/>
          <w:color w:val="666666"/>
          <w:kern w:val="0"/>
          <w:lang w:eastAsia="es-UY"/>
          <w14:ligatures w14:val="none"/>
        </w:rPr>
        <w:t xml:space="preserve"> Brighton, Reino Unido: </w:t>
      </w:r>
      <w:proofErr w:type="spellStart"/>
      <w:r w:rsidRPr="00D7079C">
        <w:rPr>
          <w:rFonts w:ascii="Arial" w:eastAsia="Times New Roman" w:hAnsi="Arial" w:cs="Arial"/>
          <w:color w:val="666666"/>
          <w:kern w:val="0"/>
          <w:lang w:eastAsia="es-UY"/>
          <w14:ligatures w14:val="none"/>
        </w:rPr>
        <w:t>Institute</w:t>
      </w:r>
      <w:proofErr w:type="spellEnd"/>
      <w:r w:rsidRPr="00D7079C">
        <w:rPr>
          <w:rFonts w:ascii="Arial" w:eastAsia="Times New Roman" w:hAnsi="Arial" w:cs="Arial"/>
          <w:color w:val="666666"/>
          <w:kern w:val="0"/>
          <w:lang w:eastAsia="es-UY"/>
          <w14:ligatures w14:val="none"/>
        </w:rPr>
        <w:t xml:space="preserve"> </w:t>
      </w:r>
      <w:proofErr w:type="spellStart"/>
      <w:r w:rsidRPr="00D7079C">
        <w:rPr>
          <w:rFonts w:ascii="Arial" w:eastAsia="Times New Roman" w:hAnsi="Arial" w:cs="Arial"/>
          <w:color w:val="666666"/>
          <w:kern w:val="0"/>
          <w:lang w:eastAsia="es-UY"/>
          <w14:ligatures w14:val="none"/>
        </w:rPr>
        <w:t>Development</w:t>
      </w:r>
      <w:proofErr w:type="spellEnd"/>
      <w:r w:rsidRPr="00D7079C">
        <w:rPr>
          <w:rFonts w:ascii="Arial" w:eastAsia="Times New Roman" w:hAnsi="Arial" w:cs="Arial"/>
          <w:color w:val="666666"/>
          <w:kern w:val="0"/>
          <w:lang w:eastAsia="es-UY"/>
          <w14:ligatures w14:val="none"/>
        </w:rPr>
        <w:t xml:space="preserve"> </w:t>
      </w:r>
      <w:proofErr w:type="spellStart"/>
      <w:r w:rsidRPr="00D7079C">
        <w:rPr>
          <w:rFonts w:ascii="Arial" w:eastAsia="Times New Roman" w:hAnsi="Arial" w:cs="Arial"/>
          <w:color w:val="666666"/>
          <w:kern w:val="0"/>
          <w:lang w:eastAsia="es-UY"/>
          <w14:ligatures w14:val="none"/>
        </w:rPr>
        <w:t>Studies</w:t>
      </w:r>
      <w:proofErr w:type="spellEnd"/>
      <w:r w:rsidRPr="00D7079C">
        <w:rPr>
          <w:rFonts w:ascii="Arial" w:eastAsia="Times New Roman" w:hAnsi="Arial" w:cs="Arial"/>
          <w:color w:val="666666"/>
          <w:kern w:val="0"/>
          <w:lang w:eastAsia="es-UY"/>
          <w14:ligatures w14:val="none"/>
        </w:rPr>
        <w:t>, vol. 2020, n. 540, julio de 2020. ISSN 2040-0209. Disponible </w:t>
      </w:r>
      <w:hyperlink r:id="rId47" w:tgtFrame="_blank" w:history="1">
        <w:r w:rsidRPr="00D7079C">
          <w:rPr>
            <w:rFonts w:ascii="Arial" w:eastAsia="Times New Roman" w:hAnsi="Arial" w:cs="Arial"/>
            <w:color w:val="FC6B01"/>
            <w:kern w:val="0"/>
            <w:u w:val="single"/>
            <w:lang w:eastAsia="es-UY"/>
            <w14:ligatures w14:val="none"/>
          </w:rPr>
          <w:t>aquí</w:t>
        </w:r>
      </w:hyperlink>
      <w:r w:rsidRPr="00D7079C">
        <w:rPr>
          <w:rFonts w:ascii="Arial" w:eastAsia="Times New Roman" w:hAnsi="Arial" w:cs="Arial"/>
          <w:color w:val="666666"/>
          <w:kern w:val="0"/>
          <w:lang w:eastAsia="es-UY"/>
          <w14:ligatures w14:val="none"/>
        </w:rPr>
        <w:t> .</w:t>
      </w:r>
    </w:p>
    <w:p w14:paraId="44D7E176"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(2) HICKEL, J. Decrecimiento. En: THUNBERG, G. </w:t>
      </w:r>
      <w:r w:rsidRPr="00D7079C">
        <w:rPr>
          <w:rFonts w:ascii="Arial" w:eastAsia="Times New Roman" w:hAnsi="Arial" w:cs="Arial"/>
          <w:i/>
          <w:iCs/>
          <w:color w:val="666666"/>
          <w:kern w:val="0"/>
          <w:lang w:eastAsia="es-UY"/>
          <w14:ligatures w14:val="none"/>
        </w:rPr>
        <w:t>El libro del clima</w:t>
      </w:r>
      <w:r w:rsidRPr="00D7079C">
        <w:rPr>
          <w:rFonts w:ascii="Arial" w:eastAsia="Times New Roman" w:hAnsi="Arial" w:cs="Arial"/>
          <w:color w:val="666666"/>
          <w:kern w:val="0"/>
          <w:lang w:eastAsia="es-UY"/>
          <w14:ligatures w14:val="none"/>
        </w:rPr>
        <w:t xml:space="preserve"> . Traducido por Claudio Alves </w:t>
      </w:r>
      <w:proofErr w:type="spellStart"/>
      <w:r w:rsidRPr="00D7079C">
        <w:rPr>
          <w:rFonts w:ascii="Arial" w:eastAsia="Times New Roman" w:hAnsi="Arial" w:cs="Arial"/>
          <w:color w:val="666666"/>
          <w:kern w:val="0"/>
          <w:lang w:eastAsia="es-UY"/>
          <w14:ligatures w14:val="none"/>
        </w:rPr>
        <w:t>Marcondes</w:t>
      </w:r>
      <w:proofErr w:type="spellEnd"/>
      <w:r w:rsidRPr="00D7079C">
        <w:rPr>
          <w:rFonts w:ascii="Arial" w:eastAsia="Times New Roman" w:hAnsi="Arial" w:cs="Arial"/>
          <w:color w:val="666666"/>
          <w:kern w:val="0"/>
          <w:lang w:eastAsia="es-UY"/>
          <w14:ligatures w14:val="none"/>
        </w:rPr>
        <w:t>. Nueva York: Routledge, 2013, pág. 312.</w:t>
      </w:r>
    </w:p>
    <w:p w14:paraId="28F14B67"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(3) HICKEL, J. Decrecimiento. En: THUNBERG, G. </w:t>
      </w:r>
      <w:r w:rsidRPr="00D7079C">
        <w:rPr>
          <w:rFonts w:ascii="Arial" w:eastAsia="Times New Roman" w:hAnsi="Arial" w:cs="Arial"/>
          <w:i/>
          <w:iCs/>
          <w:color w:val="666666"/>
          <w:kern w:val="0"/>
          <w:lang w:eastAsia="es-UY"/>
          <w14:ligatures w14:val="none"/>
        </w:rPr>
        <w:t>El libro del clima</w:t>
      </w:r>
      <w:r w:rsidRPr="00D7079C">
        <w:rPr>
          <w:rFonts w:ascii="Arial" w:eastAsia="Times New Roman" w:hAnsi="Arial" w:cs="Arial"/>
          <w:color w:val="666666"/>
          <w:kern w:val="0"/>
          <w:lang w:eastAsia="es-UY"/>
          <w14:ligatures w14:val="none"/>
        </w:rPr>
        <w:t xml:space="preserve"> . Traducido por Claudio Alves </w:t>
      </w:r>
      <w:proofErr w:type="spellStart"/>
      <w:r w:rsidRPr="00D7079C">
        <w:rPr>
          <w:rFonts w:ascii="Arial" w:eastAsia="Times New Roman" w:hAnsi="Arial" w:cs="Arial"/>
          <w:color w:val="666666"/>
          <w:kern w:val="0"/>
          <w:lang w:eastAsia="es-UY"/>
          <w14:ligatures w14:val="none"/>
        </w:rPr>
        <w:t>Marcondes</w:t>
      </w:r>
      <w:proofErr w:type="spellEnd"/>
      <w:r w:rsidRPr="00D7079C">
        <w:rPr>
          <w:rFonts w:ascii="Arial" w:eastAsia="Times New Roman" w:hAnsi="Arial" w:cs="Arial"/>
          <w:color w:val="666666"/>
          <w:kern w:val="0"/>
          <w:lang w:eastAsia="es-UY"/>
          <w14:ligatures w14:val="none"/>
        </w:rPr>
        <w:t>. Nueva York: Routledge, 2013, pág. 310.</w:t>
      </w:r>
    </w:p>
    <w:p w14:paraId="4BE67899"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(4) CRIPPS, E. </w:t>
      </w:r>
      <w:r w:rsidRPr="00D7079C">
        <w:rPr>
          <w:rFonts w:ascii="Arial" w:eastAsia="Times New Roman" w:hAnsi="Arial" w:cs="Arial"/>
          <w:i/>
          <w:iCs/>
          <w:color w:val="666666"/>
          <w:kern w:val="0"/>
          <w:lang w:eastAsia="es-UY"/>
          <w14:ligatures w14:val="none"/>
        </w:rPr>
        <w:t>Qué significa la justicia climática y por qué debería importarnos</w:t>
      </w:r>
      <w:r w:rsidRPr="00D7079C">
        <w:rPr>
          <w:rFonts w:ascii="Arial" w:eastAsia="Times New Roman" w:hAnsi="Arial" w:cs="Arial"/>
          <w:color w:val="666666"/>
          <w:kern w:val="0"/>
          <w:lang w:eastAsia="es-UY"/>
          <w14:ligatures w14:val="none"/>
        </w:rPr>
        <w:t xml:space="preserve"> . Londres; Dublín: </w:t>
      </w:r>
      <w:proofErr w:type="spellStart"/>
      <w:r w:rsidRPr="00D7079C">
        <w:rPr>
          <w:rFonts w:ascii="Arial" w:eastAsia="Times New Roman" w:hAnsi="Arial" w:cs="Arial"/>
          <w:color w:val="666666"/>
          <w:kern w:val="0"/>
          <w:lang w:eastAsia="es-UY"/>
          <w14:ligatures w14:val="none"/>
        </w:rPr>
        <w:t>Bloomsbury</w:t>
      </w:r>
      <w:proofErr w:type="spellEnd"/>
      <w:r w:rsidRPr="00D7079C">
        <w:rPr>
          <w:rFonts w:ascii="Arial" w:eastAsia="Times New Roman" w:hAnsi="Arial" w:cs="Arial"/>
          <w:color w:val="666666"/>
          <w:kern w:val="0"/>
          <w:lang w:eastAsia="es-UY"/>
          <w14:ligatures w14:val="none"/>
        </w:rPr>
        <w:t xml:space="preserve"> Continuum, 2022, pág. 51.</w:t>
      </w:r>
    </w:p>
    <w:p w14:paraId="63AD58AD"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(5) WILLIAMS, J. </w:t>
      </w:r>
      <w:r w:rsidRPr="00D7079C">
        <w:rPr>
          <w:rFonts w:ascii="Arial" w:eastAsia="Times New Roman" w:hAnsi="Arial" w:cs="Arial"/>
          <w:i/>
          <w:iCs/>
          <w:color w:val="666666"/>
          <w:kern w:val="0"/>
          <w:lang w:eastAsia="es-UY"/>
          <w14:ligatures w14:val="none"/>
        </w:rPr>
        <w:t>El cambio climático es racista</w:t>
      </w:r>
      <w:r w:rsidRPr="00D7079C">
        <w:rPr>
          <w:rFonts w:ascii="Arial" w:eastAsia="Times New Roman" w:hAnsi="Arial" w:cs="Arial"/>
          <w:color w:val="666666"/>
          <w:kern w:val="0"/>
          <w:lang w:eastAsia="es-UY"/>
          <w14:ligatures w14:val="none"/>
        </w:rPr>
        <w:t xml:space="preserve"> : raza, privilegio y la lucha por la justicia climática. Londres: </w:t>
      </w:r>
      <w:proofErr w:type="spellStart"/>
      <w:r w:rsidRPr="00D7079C">
        <w:rPr>
          <w:rFonts w:ascii="Arial" w:eastAsia="Times New Roman" w:hAnsi="Arial" w:cs="Arial"/>
          <w:color w:val="666666"/>
          <w:kern w:val="0"/>
          <w:lang w:eastAsia="es-UY"/>
          <w14:ligatures w14:val="none"/>
        </w:rPr>
        <w:t>Icon</w:t>
      </w:r>
      <w:proofErr w:type="spellEnd"/>
      <w:r w:rsidRPr="00D7079C">
        <w:rPr>
          <w:rFonts w:ascii="Arial" w:eastAsia="Times New Roman" w:hAnsi="Arial" w:cs="Arial"/>
          <w:color w:val="666666"/>
          <w:kern w:val="0"/>
          <w:lang w:eastAsia="es-UY"/>
          <w14:ligatures w14:val="none"/>
        </w:rPr>
        <w:t xml:space="preserve"> </w:t>
      </w:r>
      <w:proofErr w:type="spellStart"/>
      <w:r w:rsidRPr="00D7079C">
        <w:rPr>
          <w:rFonts w:ascii="Arial" w:eastAsia="Times New Roman" w:hAnsi="Arial" w:cs="Arial"/>
          <w:color w:val="666666"/>
          <w:kern w:val="0"/>
          <w:lang w:eastAsia="es-UY"/>
          <w14:ligatures w14:val="none"/>
        </w:rPr>
        <w:t>Books</w:t>
      </w:r>
      <w:proofErr w:type="spellEnd"/>
      <w:r w:rsidRPr="00D7079C">
        <w:rPr>
          <w:rFonts w:ascii="Arial" w:eastAsia="Times New Roman" w:hAnsi="Arial" w:cs="Arial"/>
          <w:color w:val="666666"/>
          <w:kern w:val="0"/>
          <w:lang w:eastAsia="es-UY"/>
          <w14:ligatures w14:val="none"/>
        </w:rPr>
        <w:t>, 2021, pág. 25.</w:t>
      </w:r>
    </w:p>
    <w:p w14:paraId="0C2FCF8D" w14:textId="77777777" w:rsidR="00D7079C" w:rsidRPr="00D7079C" w:rsidRDefault="00D7079C" w:rsidP="00D7079C">
      <w:pPr>
        <w:spacing w:after="0" w:line="240" w:lineRule="auto"/>
        <w:jc w:val="both"/>
        <w:rPr>
          <w:rFonts w:ascii="Arial" w:eastAsia="Times New Roman" w:hAnsi="Arial" w:cs="Arial"/>
          <w:color w:val="666666"/>
          <w:kern w:val="0"/>
          <w:lang w:eastAsia="es-UY"/>
          <w14:ligatures w14:val="none"/>
        </w:rPr>
      </w:pPr>
      <w:r w:rsidRPr="00D7079C">
        <w:rPr>
          <w:rFonts w:ascii="Arial" w:eastAsia="Times New Roman" w:hAnsi="Arial" w:cs="Arial"/>
          <w:color w:val="666666"/>
          <w:kern w:val="0"/>
          <w:lang w:eastAsia="es-UY"/>
          <w14:ligatures w14:val="none"/>
        </w:rPr>
        <w:t>(6) En: WILLIAMS, J. </w:t>
      </w:r>
      <w:r w:rsidRPr="00D7079C">
        <w:rPr>
          <w:rFonts w:ascii="Arial" w:eastAsia="Times New Roman" w:hAnsi="Arial" w:cs="Arial"/>
          <w:i/>
          <w:iCs/>
          <w:color w:val="666666"/>
          <w:kern w:val="0"/>
          <w:lang w:eastAsia="es-UY"/>
          <w14:ligatures w14:val="none"/>
        </w:rPr>
        <w:t>El cambio climático es racista</w:t>
      </w:r>
      <w:r w:rsidRPr="00D7079C">
        <w:rPr>
          <w:rFonts w:ascii="Arial" w:eastAsia="Times New Roman" w:hAnsi="Arial" w:cs="Arial"/>
          <w:color w:val="666666"/>
          <w:kern w:val="0"/>
          <w:lang w:eastAsia="es-UY"/>
          <w14:ligatures w14:val="none"/>
        </w:rPr>
        <w:t xml:space="preserve"> : raza, privilegio y la lucha por la justicia climática. Londres: </w:t>
      </w:r>
      <w:proofErr w:type="spellStart"/>
      <w:r w:rsidRPr="00D7079C">
        <w:rPr>
          <w:rFonts w:ascii="Arial" w:eastAsia="Times New Roman" w:hAnsi="Arial" w:cs="Arial"/>
          <w:color w:val="666666"/>
          <w:kern w:val="0"/>
          <w:lang w:eastAsia="es-UY"/>
          <w14:ligatures w14:val="none"/>
        </w:rPr>
        <w:t>Icon</w:t>
      </w:r>
      <w:proofErr w:type="spellEnd"/>
      <w:r w:rsidRPr="00D7079C">
        <w:rPr>
          <w:rFonts w:ascii="Arial" w:eastAsia="Times New Roman" w:hAnsi="Arial" w:cs="Arial"/>
          <w:color w:val="666666"/>
          <w:kern w:val="0"/>
          <w:lang w:eastAsia="es-UY"/>
          <w14:ligatures w14:val="none"/>
        </w:rPr>
        <w:t xml:space="preserve"> </w:t>
      </w:r>
      <w:proofErr w:type="spellStart"/>
      <w:r w:rsidRPr="00D7079C">
        <w:rPr>
          <w:rFonts w:ascii="Arial" w:eastAsia="Times New Roman" w:hAnsi="Arial" w:cs="Arial"/>
          <w:color w:val="666666"/>
          <w:kern w:val="0"/>
          <w:lang w:eastAsia="es-UY"/>
          <w14:ligatures w14:val="none"/>
        </w:rPr>
        <w:t>Books</w:t>
      </w:r>
      <w:proofErr w:type="spellEnd"/>
      <w:r w:rsidRPr="00D7079C">
        <w:rPr>
          <w:rFonts w:ascii="Arial" w:eastAsia="Times New Roman" w:hAnsi="Arial" w:cs="Arial"/>
          <w:color w:val="666666"/>
          <w:kern w:val="0"/>
          <w:lang w:eastAsia="es-UY"/>
          <w14:ligatures w14:val="none"/>
        </w:rPr>
        <w:t>, 2021, pág. 28.</w:t>
      </w:r>
    </w:p>
    <w:p w14:paraId="2D81BAC9" w14:textId="77777777" w:rsidR="00926044" w:rsidRDefault="00926044"/>
    <w:p w14:paraId="5277E9E4" w14:textId="083B27E6" w:rsidR="008349BD" w:rsidRDefault="008349BD">
      <w:hyperlink r:id="rId48" w:history="1">
        <w:r w:rsidRPr="003F1734">
          <w:rPr>
            <w:rStyle w:val="Hipervnculo"/>
          </w:rPr>
          <w:t>https://www.ihu.unisinos.br/652731-a-amizade-ecologica-como-contraponto-ao-antropocentrismo-entrevista-especial-com-jelson-oliveira?utm_campaign=newsletter_ihu__30-05-2025&amp;utm_medium=email&amp;utm_source=RD+Station</w:t>
        </w:r>
      </w:hyperlink>
    </w:p>
    <w:p w14:paraId="608A4E63" w14:textId="77777777" w:rsidR="008349BD" w:rsidRDefault="008349BD"/>
    <w:sectPr w:rsidR="008349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9C"/>
    <w:rsid w:val="00741E23"/>
    <w:rsid w:val="008349BD"/>
    <w:rsid w:val="00926044"/>
    <w:rsid w:val="00D7079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0AD75"/>
  <w15:chartTrackingRefBased/>
  <w15:docId w15:val="{A4B7E9F8-C638-43EB-8DA4-F57F68A86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707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707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707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707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707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707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707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7079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7079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079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7079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7079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7079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7079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7079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7079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7079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7079C"/>
    <w:rPr>
      <w:rFonts w:eastAsiaTheme="majorEastAsia" w:cstheme="majorBidi"/>
      <w:color w:val="272727" w:themeColor="text1" w:themeTint="D8"/>
    </w:rPr>
  </w:style>
  <w:style w:type="paragraph" w:styleId="Ttulo">
    <w:name w:val="Title"/>
    <w:basedOn w:val="Normal"/>
    <w:next w:val="Normal"/>
    <w:link w:val="TtuloCar"/>
    <w:uiPriority w:val="10"/>
    <w:qFormat/>
    <w:rsid w:val="00D70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07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7079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7079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7079C"/>
    <w:pPr>
      <w:spacing w:before="160"/>
      <w:jc w:val="center"/>
    </w:pPr>
    <w:rPr>
      <w:i/>
      <w:iCs/>
      <w:color w:val="404040" w:themeColor="text1" w:themeTint="BF"/>
    </w:rPr>
  </w:style>
  <w:style w:type="character" w:customStyle="1" w:styleId="CitaCar">
    <w:name w:val="Cita Car"/>
    <w:basedOn w:val="Fuentedeprrafopredeter"/>
    <w:link w:val="Cita"/>
    <w:uiPriority w:val="29"/>
    <w:rsid w:val="00D7079C"/>
    <w:rPr>
      <w:i/>
      <w:iCs/>
      <w:color w:val="404040" w:themeColor="text1" w:themeTint="BF"/>
    </w:rPr>
  </w:style>
  <w:style w:type="paragraph" w:styleId="Prrafodelista">
    <w:name w:val="List Paragraph"/>
    <w:basedOn w:val="Normal"/>
    <w:uiPriority w:val="34"/>
    <w:qFormat/>
    <w:rsid w:val="00D7079C"/>
    <w:pPr>
      <w:ind w:left="720"/>
      <w:contextualSpacing/>
    </w:pPr>
  </w:style>
  <w:style w:type="character" w:styleId="nfasisintenso">
    <w:name w:val="Intense Emphasis"/>
    <w:basedOn w:val="Fuentedeprrafopredeter"/>
    <w:uiPriority w:val="21"/>
    <w:qFormat/>
    <w:rsid w:val="00D7079C"/>
    <w:rPr>
      <w:i/>
      <w:iCs/>
      <w:color w:val="0F4761" w:themeColor="accent1" w:themeShade="BF"/>
    </w:rPr>
  </w:style>
  <w:style w:type="paragraph" w:styleId="Citadestacada">
    <w:name w:val="Intense Quote"/>
    <w:basedOn w:val="Normal"/>
    <w:next w:val="Normal"/>
    <w:link w:val="CitadestacadaCar"/>
    <w:uiPriority w:val="30"/>
    <w:qFormat/>
    <w:rsid w:val="00D707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7079C"/>
    <w:rPr>
      <w:i/>
      <w:iCs/>
      <w:color w:val="0F4761" w:themeColor="accent1" w:themeShade="BF"/>
    </w:rPr>
  </w:style>
  <w:style w:type="character" w:styleId="Referenciaintensa">
    <w:name w:val="Intense Reference"/>
    <w:basedOn w:val="Fuentedeprrafopredeter"/>
    <w:uiPriority w:val="32"/>
    <w:qFormat/>
    <w:rsid w:val="00D7079C"/>
    <w:rPr>
      <w:b/>
      <w:bCs/>
      <w:smallCaps/>
      <w:color w:val="0F4761" w:themeColor="accent1" w:themeShade="BF"/>
      <w:spacing w:val="5"/>
    </w:rPr>
  </w:style>
  <w:style w:type="character" w:styleId="Hipervnculo">
    <w:name w:val="Hyperlink"/>
    <w:basedOn w:val="Fuentedeprrafopredeter"/>
    <w:uiPriority w:val="99"/>
    <w:unhideWhenUsed/>
    <w:rsid w:val="008349BD"/>
    <w:rPr>
      <w:color w:val="467886" w:themeColor="hyperlink"/>
      <w:u w:val="single"/>
    </w:rPr>
  </w:style>
  <w:style w:type="character" w:styleId="Mencinsinresolver">
    <w:name w:val="Unresolved Mention"/>
    <w:basedOn w:val="Fuentedeprrafopredeter"/>
    <w:uiPriority w:val="99"/>
    <w:semiHidden/>
    <w:unhideWhenUsed/>
    <w:rsid w:val="00834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835593">
      <w:bodyDiv w:val="1"/>
      <w:marLeft w:val="0"/>
      <w:marRight w:val="0"/>
      <w:marTop w:val="0"/>
      <w:marBottom w:val="0"/>
      <w:divBdr>
        <w:top w:val="none" w:sz="0" w:space="0" w:color="auto"/>
        <w:left w:val="none" w:sz="0" w:space="0" w:color="auto"/>
        <w:bottom w:val="none" w:sz="0" w:space="0" w:color="auto"/>
        <w:right w:val="none" w:sz="0" w:space="0" w:color="auto"/>
      </w:divBdr>
      <w:divsChild>
        <w:div w:id="513690224">
          <w:marLeft w:val="0"/>
          <w:marRight w:val="0"/>
          <w:marTop w:val="0"/>
          <w:marBottom w:val="0"/>
          <w:divBdr>
            <w:top w:val="none" w:sz="0" w:space="0" w:color="auto"/>
            <w:left w:val="none" w:sz="0" w:space="0" w:color="auto"/>
            <w:bottom w:val="none" w:sz="0" w:space="0" w:color="auto"/>
            <w:right w:val="none" w:sz="0" w:space="0" w:color="auto"/>
          </w:divBdr>
        </w:div>
        <w:div w:id="1360817614">
          <w:marLeft w:val="0"/>
          <w:marRight w:val="0"/>
          <w:marTop w:val="0"/>
          <w:marBottom w:val="0"/>
          <w:divBdr>
            <w:top w:val="none" w:sz="0" w:space="0" w:color="auto"/>
            <w:left w:val="none" w:sz="0" w:space="0" w:color="auto"/>
            <w:bottom w:val="none" w:sz="0" w:space="0" w:color="auto"/>
            <w:right w:val="none" w:sz="0" w:space="0" w:color="auto"/>
          </w:divBdr>
        </w:div>
        <w:div w:id="667441105">
          <w:marLeft w:val="0"/>
          <w:marRight w:val="0"/>
          <w:marTop w:val="450"/>
          <w:marBottom w:val="450"/>
          <w:divBdr>
            <w:top w:val="single" w:sz="12" w:space="11" w:color="DDDDDD"/>
            <w:left w:val="none" w:sz="0" w:space="0" w:color="auto"/>
            <w:bottom w:val="single" w:sz="12" w:space="11" w:color="DDDDDD"/>
            <w:right w:val="none" w:sz="0" w:space="0" w:color="auto"/>
          </w:divBdr>
        </w:div>
        <w:div w:id="461535704">
          <w:marLeft w:val="0"/>
          <w:marRight w:val="0"/>
          <w:marTop w:val="450"/>
          <w:marBottom w:val="450"/>
          <w:divBdr>
            <w:top w:val="single" w:sz="12" w:space="11" w:color="DDDDDD"/>
            <w:left w:val="none" w:sz="0" w:space="0" w:color="auto"/>
            <w:bottom w:val="single" w:sz="12" w:space="11" w:color="DDDDDD"/>
            <w:right w:val="none" w:sz="0" w:space="0" w:color="auto"/>
          </w:divBdr>
        </w:div>
        <w:div w:id="244657574">
          <w:marLeft w:val="0"/>
          <w:marRight w:val="0"/>
          <w:marTop w:val="450"/>
          <w:marBottom w:val="450"/>
          <w:divBdr>
            <w:top w:val="single" w:sz="12" w:space="11" w:color="DDDDDD"/>
            <w:left w:val="none" w:sz="0" w:space="0" w:color="auto"/>
            <w:bottom w:val="single" w:sz="12" w:space="11" w:color="DDDDDD"/>
            <w:right w:val="none" w:sz="0" w:space="0" w:color="auto"/>
          </w:divBdr>
        </w:div>
        <w:div w:id="1220628159">
          <w:marLeft w:val="0"/>
          <w:marRight w:val="0"/>
          <w:marTop w:val="450"/>
          <w:marBottom w:val="450"/>
          <w:divBdr>
            <w:top w:val="single" w:sz="12" w:space="11" w:color="DDDDDD"/>
            <w:left w:val="none" w:sz="0" w:space="0" w:color="auto"/>
            <w:bottom w:val="single" w:sz="12" w:space="11" w:color="DDDDDD"/>
            <w:right w:val="none" w:sz="0" w:space="0" w:color="auto"/>
          </w:divBdr>
        </w:div>
        <w:div w:id="290597584">
          <w:marLeft w:val="0"/>
          <w:marRight w:val="0"/>
          <w:marTop w:val="450"/>
          <w:marBottom w:val="450"/>
          <w:divBdr>
            <w:top w:val="single" w:sz="12" w:space="11" w:color="DDDDDD"/>
            <w:left w:val="none" w:sz="0" w:space="0" w:color="auto"/>
            <w:bottom w:val="single" w:sz="12" w:space="11" w:color="DDDDDD"/>
            <w:right w:val="none" w:sz="0" w:space="0" w:color="auto"/>
          </w:divBdr>
        </w:div>
        <w:div w:id="8989195">
          <w:marLeft w:val="0"/>
          <w:marRight w:val="0"/>
          <w:marTop w:val="450"/>
          <w:marBottom w:val="450"/>
          <w:divBdr>
            <w:top w:val="single" w:sz="12" w:space="11" w:color="DDDDDD"/>
            <w:left w:val="none" w:sz="0" w:space="0" w:color="auto"/>
            <w:bottom w:val="single" w:sz="12" w:space="11" w:color="DDDDDD"/>
            <w:right w:val="none" w:sz="0" w:space="0" w:color="auto"/>
          </w:divBdr>
        </w:div>
        <w:div w:id="2051303001">
          <w:marLeft w:val="0"/>
          <w:marRight w:val="0"/>
          <w:marTop w:val="450"/>
          <w:marBottom w:val="450"/>
          <w:divBdr>
            <w:top w:val="single" w:sz="12" w:space="11" w:color="DDDDDD"/>
            <w:left w:val="none" w:sz="0" w:space="0" w:color="auto"/>
            <w:bottom w:val="single" w:sz="12" w:space="11" w:color="DDDDDD"/>
            <w:right w:val="none" w:sz="0" w:space="0" w:color="auto"/>
          </w:divBdr>
        </w:div>
        <w:div w:id="185409562">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noticias/512996-rousseau-um-sonhador-que-nos-ilumina" TargetMode="External"/><Relationship Id="rId18" Type="http://schemas.openxmlformats.org/officeDocument/2006/relationships/hyperlink" Target="https://www.ihu.unisinos.br/categorias/185-noticias-2016/563345-cop-13-o-desafio-da-maior-extincao-de-especies-desde-os-dinossauros" TargetMode="External"/><Relationship Id="rId26" Type="http://schemas.openxmlformats.org/officeDocument/2006/relationships/hyperlink" Target="https://www.ihu.unisinos.br/categorias/632181-no-mundo-dominado-pela-tecnologia-ser-viandante-e-a-unica-etica-possivel-artigo-de-umberto-galimberti" TargetMode="External"/><Relationship Id="rId39" Type="http://schemas.openxmlformats.org/officeDocument/2006/relationships/hyperlink" Target="https://www.ihuonline.unisinos.br/edicao/238" TargetMode="External"/><Relationship Id="rId21" Type="http://schemas.openxmlformats.org/officeDocument/2006/relationships/hyperlink" Target="https://www.ihu.unisinos.br/categorias/637184-desigualdade-entre-homens-e-mulheres-artigo-de-maria-aparecida-azevedo-abreu" TargetMode="External"/><Relationship Id="rId34" Type="http://schemas.openxmlformats.org/officeDocument/2006/relationships/hyperlink" Target="https://www.ihu.unisinos.br/categorias/614434-dostoievski-no-caos-da-vida-real-entrevista-com-federica-bergamino" TargetMode="External"/><Relationship Id="rId42" Type="http://schemas.openxmlformats.org/officeDocument/2006/relationships/hyperlink" Target="https://www.ihuonline.unisinos.br/edicao/540" TargetMode="External"/><Relationship Id="rId47" Type="http://schemas.openxmlformats.org/officeDocument/2006/relationships/hyperlink" Target="https://idl-bnc-/" TargetMode="External"/><Relationship Id="rId50" Type="http://schemas.openxmlformats.org/officeDocument/2006/relationships/theme" Target="theme/theme1.xml"/><Relationship Id="rId7" Type="http://schemas.openxmlformats.org/officeDocument/2006/relationships/hyperlink" Target="https://www.ihu.unisinos.br/categorias/639221-impactos-desiguais-as-mudancas-climaticas-e-a-intensificacao-das-desigualdades-sociais" TargetMode="External"/><Relationship Id="rId2" Type="http://schemas.openxmlformats.org/officeDocument/2006/relationships/styles" Target="styles.xml"/><Relationship Id="rId16" Type="http://schemas.openxmlformats.org/officeDocument/2006/relationships/hyperlink" Target="https://eventos.unisinos.br/iiisimposiointernacionaleticapoliedir/" TargetMode="External"/><Relationship Id="rId29" Type="http://schemas.openxmlformats.org/officeDocument/2006/relationships/hyperlink" Target="https://www.ihu.unisinos.br/651431-um-ano-apos-enchentes-rs-se-reergue-temendo-novos-desastres" TargetMode="External"/><Relationship Id="rId11" Type="http://schemas.openxmlformats.org/officeDocument/2006/relationships/hyperlink" Target="https://www.ihu.unisinos.br/652538-o-legado-mais-importante-de-francisco-artigo-de-enzo-bianchi" TargetMode="External"/><Relationship Id="rId24" Type="http://schemas.openxmlformats.org/officeDocument/2006/relationships/hyperlink" Target="https://www.ihu.unisinos.br/650309-um-ato-simbolico-para-a-cop-30" TargetMode="External"/><Relationship Id="rId32" Type="http://schemas.openxmlformats.org/officeDocument/2006/relationships/hyperlink" Target="https://www.ihu.unisinos.br/categorias/604916-o-antropocentrismo-em-questao" TargetMode="External"/><Relationship Id="rId37" Type="http://schemas.openxmlformats.org/officeDocument/2006/relationships/hyperlink" Target="https://www.ihu.unisinos.br/categorias/603674-fratelli-tutti-e-enciclica-dos-direitos-humanos" TargetMode="External"/><Relationship Id="rId40" Type="http://schemas.openxmlformats.org/officeDocument/2006/relationships/hyperlink" Target="https://www.ihu.unisinos.br/categorias/624964-quebradeiras-de-coco-reforcam-luta-contra-os-agrotoxicos-e-por-acesso-livre-aos-babacuais" TargetMode="External"/><Relationship Id="rId45" Type="http://schemas.openxmlformats.org/officeDocument/2006/relationships/hyperlink" Target="https://www.ihuonline.unisinos.br/edicao/415"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www.ihu.unisinos.br/categorias/637250-fevereiro-de-2024-bate-recorde-de-concentracao-de-co2-e-de-temperatura" TargetMode="External"/><Relationship Id="rId28" Type="http://schemas.openxmlformats.org/officeDocument/2006/relationships/hyperlink" Target="https://www.ihu.unisinos.br/652538-o-legado-mais-importante-de-francisco-artigo-de-enzo-bianchi" TargetMode="External"/><Relationship Id="rId36" Type="http://schemas.openxmlformats.org/officeDocument/2006/relationships/hyperlink" Target="https://ihu.unisinos.br/categorias/652620-nota-de-solidariedade-a-ministra-marina-silva" TargetMode="External"/><Relationship Id="rId49" Type="http://schemas.openxmlformats.org/officeDocument/2006/relationships/fontTable" Target="fontTable.xml"/><Relationship Id="rId10" Type="http://schemas.openxmlformats.org/officeDocument/2006/relationships/hyperlink" Target="https://www.ihu.unisinos.br/categorias/603674-fratelli-tutti-e-enciclica-dos-direitos-humanos" TargetMode="External"/><Relationship Id="rId19" Type="http://schemas.openxmlformats.org/officeDocument/2006/relationships/hyperlink" Target="https://www.ihu.unisinos.br/categorias/643483-o-que-quer-o-sul-global-artigo-de-sarang-shidore" TargetMode="External"/><Relationship Id="rId31" Type="http://schemas.openxmlformats.org/officeDocument/2006/relationships/hyperlink" Target="https://www.ihu.unisinos.br/639701-crise-climatica-e-educacao-proposta-de-um-universo-tematico-para-a-tarefa-educativa-ambiental-artigo-de-elvis-rezende-messias" TargetMode="External"/><Relationship Id="rId44" Type="http://schemas.openxmlformats.org/officeDocument/2006/relationships/hyperlink" Target="https://www.ihuonline.unisinos.br/edicao/529" TargetMode="External"/><Relationship Id="rId4" Type="http://schemas.openxmlformats.org/officeDocument/2006/relationships/webSettings" Target="webSettings.xml"/><Relationship Id="rId9" Type="http://schemas.openxmlformats.org/officeDocument/2006/relationships/hyperlink" Target="https://www.ihu.unisinos.br/categorias/637352-o-que-e-o-antropoceno" TargetMode="External"/><Relationship Id="rId14" Type="http://schemas.openxmlformats.org/officeDocument/2006/relationships/hyperlink" Target="https://www.ihu.unisinos.br/640169-francisco-de-assis-homem-de-paz" TargetMode="External"/><Relationship Id="rId22" Type="http://schemas.openxmlformats.org/officeDocument/2006/relationships/hyperlink" Target="https://www.ihu.unisinos.br/categorias/637352-o-que-e-o-antropoceno" TargetMode="External"/><Relationship Id="rId27" Type="http://schemas.openxmlformats.org/officeDocument/2006/relationships/hyperlink" Target="https://www.ihu.unisinos.br/categorias/602927-cuidado-da-casa-comum-e-atitude-contemplativa" TargetMode="External"/><Relationship Id="rId30" Type="http://schemas.openxmlformats.org/officeDocument/2006/relationships/hyperlink" Target="https://www.ihu.unisinos.br/categorias/159-entrevistas/639609-justica-climatica-e-fundamental-para-que-um-desastre-futuro-seja-menos-sufocante-que-o-anterior-entrevista-especial-com-leonardo-rossatto" TargetMode="External"/><Relationship Id="rId35" Type="http://schemas.openxmlformats.org/officeDocument/2006/relationships/hyperlink" Target="https://www.ihu.unisinos.br/categorias/648163-trump-e-o-negacionismo-de-negocio-artigo-de-paulo-capel-narvai" TargetMode="External"/><Relationship Id="rId43" Type="http://schemas.openxmlformats.org/officeDocument/2006/relationships/hyperlink" Target="https://www.ihuonline.unisinos.br/edicao/127%20e%20a%20Edi%C3%A7%C3%A3o%20529" TargetMode="External"/><Relationship Id="rId48" Type="http://schemas.openxmlformats.org/officeDocument/2006/relationships/hyperlink" Target="https://www.ihu.unisinos.br/652731-a-amizade-ecologica-como-contraponto-ao-antropocentrismo-entrevista-especial-com-jelson-oliveira?utm_campaign=newsletter_ihu__30-05-2025&amp;utm_medium=email&amp;utm_source=RD+Station" TargetMode="External"/><Relationship Id="rId8" Type="http://schemas.openxmlformats.org/officeDocument/2006/relationships/hyperlink" Target="https://www.ihu.unisinos.br/categorias/592262-o-principio-responsabilidade-de-hans-jonas-e-tema-da-revista-ihu-on-line" TargetMode="External"/><Relationship Id="rId3" Type="http://schemas.openxmlformats.org/officeDocument/2006/relationships/settings" Target="settings.xml"/><Relationship Id="rId12" Type="http://schemas.openxmlformats.org/officeDocument/2006/relationships/hyperlink" Target="https://www.ihu.unisinos.br/categorias/602204-120-anos-da-morte-de-nietzsche-o-profeta-da-morte-de-deus" TargetMode="External"/><Relationship Id="rId17" Type="http://schemas.openxmlformats.org/officeDocument/2006/relationships/hyperlink" Target="https://www.ihu.unisinos.br/categorias/159-entrevistas/639609-justica-climatica-e-fundamental-para-que-um-desastre-futuro-seja-menos-sufocante-que-o-anterior-entrevista-especial-com-leonardo-rossatto" TargetMode="External"/><Relationship Id="rId25" Type="http://schemas.openxmlformats.org/officeDocument/2006/relationships/hyperlink" Target="https://www.ihu.unisinos.br/categorias/600015-exploracao-predatoria-do-patrimonio-natural-e-o-melhor-negocio-do-mundo-artigo-de-clovis-borges" TargetMode="External"/><Relationship Id="rId33" Type="http://schemas.openxmlformats.org/officeDocument/2006/relationships/hyperlink" Target="https://www.ihu.unisinos.br/categorias/159-entrevistas/584535-o-niilismo-como-libertacao-entrevista-especial-com-andreas-urs-sommer" TargetMode="External"/><Relationship Id="rId38" Type="http://schemas.openxmlformats.org/officeDocument/2006/relationships/hyperlink" Target="https://www.ihu.unisinos.br/noticias/512996-rousseau-um-sonhador-que-nos-ilumina" TargetMode="External"/><Relationship Id="rId46" Type="http://schemas.openxmlformats.org/officeDocument/2006/relationships/hyperlink" Target="https://www.ihuonline.unisinos.br/edicao/509" TargetMode="External"/><Relationship Id="rId20" Type="http://schemas.openxmlformats.org/officeDocument/2006/relationships/hyperlink" Target="https://www.ihu.unisinos.br/categorias/636218-crise-climatica-e-racismo-ambiental-tem-cor-genero-e-endereco" TargetMode="External"/><Relationship Id="rId41" Type="http://schemas.openxmlformats.org/officeDocument/2006/relationships/hyperlink" Target="https://www.ihu.unisinos.br/categorias/651400-belem-o-lado-obscuro-da-cop30" TargetMode="External"/><Relationship Id="rId1" Type="http://schemas.openxmlformats.org/officeDocument/2006/relationships/customXml" Target="../customXml/item1.xml"/><Relationship Id="rId6" Type="http://schemas.openxmlformats.org/officeDocument/2006/relationships/hyperlink" Target="https://ihu.unisinos.br/categorias/627275-a-mudanca-climatica-transformara-a-maneira-como-vivem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65BEB-94EF-4393-BBAA-596C66C2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6551</Words>
  <Characters>36036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2025-05-30T12:09:00Z</dcterms:created>
  <dcterms:modified xsi:type="dcterms:W3CDTF">2025-05-30T12:29:00Z</dcterms:modified>
</cp:coreProperties>
</file>