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C1182" w14:textId="344BFE2F" w:rsidR="009B7B9D" w:rsidRDefault="009B7B9D" w:rsidP="009B7B9D">
      <w:pPr>
        <w:pStyle w:val="NormalWeb"/>
        <w:spacing w:before="0" w:beforeAutospacing="0" w:after="0" w:afterAutospacing="0"/>
        <w:jc w:val="both"/>
        <w:rPr>
          <w:rFonts w:ascii="Arial" w:hAnsi="Arial" w:cs="Arial"/>
          <w:color w:val="333333"/>
          <w:sz w:val="26"/>
          <w:szCs w:val="26"/>
        </w:rPr>
      </w:pPr>
      <w:r w:rsidRPr="009B7B9D">
        <w:rPr>
          <w:rFonts w:ascii="Arial" w:hAnsi="Arial" w:cs="Arial"/>
          <w:color w:val="333333"/>
          <w:sz w:val="26"/>
          <w:szCs w:val="26"/>
        </w:rPr>
        <w:drawing>
          <wp:inline distT="0" distB="0" distL="0" distR="0" wp14:anchorId="626327FD" wp14:editId="6DE4EC58">
            <wp:extent cx="5400040" cy="1841500"/>
            <wp:effectExtent l="0" t="0" r="0" b="6350"/>
            <wp:docPr id="1261097025" name="Imagen 1" descr="Imagen que contiene edificio, tren, pista,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97025" name="Imagen 1" descr="Imagen que contiene edificio, tren, pista, gente&#10;&#10;El contenido generado por IA puede ser incorrecto."/>
                    <pic:cNvPicPr/>
                  </pic:nvPicPr>
                  <pic:blipFill>
                    <a:blip r:embed="rId4"/>
                    <a:stretch>
                      <a:fillRect/>
                    </a:stretch>
                  </pic:blipFill>
                  <pic:spPr>
                    <a:xfrm>
                      <a:off x="0" y="0"/>
                      <a:ext cx="5400040" cy="1841500"/>
                    </a:xfrm>
                    <a:prstGeom prst="rect">
                      <a:avLst/>
                    </a:prstGeom>
                  </pic:spPr>
                </pic:pic>
              </a:graphicData>
            </a:graphic>
          </wp:inline>
        </w:drawing>
      </w:r>
    </w:p>
    <w:p w14:paraId="3FCD8A66"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6BBD5080" w14:textId="1EF889DC"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Se abren los dos primeros centros polémicos donde paramilitares estadounidenses y las Fuerzas de Defensa de Israel distribuyen cestas básicas de alimentos. </w:t>
      </w:r>
    </w:p>
    <w:p w14:paraId="7625C067"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58C625AD"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reportaje es de  </w:t>
      </w:r>
      <w:r>
        <w:rPr>
          <w:rStyle w:val="Textoennegrita"/>
          <w:rFonts w:ascii="Arial" w:eastAsiaTheme="majorEastAsia" w:hAnsi="Arial" w:cs="Arial"/>
          <w:color w:val="333333"/>
          <w:sz w:val="26"/>
          <w:szCs w:val="26"/>
        </w:rPr>
        <w:t xml:space="preserve">Fabio </w:t>
      </w:r>
      <w:proofErr w:type="spellStart"/>
      <w:r>
        <w:rPr>
          <w:rStyle w:val="Textoennegrita"/>
          <w:rFonts w:ascii="Arial" w:eastAsiaTheme="majorEastAsia" w:hAnsi="Arial" w:cs="Arial"/>
          <w:color w:val="333333"/>
          <w:sz w:val="26"/>
          <w:szCs w:val="26"/>
        </w:rPr>
        <w:t>Tonacci</w:t>
      </w:r>
      <w:proofErr w:type="spellEnd"/>
      <w:r>
        <w:rPr>
          <w:rFonts w:ascii="Arial" w:hAnsi="Arial" w:cs="Arial"/>
          <w:color w:val="333333"/>
          <w:sz w:val="26"/>
          <w:szCs w:val="26"/>
        </w:rPr>
        <w:t> , publicado por </w:t>
      </w:r>
      <w:hyperlink r:id="rId5" w:tgtFrame="_blank" w:history="1">
        <w:r>
          <w:rPr>
            <w:rStyle w:val="Hipervnculo"/>
            <w:rFonts w:ascii="Arial" w:eastAsiaTheme="majorEastAsia" w:hAnsi="Arial" w:cs="Arial"/>
            <w:color w:val="FC6B01"/>
            <w:sz w:val="26"/>
            <w:szCs w:val="26"/>
          </w:rPr>
          <w:t xml:space="preserve">La </w:t>
        </w:r>
        <w:proofErr w:type="spellStart"/>
        <w:r>
          <w:rPr>
            <w:rStyle w:val="Hipervnculo"/>
            <w:rFonts w:ascii="Arial" w:eastAsiaTheme="majorEastAsia" w:hAnsi="Arial" w:cs="Arial"/>
            <w:color w:val="FC6B01"/>
            <w:sz w:val="26"/>
            <w:szCs w:val="26"/>
          </w:rPr>
          <w:t>Repubblica</w:t>
        </w:r>
        <w:proofErr w:type="spellEnd"/>
      </w:hyperlink>
      <w:r>
        <w:rPr>
          <w:rFonts w:ascii="Arial" w:hAnsi="Arial" w:cs="Arial"/>
          <w:color w:val="333333"/>
          <w:sz w:val="26"/>
          <w:szCs w:val="26"/>
        </w:rPr>
        <w:t> , 28-05-2025.</w:t>
      </w:r>
    </w:p>
    <w:p w14:paraId="0D377108"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44A03C55"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¿Qué habría pasado si no fuera por eso? Once semanas de bloqueo </w:t>
      </w:r>
      <w:hyperlink r:id="rId6" w:tgtFrame="_blank" w:history="1">
        <w:r>
          <w:rPr>
            <w:rStyle w:val="Hipervnculo"/>
            <w:rFonts w:ascii="Arial" w:eastAsiaTheme="majorEastAsia" w:hAnsi="Arial" w:cs="Arial"/>
            <w:color w:val="FC6B01"/>
            <w:sz w:val="26"/>
            <w:szCs w:val="26"/>
          </w:rPr>
          <w:t>de la ayuda humanitaria</w:t>
        </w:r>
      </w:hyperlink>
      <w:r>
        <w:rPr>
          <w:rFonts w:ascii="Arial" w:hAnsi="Arial" w:cs="Arial"/>
          <w:color w:val="333333"/>
          <w:sz w:val="26"/>
          <w:szCs w:val="26"/>
        </w:rPr>
        <w:t> , dos millones de palestinos muriendo de hambre, panaderías cerradas, estómagos vacíos. ¿Cómo podría haber sido diferente el primer día del nuevo sistema, si antes había 400 lugares para conseguir pan en </w:t>
      </w:r>
      <w:r>
        <w:rPr>
          <w:rStyle w:val="Textoennegrita"/>
          <w:rFonts w:ascii="Arial" w:eastAsiaTheme="majorEastAsia" w:hAnsi="Arial" w:cs="Arial"/>
          <w:color w:val="333333"/>
          <w:sz w:val="26"/>
          <w:szCs w:val="26"/>
        </w:rPr>
        <w:t>Gaza</w:t>
      </w:r>
      <w:r>
        <w:rPr>
          <w:rFonts w:ascii="Arial" w:hAnsi="Arial" w:cs="Arial"/>
          <w:color w:val="333333"/>
          <w:sz w:val="26"/>
          <w:szCs w:val="26"/>
        </w:rPr>
        <w:t> y ahora sólo dos? Además, están controlados por el </w:t>
      </w:r>
      <w:r>
        <w:rPr>
          <w:rStyle w:val="Textoennegrita"/>
          <w:rFonts w:ascii="Arial" w:eastAsiaTheme="majorEastAsia" w:hAnsi="Arial" w:cs="Arial"/>
          <w:color w:val="333333"/>
          <w:sz w:val="26"/>
          <w:szCs w:val="26"/>
        </w:rPr>
        <w:t>ejército israelí</w:t>
      </w:r>
      <w:r>
        <w:rPr>
          <w:rFonts w:ascii="Arial" w:hAnsi="Arial" w:cs="Arial"/>
          <w:color w:val="333333"/>
          <w:sz w:val="26"/>
          <w:szCs w:val="26"/>
        </w:rPr>
        <w:t> y administrados por una controvertida fundación estadounidense, cuyos líderes dimiten incluso antes de asumir el cargo. Dos centros de distribución para dos millones de personas. Fue un caos. Y no podía ser de otra manera.</w:t>
      </w:r>
    </w:p>
    <w:p w14:paraId="1B43FF2B"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52376497"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Mujeres, ancianos, niños, padres de </w:t>
      </w:r>
      <w:r>
        <w:rPr>
          <w:rStyle w:val="Textoennegrita"/>
          <w:rFonts w:ascii="Arial" w:eastAsiaTheme="majorEastAsia" w:hAnsi="Arial" w:cs="Arial"/>
          <w:color w:val="333333"/>
          <w:sz w:val="26"/>
          <w:szCs w:val="26"/>
        </w:rPr>
        <w:t>familias</w:t>
      </w:r>
      <w:r>
        <w:rPr>
          <w:rFonts w:ascii="Arial" w:hAnsi="Arial" w:cs="Arial"/>
          <w:color w:val="333333"/>
          <w:sz w:val="26"/>
          <w:szCs w:val="26"/>
        </w:rPr>
        <w:t> hambrientas , madres de niños desnutridos, miles de ellos llegaron a pie después de caminar kilómetros en el polvo e invadieron el sitio instalado en el barrio de </w:t>
      </w:r>
      <w:hyperlink r:id="rId7" w:tgtFrame="_blank" w:history="1">
        <w:r>
          <w:rPr>
            <w:rStyle w:val="Hipervnculo"/>
            <w:rFonts w:ascii="Arial" w:eastAsiaTheme="majorEastAsia" w:hAnsi="Arial" w:cs="Arial"/>
            <w:color w:val="FC6B01"/>
            <w:sz w:val="26"/>
            <w:szCs w:val="26"/>
          </w:rPr>
          <w:t xml:space="preserve">Tal al </w:t>
        </w:r>
        <w:proofErr w:type="spellStart"/>
        <w:r>
          <w:rPr>
            <w:rStyle w:val="Hipervnculo"/>
            <w:rFonts w:ascii="Arial" w:eastAsiaTheme="majorEastAsia" w:hAnsi="Arial" w:cs="Arial"/>
            <w:color w:val="FC6B01"/>
            <w:sz w:val="26"/>
            <w:szCs w:val="26"/>
          </w:rPr>
          <w:t>Sultan</w:t>
        </w:r>
        <w:proofErr w:type="spellEnd"/>
      </w:hyperlink>
      <w:r>
        <w:rPr>
          <w:rFonts w:ascii="Arial" w:hAnsi="Arial" w:cs="Arial"/>
          <w:color w:val="333333"/>
          <w:sz w:val="26"/>
          <w:szCs w:val="26"/>
        </w:rPr>
        <w:t> , zona de </w:t>
      </w:r>
      <w:proofErr w:type="spellStart"/>
      <w:r>
        <w:rPr>
          <w:rStyle w:val="Textoennegrita"/>
          <w:rFonts w:ascii="Arial" w:eastAsiaTheme="majorEastAsia" w:hAnsi="Arial" w:cs="Arial"/>
          <w:color w:val="333333"/>
          <w:sz w:val="26"/>
          <w:szCs w:val="26"/>
        </w:rPr>
        <w:t>Rafah</w:t>
      </w:r>
      <w:proofErr w:type="spellEnd"/>
      <w:r>
        <w:rPr>
          <w:rFonts w:ascii="Arial" w:hAnsi="Arial" w:cs="Arial"/>
          <w:color w:val="333333"/>
          <w:sz w:val="26"/>
          <w:szCs w:val="26"/>
        </w:rPr>
        <w:t> . Desarmado, arrastrado por dolores de estómago. “Más que eso, éramos cientos de miles”, dice alguien que, en el caos, intentó hasta el final apoderarse de la caja que contiene, como máximo, dos días de supervivencia. Otra escena que humilla </w:t>
      </w:r>
      <w:hyperlink r:id="rId8" w:tgtFrame="_blank" w:history="1">
        <w:r>
          <w:rPr>
            <w:rStyle w:val="Hipervnculo"/>
            <w:rFonts w:ascii="Arial" w:eastAsiaTheme="majorEastAsia" w:hAnsi="Arial" w:cs="Arial"/>
            <w:color w:val="FC6B01"/>
            <w:sz w:val="26"/>
            <w:szCs w:val="26"/>
          </w:rPr>
          <w:t>la dignidad humana</w:t>
        </w:r>
      </w:hyperlink>
      <w:r>
        <w:rPr>
          <w:rFonts w:ascii="Arial" w:hAnsi="Arial" w:cs="Arial"/>
          <w:color w:val="333333"/>
          <w:sz w:val="26"/>
          <w:szCs w:val="26"/>
        </w:rPr>
        <w:t>  entra en la dolorosa galería de la guerra </w:t>
      </w:r>
      <w:r>
        <w:rPr>
          <w:rStyle w:val="Textoennegrita"/>
          <w:rFonts w:ascii="Arial" w:eastAsiaTheme="majorEastAsia" w:hAnsi="Arial" w:cs="Arial"/>
          <w:color w:val="333333"/>
          <w:sz w:val="26"/>
          <w:szCs w:val="26"/>
        </w:rPr>
        <w:t>de Gaza</w:t>
      </w:r>
      <w:r>
        <w:rPr>
          <w:rFonts w:ascii="Arial" w:hAnsi="Arial" w:cs="Arial"/>
          <w:color w:val="333333"/>
          <w:sz w:val="26"/>
          <w:szCs w:val="26"/>
        </w:rPr>
        <w:t> .</w:t>
      </w:r>
    </w:p>
    <w:p w14:paraId="252C18A0"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321ADB49"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 xml:space="preserve">Entre las nubes de arena levantadas por la desesperación, vimos gente empujando y corriendo con las manos vacías, adultos gritando y sosteniendo latas de frijoles secos, soldados disparando al aire, tanques, un helicóptero </w:t>
      </w:r>
      <w:proofErr w:type="gramStart"/>
      <w:r>
        <w:rPr>
          <w:rFonts w:ascii="Arial" w:hAnsi="Arial" w:cs="Arial"/>
          <w:color w:val="333333"/>
          <w:sz w:val="26"/>
          <w:szCs w:val="26"/>
        </w:rPr>
        <w:t>sobrevolando levantando</w:t>
      </w:r>
      <w:proofErr w:type="gramEnd"/>
      <w:r>
        <w:rPr>
          <w:rFonts w:ascii="Arial" w:hAnsi="Arial" w:cs="Arial"/>
          <w:color w:val="333333"/>
          <w:sz w:val="26"/>
          <w:szCs w:val="26"/>
        </w:rPr>
        <w:t xml:space="preserve"> aún más polvo y puertas siendo derribadas. “Nos sentimos como si estuviéramos entrando en una base militar, no en un lugar donde nos dan comida”, dijo </w:t>
      </w:r>
      <w:hyperlink r:id="rId9" w:tgtFrame="_blank" w:history="1">
        <w:r>
          <w:rPr>
            <w:rStyle w:val="Hipervnculo"/>
            <w:rFonts w:ascii="Arial" w:eastAsiaTheme="majorEastAsia" w:hAnsi="Arial" w:cs="Arial"/>
            <w:color w:val="FC6B01"/>
            <w:sz w:val="26"/>
            <w:szCs w:val="26"/>
          </w:rPr>
          <w:t>Abu Omar Basal</w:t>
        </w:r>
      </w:hyperlink>
      <w:r>
        <w:rPr>
          <w:rFonts w:ascii="Arial" w:hAnsi="Arial" w:cs="Arial"/>
          <w:color w:val="333333"/>
          <w:sz w:val="26"/>
          <w:szCs w:val="26"/>
        </w:rPr>
        <w:t> , un hombre de 50 años que salió de </w:t>
      </w:r>
      <w:proofErr w:type="spellStart"/>
      <w:r>
        <w:rPr>
          <w:rFonts w:ascii="Arial" w:hAnsi="Arial" w:cs="Arial"/>
          <w:color w:val="333333"/>
          <w:sz w:val="26"/>
          <w:szCs w:val="26"/>
        </w:rPr>
        <w:fldChar w:fldCharType="begin"/>
      </w:r>
      <w:r>
        <w:rPr>
          <w:rFonts w:ascii="Arial" w:hAnsi="Arial" w:cs="Arial"/>
          <w:color w:val="333333"/>
          <w:sz w:val="26"/>
          <w:szCs w:val="26"/>
        </w:rPr>
        <w:instrText>HYPERLINK "https://www.ihu.unisinos.br/644770-o-inferno-de-fogo-de-deir-al-balah-e-a-voz-do-meu-a" \t "_blank"</w:instrText>
      </w:r>
      <w:r>
        <w:rPr>
          <w:rFonts w:ascii="Arial" w:hAnsi="Arial" w:cs="Arial"/>
          <w:color w:val="333333"/>
          <w:sz w:val="26"/>
          <w:szCs w:val="26"/>
        </w:rPr>
      </w:r>
      <w:r>
        <w:rPr>
          <w:rFonts w:ascii="Arial" w:hAnsi="Arial" w:cs="Arial"/>
          <w:color w:val="333333"/>
          <w:sz w:val="26"/>
          <w:szCs w:val="26"/>
        </w:rPr>
        <w:fldChar w:fldCharType="separate"/>
      </w:r>
      <w:r>
        <w:rPr>
          <w:rStyle w:val="Hipervnculo"/>
          <w:rFonts w:ascii="Arial" w:eastAsiaTheme="majorEastAsia" w:hAnsi="Arial" w:cs="Arial"/>
          <w:color w:val="FC6B01"/>
          <w:sz w:val="26"/>
          <w:szCs w:val="26"/>
        </w:rPr>
        <w:t>Deir</w:t>
      </w:r>
      <w:proofErr w:type="spellEnd"/>
      <w:r>
        <w:rPr>
          <w:rStyle w:val="Hipervnculo"/>
          <w:rFonts w:ascii="Arial" w:eastAsiaTheme="majorEastAsia" w:hAnsi="Arial" w:cs="Arial"/>
          <w:color w:val="FC6B01"/>
          <w:sz w:val="26"/>
          <w:szCs w:val="26"/>
        </w:rPr>
        <w:t xml:space="preserve"> al </w:t>
      </w:r>
      <w:proofErr w:type="spellStart"/>
      <w:r>
        <w:rPr>
          <w:rStyle w:val="Hipervnculo"/>
          <w:rFonts w:ascii="Arial" w:eastAsiaTheme="majorEastAsia" w:hAnsi="Arial" w:cs="Arial"/>
          <w:color w:val="FC6B01"/>
          <w:sz w:val="26"/>
          <w:szCs w:val="26"/>
        </w:rPr>
        <w:t>Balah</w:t>
      </w:r>
      <w:proofErr w:type="spellEnd"/>
      <w:r>
        <w:rPr>
          <w:rFonts w:ascii="Arial" w:hAnsi="Arial" w:cs="Arial"/>
          <w:color w:val="333333"/>
          <w:sz w:val="26"/>
          <w:szCs w:val="26"/>
        </w:rPr>
        <w:fldChar w:fldCharType="end"/>
      </w:r>
      <w:r>
        <w:rPr>
          <w:rFonts w:ascii="Arial" w:hAnsi="Arial" w:cs="Arial"/>
          <w:color w:val="333333"/>
          <w:sz w:val="26"/>
          <w:szCs w:val="26"/>
        </w:rPr>
        <w:t>  para regresar a la tienda con la caja medio llena. "Le di algo a mi hermano."</w:t>
      </w:r>
    </w:p>
    <w:p w14:paraId="138BFC4B"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4B5B3E9C"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Style w:val="Textoennegrita"/>
          <w:rFonts w:ascii="Arial" w:eastAsiaTheme="majorEastAsia" w:hAnsi="Arial" w:cs="Arial"/>
          <w:color w:val="333333"/>
          <w:sz w:val="26"/>
          <w:szCs w:val="26"/>
        </w:rPr>
        <w:lastRenderedPageBreak/>
        <w:t>Abu Omar</w:t>
      </w:r>
      <w:r>
        <w:rPr>
          <w:rFonts w:ascii="Arial" w:hAnsi="Arial" w:cs="Arial"/>
          <w:color w:val="333333"/>
          <w:sz w:val="26"/>
          <w:szCs w:val="26"/>
        </w:rPr>
        <w:t> no quería ir porque no quería pasar por </w:t>
      </w:r>
      <w:r>
        <w:rPr>
          <w:rStyle w:val="Textoennegrita"/>
          <w:rFonts w:ascii="Arial" w:eastAsiaTheme="majorEastAsia" w:hAnsi="Arial" w:cs="Arial"/>
          <w:color w:val="333333"/>
          <w:sz w:val="26"/>
          <w:szCs w:val="26"/>
        </w:rPr>
        <w:t>reconocimiento facial</w:t>
      </w:r>
      <w:r>
        <w:rPr>
          <w:rFonts w:ascii="Arial" w:hAnsi="Arial" w:cs="Arial"/>
          <w:color w:val="333333"/>
          <w:sz w:val="26"/>
          <w:szCs w:val="26"/>
        </w:rPr>
        <w:t> (en este caótico primer día, parece que no lo hubo, el control se limitó a documentos). ¿Y por qué </w:t>
      </w:r>
      <w:hyperlink r:id="rId10" w:tgtFrame="_blank" w:history="1">
        <w:r>
          <w:rPr>
            <w:rStyle w:val="Hipervnculo"/>
            <w:rFonts w:ascii="Arial" w:eastAsiaTheme="majorEastAsia" w:hAnsi="Arial" w:cs="Arial"/>
            <w:color w:val="FC6B01"/>
            <w:sz w:val="26"/>
            <w:szCs w:val="26"/>
          </w:rPr>
          <w:t>Hamás</w:t>
        </w:r>
      </w:hyperlink>
      <w:r>
        <w:rPr>
          <w:rFonts w:ascii="Arial" w:hAnsi="Arial" w:cs="Arial"/>
          <w:color w:val="333333"/>
          <w:sz w:val="26"/>
          <w:szCs w:val="26"/>
        </w:rPr>
        <w:t>  nos ordenó quedarnos en casa? "No caigáis en la trampa, no arriesguéis vuestras vidas", fue el mensaje difundido por el movimiento islámico que intentó organizar bloqueos de carreteras. Sin embargo, prevaleció el temor al hambre.</w:t>
      </w:r>
    </w:p>
    <w:p w14:paraId="398BD30E"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067DBE44"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orden en el primer Punto de Distribución Segura ( </w:t>
      </w:r>
      <w:r>
        <w:rPr>
          <w:rStyle w:val="Textoennegrita"/>
          <w:rFonts w:ascii="Arial" w:eastAsiaTheme="majorEastAsia" w:hAnsi="Arial" w:cs="Arial"/>
          <w:color w:val="333333"/>
          <w:sz w:val="26"/>
          <w:szCs w:val="26"/>
        </w:rPr>
        <w:t>Sds1</w:t>
      </w:r>
      <w:r>
        <w:rPr>
          <w:rFonts w:ascii="Arial" w:hAnsi="Arial" w:cs="Arial"/>
          <w:color w:val="333333"/>
          <w:sz w:val="26"/>
          <w:szCs w:val="26"/>
        </w:rPr>
        <w:t> ) de </w:t>
      </w:r>
      <w:proofErr w:type="spellStart"/>
      <w:r>
        <w:rPr>
          <w:rStyle w:val="Textoennegrita"/>
          <w:rFonts w:ascii="Arial" w:eastAsiaTheme="majorEastAsia" w:hAnsi="Arial" w:cs="Arial"/>
          <w:color w:val="333333"/>
          <w:sz w:val="26"/>
          <w:szCs w:val="26"/>
        </w:rPr>
        <w:t>Rafah</w:t>
      </w:r>
      <w:proofErr w:type="spellEnd"/>
      <w:r>
        <w:rPr>
          <w:rFonts w:ascii="Arial" w:hAnsi="Arial" w:cs="Arial"/>
          <w:color w:val="333333"/>
          <w:sz w:val="26"/>
          <w:szCs w:val="26"/>
        </w:rPr>
        <w:t> , que se abrió ayer por la mañana a las 9, duró sólo unas horas: cuando aparecieron en las ciudades de tiendas y otras zonas de evacuación los primeros paquetes que contenían pasta, arroz, aceite de semillas, galletas, lentejas enlatadas (todos alimentos para cocinar y uno se pregunta cómo, ya que no hay más cocinas ni gas), la gente hambrienta partió hacia el sur, hacia los dos centros de </w:t>
      </w:r>
      <w:hyperlink r:id="rId11" w:tgtFrame="_blank" w:history="1">
        <w:r>
          <w:rPr>
            <w:rStyle w:val="Hipervnculo"/>
            <w:rFonts w:ascii="Arial" w:eastAsiaTheme="majorEastAsia" w:hAnsi="Arial" w:cs="Arial"/>
            <w:color w:val="FC6B01"/>
            <w:sz w:val="26"/>
            <w:szCs w:val="26"/>
          </w:rPr>
          <w:t xml:space="preserve">Tel Al </w:t>
        </w:r>
        <w:proofErr w:type="spellStart"/>
        <w:r>
          <w:rPr>
            <w:rStyle w:val="Hipervnculo"/>
            <w:rFonts w:ascii="Arial" w:eastAsiaTheme="majorEastAsia" w:hAnsi="Arial" w:cs="Arial"/>
            <w:color w:val="FC6B01"/>
            <w:sz w:val="26"/>
            <w:szCs w:val="26"/>
          </w:rPr>
          <w:t>Sultan</w:t>
        </w:r>
        <w:proofErr w:type="spellEnd"/>
      </w:hyperlink>
      <w:r>
        <w:rPr>
          <w:rFonts w:ascii="Arial" w:hAnsi="Arial" w:cs="Arial"/>
          <w:color w:val="333333"/>
          <w:sz w:val="26"/>
          <w:szCs w:val="26"/>
        </w:rPr>
        <w:t>  y el </w:t>
      </w:r>
      <w:r>
        <w:rPr>
          <w:rStyle w:val="Textoennegrita"/>
          <w:rFonts w:ascii="Arial" w:eastAsiaTheme="majorEastAsia" w:hAnsi="Arial" w:cs="Arial"/>
          <w:color w:val="333333"/>
          <w:sz w:val="26"/>
          <w:szCs w:val="26"/>
        </w:rPr>
        <w:t xml:space="preserve">Corredor </w:t>
      </w:r>
      <w:proofErr w:type="spellStart"/>
      <w:r>
        <w:rPr>
          <w:rStyle w:val="Textoennegrita"/>
          <w:rFonts w:ascii="Arial" w:eastAsiaTheme="majorEastAsia" w:hAnsi="Arial" w:cs="Arial"/>
          <w:color w:val="333333"/>
          <w:sz w:val="26"/>
          <w:szCs w:val="26"/>
        </w:rPr>
        <w:t>Morag</w:t>
      </w:r>
      <w:proofErr w:type="spellEnd"/>
      <w:r>
        <w:rPr>
          <w:rFonts w:ascii="Arial" w:hAnsi="Arial" w:cs="Arial"/>
          <w:color w:val="333333"/>
          <w:sz w:val="26"/>
          <w:szCs w:val="26"/>
        </w:rPr>
        <w:t> , que separa la ciudad fantasma de </w:t>
      </w:r>
      <w:proofErr w:type="spellStart"/>
      <w:r>
        <w:rPr>
          <w:rStyle w:val="Textoennegrita"/>
          <w:rFonts w:ascii="Arial" w:eastAsiaTheme="majorEastAsia" w:hAnsi="Arial" w:cs="Arial"/>
          <w:color w:val="333333"/>
          <w:sz w:val="26"/>
          <w:szCs w:val="26"/>
        </w:rPr>
        <w:t>Rafah</w:t>
      </w:r>
      <w:proofErr w:type="spellEnd"/>
      <w:r>
        <w:rPr>
          <w:rFonts w:ascii="Arial" w:hAnsi="Arial" w:cs="Arial"/>
          <w:color w:val="333333"/>
          <w:sz w:val="26"/>
          <w:szCs w:val="26"/>
        </w:rPr>
        <w:t> del resto de la Franja. Ésta es la estrategia de </w:t>
      </w:r>
      <w:hyperlink r:id="rId12" w:tgtFrame="_blank" w:history="1">
        <w:r>
          <w:rPr>
            <w:rStyle w:val="Hipervnculo"/>
            <w:rFonts w:ascii="Arial" w:eastAsiaTheme="majorEastAsia" w:hAnsi="Arial" w:cs="Arial"/>
            <w:color w:val="FC6B01"/>
            <w:sz w:val="26"/>
            <w:szCs w:val="26"/>
          </w:rPr>
          <w:t>Netanyahu</w:t>
        </w:r>
      </w:hyperlink>
      <w:r>
        <w:rPr>
          <w:rFonts w:ascii="Arial" w:hAnsi="Arial" w:cs="Arial"/>
          <w:color w:val="333333"/>
          <w:sz w:val="26"/>
          <w:szCs w:val="26"/>
        </w:rPr>
        <w:t> : concentrar a todos los habitantes de </w:t>
      </w:r>
      <w:r>
        <w:rPr>
          <w:rStyle w:val="Textoennegrita"/>
          <w:rFonts w:ascii="Arial" w:eastAsiaTheme="majorEastAsia" w:hAnsi="Arial" w:cs="Arial"/>
          <w:color w:val="333333"/>
          <w:sz w:val="26"/>
          <w:szCs w:val="26"/>
        </w:rPr>
        <w:t>Gaza</w:t>
      </w:r>
      <w:r>
        <w:rPr>
          <w:rFonts w:ascii="Arial" w:hAnsi="Arial" w:cs="Arial"/>
          <w:color w:val="333333"/>
          <w:sz w:val="26"/>
          <w:szCs w:val="26"/>
        </w:rPr>
        <w:t> para perseguir mejor </w:t>
      </w:r>
      <w:r>
        <w:rPr>
          <w:rStyle w:val="Textoennegrita"/>
          <w:rFonts w:ascii="Arial" w:eastAsiaTheme="majorEastAsia" w:hAnsi="Arial" w:cs="Arial"/>
          <w:color w:val="333333"/>
          <w:sz w:val="26"/>
          <w:szCs w:val="26"/>
        </w:rPr>
        <w:t>a Hamás</w:t>
      </w:r>
      <w:r>
        <w:rPr>
          <w:rFonts w:ascii="Arial" w:hAnsi="Arial" w:cs="Arial"/>
          <w:color w:val="333333"/>
          <w:sz w:val="26"/>
          <w:szCs w:val="26"/>
        </w:rPr>
        <w:t> y provocar la "emigración voluntaria". La comida, según se deduce de lo escrito en las cajas, procede de dos ONG, la estadounidense </w:t>
      </w:r>
      <w:proofErr w:type="spellStart"/>
      <w:r>
        <w:rPr>
          <w:rStyle w:val="Textoennegrita"/>
          <w:rFonts w:ascii="Arial" w:eastAsiaTheme="majorEastAsia" w:hAnsi="Arial" w:cs="Arial"/>
          <w:color w:val="333333"/>
          <w:sz w:val="26"/>
          <w:szCs w:val="26"/>
        </w:rPr>
        <w:t>Rahma</w:t>
      </w:r>
      <w:proofErr w:type="spellEnd"/>
      <w:r>
        <w:rPr>
          <w:rFonts w:ascii="Arial" w:hAnsi="Arial" w:cs="Arial"/>
          <w:color w:val="333333"/>
          <w:sz w:val="26"/>
          <w:szCs w:val="26"/>
        </w:rPr>
        <w:t> y </w:t>
      </w:r>
      <w:proofErr w:type="spellStart"/>
      <w:r>
        <w:rPr>
          <w:rStyle w:val="Textoennegrita"/>
          <w:rFonts w:ascii="Arial" w:eastAsiaTheme="majorEastAsia" w:hAnsi="Arial" w:cs="Arial"/>
          <w:color w:val="333333"/>
          <w:sz w:val="26"/>
          <w:szCs w:val="26"/>
        </w:rPr>
        <w:t>Heroic</w:t>
      </w:r>
      <w:proofErr w:type="spellEnd"/>
      <w:r>
        <w:rPr>
          <w:rStyle w:val="Textoennegrita"/>
          <w:rFonts w:ascii="Arial" w:eastAsiaTheme="majorEastAsia" w:hAnsi="Arial" w:cs="Arial"/>
          <w:color w:val="333333"/>
          <w:sz w:val="26"/>
          <w:szCs w:val="26"/>
        </w:rPr>
        <w:t xml:space="preserve"> </w:t>
      </w:r>
      <w:proofErr w:type="spellStart"/>
      <w:r>
        <w:rPr>
          <w:rStyle w:val="Textoennegrita"/>
          <w:rFonts w:ascii="Arial" w:eastAsiaTheme="majorEastAsia" w:hAnsi="Arial" w:cs="Arial"/>
          <w:color w:val="333333"/>
          <w:sz w:val="26"/>
          <w:szCs w:val="26"/>
        </w:rPr>
        <w:t>Hearts</w:t>
      </w:r>
      <w:proofErr w:type="spellEnd"/>
      <w:r>
        <w:rPr>
          <w:rFonts w:ascii="Arial" w:hAnsi="Arial" w:cs="Arial"/>
          <w:color w:val="333333"/>
          <w:sz w:val="26"/>
          <w:szCs w:val="26"/>
        </w:rPr>
        <w:t> , que sin embargo explican en una nota que no forman parte de este sistema humanitario militarizado.</w:t>
      </w:r>
    </w:p>
    <w:p w14:paraId="7F72DB3F"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20F8F725"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“Hubo mujeres de </w:t>
      </w:r>
      <w:hyperlink r:id="rId13" w:tgtFrame="_blank" w:history="1">
        <w:r>
          <w:rPr>
            <w:rStyle w:val="Hipervnculo"/>
            <w:rFonts w:ascii="Arial" w:eastAsiaTheme="majorEastAsia" w:hAnsi="Arial" w:cs="Arial"/>
            <w:color w:val="FC6B01"/>
            <w:sz w:val="26"/>
            <w:szCs w:val="26"/>
          </w:rPr>
          <w:t xml:space="preserve">Khan </w:t>
        </w:r>
        <w:proofErr w:type="spellStart"/>
        <w:r>
          <w:rPr>
            <w:rStyle w:val="Hipervnculo"/>
            <w:rFonts w:ascii="Arial" w:eastAsiaTheme="majorEastAsia" w:hAnsi="Arial" w:cs="Arial"/>
            <w:color w:val="FC6B01"/>
            <w:sz w:val="26"/>
            <w:szCs w:val="26"/>
          </w:rPr>
          <w:t>Yunis</w:t>
        </w:r>
        <w:proofErr w:type="spellEnd"/>
      </w:hyperlink>
      <w:r>
        <w:rPr>
          <w:rFonts w:ascii="Arial" w:hAnsi="Arial" w:cs="Arial"/>
          <w:color w:val="333333"/>
          <w:sz w:val="26"/>
          <w:szCs w:val="26"/>
        </w:rPr>
        <w:t>  que caminaron durante dos horas y media en vano porque cuando llegaron todo estaba vendido”, dijo </w:t>
      </w:r>
      <w:r>
        <w:rPr>
          <w:rStyle w:val="nfasis"/>
          <w:rFonts w:ascii="Arial" w:eastAsiaTheme="majorEastAsia" w:hAnsi="Arial" w:cs="Arial"/>
          <w:color w:val="333333"/>
          <w:sz w:val="26"/>
          <w:szCs w:val="26"/>
        </w:rPr>
        <w:t xml:space="preserve">a </w:t>
      </w:r>
      <w:proofErr w:type="spellStart"/>
      <w:r>
        <w:rPr>
          <w:rStyle w:val="nfasis"/>
          <w:rFonts w:ascii="Arial" w:eastAsiaTheme="majorEastAsia" w:hAnsi="Arial" w:cs="Arial"/>
          <w:color w:val="333333"/>
          <w:sz w:val="26"/>
          <w:szCs w:val="26"/>
        </w:rPr>
        <w:t>Repubblica</w:t>
      </w:r>
      <w:proofErr w:type="spellEnd"/>
      <w:r>
        <w:rPr>
          <w:rStyle w:val="nfasis"/>
          <w:rFonts w:ascii="Arial" w:eastAsiaTheme="majorEastAsia" w:hAnsi="Arial" w:cs="Arial"/>
          <w:color w:val="333333"/>
          <w:sz w:val="26"/>
          <w:szCs w:val="26"/>
        </w:rPr>
        <w:t xml:space="preserve"> , </w:t>
      </w:r>
      <w:proofErr w:type="spellStart"/>
      <w:r>
        <w:rPr>
          <w:rStyle w:val="Textoennegrita"/>
          <w:rFonts w:ascii="Arial" w:eastAsiaTheme="majorEastAsia" w:hAnsi="Arial" w:cs="Arial"/>
          <w:color w:val="333333"/>
          <w:sz w:val="26"/>
          <w:szCs w:val="26"/>
        </w:rPr>
        <w:t>Amjad</w:t>
      </w:r>
      <w:proofErr w:type="spellEnd"/>
      <w:r>
        <w:rPr>
          <w:rStyle w:val="Textoennegrita"/>
          <w:rFonts w:ascii="Arial" w:eastAsiaTheme="majorEastAsia" w:hAnsi="Arial" w:cs="Arial"/>
          <w:color w:val="333333"/>
          <w:sz w:val="26"/>
          <w:szCs w:val="26"/>
        </w:rPr>
        <w:t xml:space="preserve"> </w:t>
      </w:r>
      <w:proofErr w:type="spellStart"/>
      <w:r>
        <w:rPr>
          <w:rStyle w:val="Textoennegrita"/>
          <w:rFonts w:ascii="Arial" w:eastAsiaTheme="majorEastAsia" w:hAnsi="Arial" w:cs="Arial"/>
          <w:color w:val="333333"/>
          <w:sz w:val="26"/>
          <w:szCs w:val="26"/>
        </w:rPr>
        <w:t>Alshawa</w:t>
      </w:r>
      <w:proofErr w:type="spellEnd"/>
      <w:r>
        <w:rPr>
          <w:rFonts w:ascii="Arial" w:hAnsi="Arial" w:cs="Arial"/>
          <w:color w:val="333333"/>
          <w:sz w:val="26"/>
          <w:szCs w:val="26"/>
        </w:rPr>
        <w:t> , director de la red de ONG de Gaza . Como todas las agencias de la ONU, </w:t>
      </w:r>
      <w:proofErr w:type="spellStart"/>
      <w:r>
        <w:rPr>
          <w:rStyle w:val="Textoennegrita"/>
          <w:rFonts w:ascii="Arial" w:eastAsiaTheme="majorEastAsia" w:hAnsi="Arial" w:cs="Arial"/>
          <w:color w:val="333333"/>
          <w:sz w:val="26"/>
          <w:szCs w:val="26"/>
        </w:rPr>
        <w:t>Alshawa</w:t>
      </w:r>
      <w:proofErr w:type="spellEnd"/>
      <w:r>
        <w:rPr>
          <w:rFonts w:ascii="Arial" w:hAnsi="Arial" w:cs="Arial"/>
          <w:color w:val="333333"/>
          <w:sz w:val="26"/>
          <w:szCs w:val="26"/>
        </w:rPr>
        <w:t> no participa en el nuevo mecanismo porque cree que selecciona a los beneficiarios. Diseñado por el ejército israelí, está supervisado por la </w:t>
      </w:r>
      <w:hyperlink r:id="rId14" w:tgtFrame="_blank" w:history="1">
        <w:r>
          <w:rPr>
            <w:rStyle w:val="Hipervnculo"/>
            <w:rFonts w:ascii="Arial" w:eastAsiaTheme="majorEastAsia" w:hAnsi="Arial" w:cs="Arial"/>
            <w:color w:val="FC6B01"/>
            <w:sz w:val="26"/>
            <w:szCs w:val="26"/>
          </w:rPr>
          <w:t>Fundación Humanitaria de Gaza</w:t>
        </w:r>
      </w:hyperlink>
      <w:r>
        <w:rPr>
          <w:rFonts w:ascii="Arial" w:hAnsi="Arial" w:cs="Arial"/>
          <w:color w:val="333333"/>
          <w:sz w:val="26"/>
          <w:szCs w:val="26"/>
        </w:rPr>
        <w:t>  (donde tres altos funcionarios, incluido ayer el jefe de operaciones </w:t>
      </w:r>
      <w:r>
        <w:rPr>
          <w:rStyle w:val="Textoennegrita"/>
          <w:rFonts w:ascii="Arial" w:eastAsiaTheme="majorEastAsia" w:hAnsi="Arial" w:cs="Arial"/>
          <w:color w:val="333333"/>
          <w:sz w:val="26"/>
          <w:szCs w:val="26"/>
        </w:rPr>
        <w:t xml:space="preserve">David </w:t>
      </w:r>
      <w:proofErr w:type="spellStart"/>
      <w:r>
        <w:rPr>
          <w:rStyle w:val="Textoennegrita"/>
          <w:rFonts w:ascii="Arial" w:eastAsiaTheme="majorEastAsia" w:hAnsi="Arial" w:cs="Arial"/>
          <w:color w:val="333333"/>
          <w:sz w:val="26"/>
          <w:szCs w:val="26"/>
        </w:rPr>
        <w:t>Burke</w:t>
      </w:r>
      <w:proofErr w:type="spellEnd"/>
      <w:r>
        <w:rPr>
          <w:rFonts w:ascii="Arial" w:hAnsi="Arial" w:cs="Arial"/>
          <w:color w:val="333333"/>
          <w:sz w:val="26"/>
          <w:szCs w:val="26"/>
        </w:rPr>
        <w:t> , dimitieron porque "el sistema es incompatible con los principios humanitarios de imparcialidad y neutralidad") y está protegido por la empresa privada estadounidense </w:t>
      </w:r>
      <w:proofErr w:type="spellStart"/>
      <w:r>
        <w:rPr>
          <w:rStyle w:val="Textoennegrita"/>
          <w:rFonts w:ascii="Arial" w:eastAsiaTheme="majorEastAsia" w:hAnsi="Arial" w:cs="Arial"/>
          <w:color w:val="333333"/>
          <w:sz w:val="26"/>
          <w:szCs w:val="26"/>
        </w:rPr>
        <w:t>Safe</w:t>
      </w:r>
      <w:proofErr w:type="spellEnd"/>
      <w:r>
        <w:rPr>
          <w:rStyle w:val="Textoennegrita"/>
          <w:rFonts w:ascii="Arial" w:eastAsiaTheme="majorEastAsia" w:hAnsi="Arial" w:cs="Arial"/>
          <w:color w:val="333333"/>
          <w:sz w:val="26"/>
          <w:szCs w:val="26"/>
        </w:rPr>
        <w:t xml:space="preserve"> </w:t>
      </w:r>
      <w:proofErr w:type="spellStart"/>
      <w:r>
        <w:rPr>
          <w:rStyle w:val="Textoennegrita"/>
          <w:rFonts w:ascii="Arial" w:eastAsiaTheme="majorEastAsia" w:hAnsi="Arial" w:cs="Arial"/>
          <w:color w:val="333333"/>
          <w:sz w:val="26"/>
          <w:szCs w:val="26"/>
        </w:rPr>
        <w:t>Reach</w:t>
      </w:r>
      <w:proofErr w:type="spellEnd"/>
      <w:r>
        <w:rPr>
          <w:rStyle w:val="Textoennegrita"/>
          <w:rFonts w:ascii="Arial" w:eastAsiaTheme="majorEastAsia" w:hAnsi="Arial" w:cs="Arial"/>
          <w:color w:val="333333"/>
          <w:sz w:val="26"/>
          <w:szCs w:val="26"/>
        </w:rPr>
        <w:t xml:space="preserve"> </w:t>
      </w:r>
      <w:proofErr w:type="spellStart"/>
      <w:r>
        <w:rPr>
          <w:rStyle w:val="Textoennegrita"/>
          <w:rFonts w:ascii="Arial" w:eastAsiaTheme="majorEastAsia" w:hAnsi="Arial" w:cs="Arial"/>
          <w:color w:val="333333"/>
          <w:sz w:val="26"/>
          <w:szCs w:val="26"/>
        </w:rPr>
        <w:t>Solution</w:t>
      </w:r>
      <w:proofErr w:type="spellEnd"/>
      <w:r>
        <w:rPr>
          <w:rFonts w:ascii="Arial" w:hAnsi="Arial" w:cs="Arial"/>
          <w:color w:val="333333"/>
          <w:sz w:val="26"/>
          <w:szCs w:val="26"/>
        </w:rPr>
        <w:t> , la misma que durante la tregua controlaba los vehículos en el puesto de control </w:t>
      </w:r>
      <w:r>
        <w:rPr>
          <w:rStyle w:val="Textoennegrita"/>
          <w:rFonts w:ascii="Arial" w:eastAsiaTheme="majorEastAsia" w:hAnsi="Arial" w:cs="Arial"/>
          <w:color w:val="333333"/>
          <w:sz w:val="26"/>
          <w:szCs w:val="26"/>
        </w:rPr>
        <w:t xml:space="preserve">del Corredor </w:t>
      </w:r>
      <w:proofErr w:type="spellStart"/>
      <w:r>
        <w:rPr>
          <w:rStyle w:val="Textoennegrita"/>
          <w:rFonts w:ascii="Arial" w:eastAsiaTheme="majorEastAsia" w:hAnsi="Arial" w:cs="Arial"/>
          <w:color w:val="333333"/>
          <w:sz w:val="26"/>
          <w:szCs w:val="26"/>
        </w:rPr>
        <w:t>Netzarim</w:t>
      </w:r>
      <w:proofErr w:type="spellEnd"/>
      <w:r>
        <w:rPr>
          <w:rFonts w:ascii="Arial" w:hAnsi="Arial" w:cs="Arial"/>
          <w:color w:val="333333"/>
          <w:sz w:val="26"/>
          <w:szCs w:val="26"/>
        </w:rPr>
        <w:t> .</w:t>
      </w:r>
    </w:p>
    <w:p w14:paraId="0969FDA4"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0A2E0203"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Proteger es un nombre inapropiado, dado lo que sucedió ayer: según </w:t>
      </w:r>
      <w:r>
        <w:rPr>
          <w:rStyle w:val="Textoennegrita"/>
          <w:rFonts w:ascii="Arial" w:eastAsiaTheme="majorEastAsia" w:hAnsi="Arial" w:cs="Arial"/>
          <w:color w:val="333333"/>
          <w:sz w:val="26"/>
          <w:szCs w:val="26"/>
        </w:rPr>
        <w:t>Kan TV</w:t>
      </w:r>
      <w:r>
        <w:rPr>
          <w:rFonts w:ascii="Arial" w:hAnsi="Arial" w:cs="Arial"/>
          <w:color w:val="333333"/>
          <w:sz w:val="26"/>
          <w:szCs w:val="26"/>
        </w:rPr>
        <w:t> , los soldados, posicionados afuera del sitio, que está cercado y bordeado por dunas de arena, tenían la tarea de salvar a los contratistas que no pudieron controlar a la multitud. La prensa israelí escribe que una nueva milicia vinculada a </w:t>
      </w:r>
      <w:r>
        <w:rPr>
          <w:rStyle w:val="Textoennegrita"/>
          <w:rFonts w:ascii="Arial" w:eastAsiaTheme="majorEastAsia" w:hAnsi="Arial" w:cs="Arial"/>
          <w:color w:val="333333"/>
          <w:sz w:val="26"/>
          <w:szCs w:val="26"/>
        </w:rPr>
        <w:t xml:space="preserve">Yasser Abu </w:t>
      </w:r>
      <w:proofErr w:type="spellStart"/>
      <w:r>
        <w:rPr>
          <w:rStyle w:val="Textoennegrita"/>
          <w:rFonts w:ascii="Arial" w:eastAsiaTheme="majorEastAsia" w:hAnsi="Arial" w:cs="Arial"/>
          <w:color w:val="333333"/>
          <w:sz w:val="26"/>
          <w:szCs w:val="26"/>
        </w:rPr>
        <w:t>Shabab</w:t>
      </w:r>
      <w:proofErr w:type="spellEnd"/>
      <w:r>
        <w:rPr>
          <w:rFonts w:ascii="Arial" w:hAnsi="Arial" w:cs="Arial"/>
          <w:color w:val="333333"/>
          <w:sz w:val="26"/>
          <w:szCs w:val="26"/>
        </w:rPr>
        <w:t> , miembro de una poderosa familia beduina, acusado de ser fundamentalista y líder de una </w:t>
      </w:r>
      <w:r>
        <w:rPr>
          <w:rStyle w:val="Textoennegrita"/>
          <w:rFonts w:ascii="Arial" w:eastAsiaTheme="majorEastAsia" w:hAnsi="Arial" w:cs="Arial"/>
          <w:color w:val="333333"/>
          <w:sz w:val="26"/>
          <w:szCs w:val="26"/>
        </w:rPr>
        <w:t>banda criminal</w:t>
      </w:r>
      <w:r>
        <w:rPr>
          <w:rFonts w:ascii="Arial" w:hAnsi="Arial" w:cs="Arial"/>
          <w:color w:val="333333"/>
          <w:sz w:val="26"/>
          <w:szCs w:val="26"/>
        </w:rPr>
        <w:t> , está controlando el envío de ayuda en el sur y por tanto colaborando con el ejército.</w:t>
      </w:r>
    </w:p>
    <w:p w14:paraId="65FF27F2"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220FF014"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Durante el caos, un periodista </w:t>
      </w:r>
      <w:r>
        <w:rPr>
          <w:rStyle w:val="Textoennegrita"/>
          <w:rFonts w:ascii="Arial" w:eastAsiaTheme="majorEastAsia" w:hAnsi="Arial" w:cs="Arial"/>
          <w:color w:val="333333"/>
          <w:sz w:val="26"/>
          <w:szCs w:val="26"/>
        </w:rPr>
        <w:t>de AP</w:t>
      </w:r>
      <w:r>
        <w:rPr>
          <w:rFonts w:ascii="Arial" w:hAnsi="Arial" w:cs="Arial"/>
          <w:color w:val="333333"/>
          <w:sz w:val="26"/>
          <w:szCs w:val="26"/>
        </w:rPr>
        <w:t xml:space="preserve"> escuchó disparos y testigos vieron balas volando desde un tanque. Dicen que hubo 42 heridos, casi todos leves, pero la noticia aún no ha sido confirmada anoche. “Se distribuyeron ocho mil paquetes, cada uno suficiente para 5,5 personas durante 3,5 días, </w:t>
      </w:r>
      <w:r>
        <w:rPr>
          <w:rFonts w:ascii="Arial" w:hAnsi="Arial" w:cs="Arial"/>
          <w:color w:val="333333"/>
          <w:sz w:val="26"/>
          <w:szCs w:val="26"/>
        </w:rPr>
        <w:lastRenderedPageBreak/>
        <w:t>lo que suma un total de 462 mil comidas”, informa la </w:t>
      </w:r>
      <w:r>
        <w:rPr>
          <w:rStyle w:val="Textoennegrita"/>
          <w:rFonts w:ascii="Arial" w:eastAsiaTheme="majorEastAsia" w:hAnsi="Arial" w:cs="Arial"/>
          <w:color w:val="333333"/>
          <w:sz w:val="26"/>
          <w:szCs w:val="26"/>
        </w:rPr>
        <w:t>Fundación Humanitaria de Gaza</w:t>
      </w:r>
      <w:r>
        <w:rPr>
          <w:rFonts w:ascii="Arial" w:hAnsi="Arial" w:cs="Arial"/>
          <w:color w:val="333333"/>
          <w:sz w:val="26"/>
          <w:szCs w:val="26"/>
        </w:rPr>
        <w:t> . “Por la tarde, la afluencia de gente era tan grande que nuestro equipo tuvo que retirarse para permitir que un pequeño grupo reuniera suministros y se dispersara”. Minimizan lo que no se puede minimizar. Debido a la confusión, ayer se suspendió la distribución. El Ejército también está tratando de reducir su plantilla, asegurando que habrá cuatro sedes y que ahora todo funcionará con normalidad.</w:t>
      </w:r>
    </w:p>
    <w:p w14:paraId="59DF2731" w14:textId="77777777" w:rsidR="009B7B9D" w:rsidRDefault="009B7B9D" w:rsidP="009B7B9D">
      <w:pPr>
        <w:pStyle w:val="NormalWeb"/>
        <w:spacing w:before="0" w:beforeAutospacing="0" w:after="0" w:afterAutospacing="0"/>
        <w:jc w:val="both"/>
        <w:rPr>
          <w:rFonts w:ascii="Arial" w:hAnsi="Arial" w:cs="Arial"/>
          <w:color w:val="333333"/>
          <w:sz w:val="26"/>
          <w:szCs w:val="26"/>
        </w:rPr>
      </w:pPr>
    </w:p>
    <w:p w14:paraId="5879F193" w14:textId="77777777" w:rsidR="009B7B9D" w:rsidRDefault="009B7B9D" w:rsidP="009B7B9D">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"Escenas desgarradoras, la </w:t>
      </w:r>
      <w:hyperlink r:id="rId15" w:tgtFrame="_blank" w:history="1">
        <w:r>
          <w:rPr>
            <w:rStyle w:val="Hipervnculo"/>
            <w:rFonts w:ascii="Arial" w:eastAsiaTheme="majorEastAsia" w:hAnsi="Arial" w:cs="Arial"/>
            <w:color w:val="FC6B01"/>
            <w:sz w:val="26"/>
            <w:szCs w:val="26"/>
          </w:rPr>
          <w:t>ONU</w:t>
        </w:r>
      </w:hyperlink>
      <w:r>
        <w:rPr>
          <w:rFonts w:ascii="Arial" w:hAnsi="Arial" w:cs="Arial"/>
          <w:color w:val="333333"/>
          <w:sz w:val="26"/>
          <w:szCs w:val="26"/>
        </w:rPr>
        <w:t>  no está involucrada", comenta el secretario general de las Naciones Unidas, </w:t>
      </w:r>
      <w:hyperlink r:id="rId16" w:tgtFrame="_blank" w:history="1">
        <w:r>
          <w:rPr>
            <w:rStyle w:val="Hipervnculo"/>
            <w:rFonts w:ascii="Arial" w:eastAsiaTheme="majorEastAsia" w:hAnsi="Arial" w:cs="Arial"/>
            <w:color w:val="FC6B01"/>
            <w:sz w:val="26"/>
            <w:szCs w:val="26"/>
          </w:rPr>
          <w:t xml:space="preserve">António </w:t>
        </w:r>
        <w:proofErr w:type="spellStart"/>
        <w:r>
          <w:rPr>
            <w:rStyle w:val="Hipervnculo"/>
            <w:rFonts w:ascii="Arial" w:eastAsiaTheme="majorEastAsia" w:hAnsi="Arial" w:cs="Arial"/>
            <w:color w:val="FC6B01"/>
            <w:sz w:val="26"/>
            <w:szCs w:val="26"/>
          </w:rPr>
          <w:t>Guterres</w:t>
        </w:r>
        <w:proofErr w:type="spellEnd"/>
      </w:hyperlink>
      <w:r>
        <w:rPr>
          <w:rFonts w:ascii="Arial" w:hAnsi="Arial" w:cs="Arial"/>
          <w:color w:val="333333"/>
          <w:sz w:val="26"/>
          <w:szCs w:val="26"/>
        </w:rPr>
        <w:t> . "Su crítica es el colmo de la hipocresía", respondió la portavoz del Departamento de Estado de Estados Unidos, </w:t>
      </w:r>
      <w:proofErr w:type="spellStart"/>
      <w:r>
        <w:rPr>
          <w:rStyle w:val="Textoennegrita"/>
          <w:rFonts w:ascii="Arial" w:eastAsiaTheme="majorEastAsia" w:hAnsi="Arial" w:cs="Arial"/>
          <w:color w:val="333333"/>
          <w:sz w:val="26"/>
          <w:szCs w:val="26"/>
        </w:rPr>
        <w:t>Tammy</w:t>
      </w:r>
      <w:proofErr w:type="spellEnd"/>
      <w:r>
        <w:rPr>
          <w:rStyle w:val="Textoennegrita"/>
          <w:rFonts w:ascii="Arial" w:eastAsiaTheme="majorEastAsia" w:hAnsi="Arial" w:cs="Arial"/>
          <w:color w:val="333333"/>
          <w:sz w:val="26"/>
          <w:szCs w:val="26"/>
        </w:rPr>
        <w:t xml:space="preserve"> Bruce</w:t>
      </w:r>
      <w:r>
        <w:rPr>
          <w:rFonts w:ascii="Arial" w:hAnsi="Arial" w:cs="Arial"/>
          <w:color w:val="333333"/>
          <w:sz w:val="26"/>
          <w:szCs w:val="26"/>
        </w:rPr>
        <w:t> . Existe controversia por la hambruna de millones de palestinos. Esta mañana a las 9h, el centro </w:t>
      </w:r>
      <w:r>
        <w:rPr>
          <w:rStyle w:val="Textoennegrita"/>
          <w:rFonts w:ascii="Arial" w:eastAsiaTheme="majorEastAsia" w:hAnsi="Arial" w:cs="Arial"/>
          <w:color w:val="333333"/>
          <w:sz w:val="26"/>
          <w:szCs w:val="26"/>
        </w:rPr>
        <w:t xml:space="preserve">de </w:t>
      </w:r>
      <w:proofErr w:type="spellStart"/>
      <w:r>
        <w:rPr>
          <w:rStyle w:val="Textoennegrita"/>
          <w:rFonts w:ascii="Arial" w:eastAsiaTheme="majorEastAsia" w:hAnsi="Arial" w:cs="Arial"/>
          <w:color w:val="333333"/>
          <w:sz w:val="26"/>
          <w:szCs w:val="26"/>
        </w:rPr>
        <w:t>Rafah</w:t>
      </w:r>
      <w:proofErr w:type="spellEnd"/>
      <w:r>
        <w:rPr>
          <w:rFonts w:ascii="Arial" w:hAnsi="Arial" w:cs="Arial"/>
          <w:color w:val="333333"/>
          <w:sz w:val="26"/>
          <w:szCs w:val="26"/>
        </w:rPr>
        <w:t> vuelve a abrir. Fuera de la </w:t>
      </w:r>
      <w:r>
        <w:rPr>
          <w:rStyle w:val="Textoennegrita"/>
          <w:rFonts w:ascii="Arial" w:eastAsiaTheme="majorEastAsia" w:hAnsi="Arial" w:cs="Arial"/>
          <w:color w:val="333333"/>
          <w:sz w:val="26"/>
          <w:szCs w:val="26"/>
        </w:rPr>
        <w:t>Franja</w:t>
      </w:r>
      <w:r>
        <w:rPr>
          <w:rFonts w:ascii="Arial" w:hAnsi="Arial" w:cs="Arial"/>
          <w:color w:val="333333"/>
          <w:sz w:val="26"/>
          <w:szCs w:val="26"/>
        </w:rPr>
        <w:t> , miles de toneladas de alimentos permanecen sin utilizar en camiones detenidos.</w:t>
      </w:r>
    </w:p>
    <w:p w14:paraId="622FE0EF" w14:textId="77777777" w:rsidR="00926044" w:rsidRDefault="00926044"/>
    <w:p w14:paraId="32E745CE" w14:textId="2A3ABFF7" w:rsidR="009B7B9D" w:rsidRDefault="009B7B9D">
      <w:hyperlink r:id="rId17" w:history="1">
        <w:r w:rsidRPr="00CD2A91">
          <w:rPr>
            <w:rStyle w:val="Hipervnculo"/>
          </w:rPr>
          <w:t>https://www.ihu.unisinos.br/652615-gaza-o-inferno-da-ajuda-humanitaria-tiros-no-ar-para-dispersar-o-caos-humano-que-esta-sem-comida-ha-onze-semanas?utm_campaign=newsletter_ihu__28-05-2025&amp;utm_medium=email&amp;utm_source=RD+Station</w:t>
        </w:r>
      </w:hyperlink>
    </w:p>
    <w:p w14:paraId="149FAD78" w14:textId="77777777" w:rsidR="009B7B9D" w:rsidRDefault="009B7B9D"/>
    <w:sectPr w:rsidR="009B7B9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B9D"/>
    <w:rsid w:val="008E0AB9"/>
    <w:rsid w:val="00926044"/>
    <w:rsid w:val="009B7B9D"/>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5EE4D"/>
  <w15:chartTrackingRefBased/>
  <w15:docId w15:val="{6147898D-7EB7-4B7C-8AA7-9F08154FD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B7B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B7B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B7B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B7B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B7B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B7B9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B7B9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B7B9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B7B9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7B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B7B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B7B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B7B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B7B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B7B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B7B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B7B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B7B9D"/>
    <w:rPr>
      <w:rFonts w:eastAsiaTheme="majorEastAsia" w:cstheme="majorBidi"/>
      <w:color w:val="272727" w:themeColor="text1" w:themeTint="D8"/>
    </w:rPr>
  </w:style>
  <w:style w:type="paragraph" w:styleId="Ttulo">
    <w:name w:val="Title"/>
    <w:basedOn w:val="Normal"/>
    <w:next w:val="Normal"/>
    <w:link w:val="TtuloCar"/>
    <w:uiPriority w:val="10"/>
    <w:qFormat/>
    <w:rsid w:val="009B7B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7B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B7B9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B7B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B7B9D"/>
    <w:pPr>
      <w:spacing w:before="160"/>
      <w:jc w:val="center"/>
    </w:pPr>
    <w:rPr>
      <w:i/>
      <w:iCs/>
      <w:color w:val="404040" w:themeColor="text1" w:themeTint="BF"/>
    </w:rPr>
  </w:style>
  <w:style w:type="character" w:customStyle="1" w:styleId="CitaCar">
    <w:name w:val="Cita Car"/>
    <w:basedOn w:val="Fuentedeprrafopredeter"/>
    <w:link w:val="Cita"/>
    <w:uiPriority w:val="29"/>
    <w:rsid w:val="009B7B9D"/>
    <w:rPr>
      <w:i/>
      <w:iCs/>
      <w:color w:val="404040" w:themeColor="text1" w:themeTint="BF"/>
    </w:rPr>
  </w:style>
  <w:style w:type="paragraph" w:styleId="Prrafodelista">
    <w:name w:val="List Paragraph"/>
    <w:basedOn w:val="Normal"/>
    <w:uiPriority w:val="34"/>
    <w:qFormat/>
    <w:rsid w:val="009B7B9D"/>
    <w:pPr>
      <w:ind w:left="720"/>
      <w:contextualSpacing/>
    </w:pPr>
  </w:style>
  <w:style w:type="character" w:styleId="nfasisintenso">
    <w:name w:val="Intense Emphasis"/>
    <w:basedOn w:val="Fuentedeprrafopredeter"/>
    <w:uiPriority w:val="21"/>
    <w:qFormat/>
    <w:rsid w:val="009B7B9D"/>
    <w:rPr>
      <w:i/>
      <w:iCs/>
      <w:color w:val="0F4761" w:themeColor="accent1" w:themeShade="BF"/>
    </w:rPr>
  </w:style>
  <w:style w:type="paragraph" w:styleId="Citadestacada">
    <w:name w:val="Intense Quote"/>
    <w:basedOn w:val="Normal"/>
    <w:next w:val="Normal"/>
    <w:link w:val="CitadestacadaCar"/>
    <w:uiPriority w:val="30"/>
    <w:qFormat/>
    <w:rsid w:val="009B7B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B7B9D"/>
    <w:rPr>
      <w:i/>
      <w:iCs/>
      <w:color w:val="0F4761" w:themeColor="accent1" w:themeShade="BF"/>
    </w:rPr>
  </w:style>
  <w:style w:type="character" w:styleId="Referenciaintensa">
    <w:name w:val="Intense Reference"/>
    <w:basedOn w:val="Fuentedeprrafopredeter"/>
    <w:uiPriority w:val="32"/>
    <w:qFormat/>
    <w:rsid w:val="009B7B9D"/>
    <w:rPr>
      <w:b/>
      <w:bCs/>
      <w:smallCaps/>
      <w:color w:val="0F4761" w:themeColor="accent1" w:themeShade="BF"/>
      <w:spacing w:val="5"/>
    </w:rPr>
  </w:style>
  <w:style w:type="paragraph" w:styleId="NormalWeb">
    <w:name w:val="Normal (Web)"/>
    <w:basedOn w:val="Normal"/>
    <w:uiPriority w:val="99"/>
    <w:semiHidden/>
    <w:unhideWhenUsed/>
    <w:rsid w:val="009B7B9D"/>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Textoennegrita">
    <w:name w:val="Strong"/>
    <w:basedOn w:val="Fuentedeprrafopredeter"/>
    <w:uiPriority w:val="22"/>
    <w:qFormat/>
    <w:rsid w:val="009B7B9D"/>
    <w:rPr>
      <w:b/>
      <w:bCs/>
    </w:rPr>
  </w:style>
  <w:style w:type="character" w:styleId="Hipervnculo">
    <w:name w:val="Hyperlink"/>
    <w:basedOn w:val="Fuentedeprrafopredeter"/>
    <w:uiPriority w:val="99"/>
    <w:unhideWhenUsed/>
    <w:rsid w:val="009B7B9D"/>
    <w:rPr>
      <w:color w:val="0000FF"/>
      <w:u w:val="single"/>
    </w:rPr>
  </w:style>
  <w:style w:type="character" w:styleId="nfasis">
    <w:name w:val="Emphasis"/>
    <w:basedOn w:val="Fuentedeprrafopredeter"/>
    <w:uiPriority w:val="20"/>
    <w:qFormat/>
    <w:rsid w:val="009B7B9D"/>
    <w:rPr>
      <w:i/>
      <w:iCs/>
    </w:rPr>
  </w:style>
  <w:style w:type="character" w:styleId="Mencinsinresolver">
    <w:name w:val="Unresolved Mention"/>
    <w:basedOn w:val="Fuentedeprrafopredeter"/>
    <w:uiPriority w:val="99"/>
    <w:semiHidden/>
    <w:unhideWhenUsed/>
    <w:rsid w:val="009B7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14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51652-a-nova-ofensiva-anunciada-por-netanyahu-em-gaza-mostra-o-fracasso-de-todos-os-planos-anteriores" TargetMode="External"/><Relationship Id="rId13" Type="http://schemas.openxmlformats.org/officeDocument/2006/relationships/hyperlink" Target="https://www.ihu.unisinos.br/652152-khan-yunis-e-soldados-da-idf-vestidos-de-mulheres-matam-lider-da-jihad-islamic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hu.unisinos.br/categorias/639900-medicos-sem-fronteiras-israel-precisa-por-fim-a-sua-campanha-de-morte-e-destruicao-em-gaza" TargetMode="External"/><Relationship Id="rId12" Type="http://schemas.openxmlformats.org/officeDocument/2006/relationships/hyperlink" Target="https://ihu.unisinos.br/652616-pacificador-trump-falha-em-impedir-o-genocidio-de-netanyahu-e-acusa-putin-de-ser-louco-e-brincar-com-fogo" TargetMode="External"/><Relationship Id="rId17" Type="http://schemas.openxmlformats.org/officeDocument/2006/relationships/hyperlink" Target="https://www.ihu.unisinos.br/652615-gaza-o-inferno-da-ajuda-humanitaria-tiros-no-ar-para-dispersar-o-caos-humano-que-esta-sem-comida-ha-onze-semanas?utm_campaign=newsletter_ihu__28-05-2025&amp;utm_medium=email&amp;utm_source=RD+Station" TargetMode="External"/><Relationship Id="rId2" Type="http://schemas.openxmlformats.org/officeDocument/2006/relationships/settings" Target="settings.xml"/><Relationship Id="rId16" Type="http://schemas.openxmlformats.org/officeDocument/2006/relationships/hyperlink" Target="https://www.ihu.unisinos.br/categorias/632542-a-humanidade-abriu-as-portas-do-inferno-alerta-antonio-guterres-secretario-geral-da-onu" TargetMode="External"/><Relationship Id="rId1" Type="http://schemas.openxmlformats.org/officeDocument/2006/relationships/styles" Target="styles.xml"/><Relationship Id="rId6" Type="http://schemas.openxmlformats.org/officeDocument/2006/relationships/hyperlink" Target="https://ihu.unisinos.br/categorias/643779-faixa-de-gaza-israel-bloqueia-ajuda-humanitaria-segundo-organizacoes-internacionais" TargetMode="External"/><Relationship Id="rId11" Type="http://schemas.openxmlformats.org/officeDocument/2006/relationships/hyperlink" Target="https://www.ihu.unisinos.br/categorias/639774-israel-desobedece-cij-e-provoca-novo-massacre-em-campo-de-refugiados-de-gaza" TargetMode="External"/><Relationship Id="rId5" Type="http://schemas.openxmlformats.org/officeDocument/2006/relationships/hyperlink" Target="https://www.repubblica.it/" TargetMode="External"/><Relationship Id="rId15" Type="http://schemas.openxmlformats.org/officeDocument/2006/relationships/hyperlink" Target="https://ihu.unisinos.br/652613-guerra-destruiu-sistema-agricola-de-gaza-apenas-4-6-das-terras-podem-ser-cultivadas-alerta-a-onu" TargetMode="External"/><Relationship Id="rId10" Type="http://schemas.openxmlformats.org/officeDocument/2006/relationships/hyperlink" Target="https://ihu.unisinos.br/651654-gaza-objetivo-de-isolar-o-hamas-mas-o-exercito-de-israel-mostra-rachaduras"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ihu.unisinos.br/categorias/642778-retorno-a-gaza-artigo-de-francesca-mannocchi" TargetMode="External"/><Relationship Id="rId14" Type="http://schemas.openxmlformats.org/officeDocument/2006/relationships/hyperlink" Target="https://ihu.unisinos.br/652613-guerra-destruiu-sistema-agricola-de-gaza-apenas-4-6-das-terras-podem-ser-cultivadas-alerta-a-on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1246</Words>
  <Characters>6855</Characters>
  <Application>Microsoft Office Word</Application>
  <DocSecurity>0</DocSecurity>
  <Lines>57</Lines>
  <Paragraphs>16</Paragraphs>
  <ScaleCrop>false</ScaleCrop>
  <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2025-05-29T12:10:00Z</dcterms:created>
  <dcterms:modified xsi:type="dcterms:W3CDTF">2025-05-29T12:11:00Z</dcterms:modified>
</cp:coreProperties>
</file>