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094AB" w14:textId="7A060A8C" w:rsid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drawing>
          <wp:inline distT="0" distB="0" distL="0" distR="0" wp14:anchorId="54CFA5C1" wp14:editId="7069B43C">
            <wp:extent cx="5400040" cy="1708150"/>
            <wp:effectExtent l="0" t="0" r="0" b="6350"/>
            <wp:docPr id="673462734" name="Imagen 1" descr="Una foto de un hombr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62734" name="Imagen 1" descr="Una foto de un hombre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D3F4" w14:textId="77777777" w:rsid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02C537BA" w14:textId="718452DD" w:rsid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hyperlink r:id="rId5" w:tgtFrame="_blank" w:history="1">
        <w:r w:rsidRPr="00C9260E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Francisco</w:t>
        </w:r>
      </w:hyperlink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«sabía que el </w:t>
      </w:r>
      <w:hyperlink r:id="rId6" w:tgtFrame="_blank" w:history="1">
        <w:r w:rsidRPr="00C9260E">
          <w:rPr>
            <w:rFonts w:ascii="Arial" w:eastAsia="Times New Roman" w:hAnsi="Arial" w:cs="Arial"/>
            <w:b/>
            <w:bCs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poder de los tradicionalistas</w:t>
        </w:r>
      </w:hyperlink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en la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jerarquía episcopal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podía fácilmente revertir cualquier progreso tras su muerte. Por eso perseveró hasta el último momento. Y así, como buen estratega político, retrasó su sucesión y la preparó, aun sabiendo que, en última instancia, depende del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Espíritu Santo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», escribe </w:t>
      </w:r>
      <w:hyperlink r:id="rId7" w:tgtFrame="_blank" w:history="1">
        <w:r w:rsidRPr="00C9260E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Manuel Castells</w:t>
        </w:r>
      </w:hyperlink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sociólogo español, en un artículo publicado en </w:t>
      </w:r>
      <w:hyperlink r:id="rId8" w:tgtFrame="_blank" w:history="1">
        <w:r w:rsidRPr="00C9260E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La Vanguardia</w:t>
        </w:r>
      </w:hyperlink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el 17 de mayo de 2025. La traducción es de </w:t>
      </w:r>
      <w:proofErr w:type="spellStart"/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fldChar w:fldCharType="begin"/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instrText>HYPERLINK "https://www.ihu.unisinos.br/sobre-o-ihu/rede-sjcias/cepat" \t "_blank"</w:instrTex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fldChar w:fldCharType="separate"/>
      </w:r>
      <w:r w:rsidRPr="00C9260E">
        <w:rPr>
          <w:rFonts w:ascii="Arial" w:eastAsia="Times New Roman" w:hAnsi="Arial" w:cs="Arial"/>
          <w:color w:val="FC6B01"/>
          <w:kern w:val="0"/>
          <w:sz w:val="26"/>
          <w:szCs w:val="26"/>
          <w:u w:val="single"/>
          <w:lang w:eastAsia="es-UY"/>
          <w14:ligatures w14:val="none"/>
        </w:rPr>
        <w:t>Cepat</w:t>
      </w:r>
      <w:proofErr w:type="spellEnd"/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fldChar w:fldCharType="end"/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.</w:t>
      </w:r>
    </w:p>
    <w:p w14:paraId="28CE404B" w14:textId="77777777" w:rsidR="00C9260E" w:rsidRP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62F77CF6" w14:textId="77777777" w:rsidR="00C9260E" w:rsidRDefault="00C9260E" w:rsidP="00C9260E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kern w:val="0"/>
          <w:sz w:val="36"/>
          <w:szCs w:val="36"/>
          <w:lang w:eastAsia="es-UY"/>
          <w14:ligatures w14:val="none"/>
        </w:rPr>
      </w:pPr>
      <w:r w:rsidRPr="00C9260E">
        <w:rPr>
          <w:rFonts w:ascii="Arial" w:eastAsia="Times New Roman" w:hAnsi="Arial" w:cs="Arial"/>
          <w:b/>
          <w:bCs/>
          <w:color w:val="333333"/>
          <w:kern w:val="0"/>
          <w:sz w:val="36"/>
          <w:szCs w:val="36"/>
          <w:lang w:eastAsia="es-UY"/>
          <w14:ligatures w14:val="none"/>
        </w:rPr>
        <w:t>Aquí está el artículo.</w:t>
      </w:r>
    </w:p>
    <w:p w14:paraId="1342D17F" w14:textId="77777777" w:rsidR="00C9260E" w:rsidRPr="00C9260E" w:rsidRDefault="00C9260E" w:rsidP="00C9260E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kern w:val="0"/>
          <w:sz w:val="36"/>
          <w:szCs w:val="36"/>
          <w:lang w:eastAsia="es-UY"/>
          <w14:ligatures w14:val="none"/>
        </w:rPr>
      </w:pPr>
    </w:p>
    <w:p w14:paraId="4B81D185" w14:textId="77777777" w:rsid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El Papa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Francisco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estaba consciente de la </w:t>
      </w:r>
      <w:hyperlink r:id="rId9" w:tgtFrame="_blank" w:history="1">
        <w:r w:rsidRPr="00C9260E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crisis en la Iglesia Católica</w:t>
        </w:r>
      </w:hyperlink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. En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Europa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debido al agnosticismo y a las prácticas secularizadas de la mayoría de los fieles. En </w:t>
      </w:r>
      <w:hyperlink r:id="rId10" w:tgtFrame="_blank" w:history="1">
        <w:r w:rsidRPr="00C9260E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América Latina</w:t>
        </w:r>
      </w:hyperlink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denunció repetidamente que la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Iglesia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de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Jesucristo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la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Iglesia de los pobres y humildes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 xml:space="preserve"> , se había convertido en la Iglesia de los ricos y poderosos. Mientras que los llamados cristianos evangélicos, incrustados en los barrios, crecieron muy </w:t>
      </w:r>
      <w:proofErr w:type="gramStart"/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rápidamente</w:t>
      </w:r>
      <w:proofErr w:type="gramEnd"/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 xml:space="preserve">, </w:t>
      </w:r>
      <w:proofErr w:type="gramStart"/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especialmente</w:t>
      </w:r>
      <w:proofErr w:type="gramEnd"/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 xml:space="preserve"> en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Brasil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el mayor país católico. Un tema recurrente en los encuentros de reflexión que organizó y en algunos de los cuales participé.</w:t>
      </w:r>
    </w:p>
    <w:p w14:paraId="11B6F81A" w14:textId="77777777" w:rsidR="00C9260E" w:rsidRP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4E4FB83A" w14:textId="77777777" w:rsid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Por ello, decidió emprender un cambio de rumbo y reformar una institución bimilenaria, enfrentándose a la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Curia romana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y a la red de intereses tejida en torno al corrupto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Banco Vaticano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. Algo que, aunque lo intentó, </w:t>
      </w:r>
      <w:hyperlink r:id="rId11" w:tgtFrame="_blank" w:history="1">
        <w:r w:rsidRPr="00C9260E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Benedicto XVI</w:t>
        </w:r>
      </w:hyperlink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 no logró, hasta que tomó la inédita decisión de retirarse para dejar paso a un Papa con más energía para la tarea.</w:t>
      </w:r>
    </w:p>
    <w:p w14:paraId="6E038E55" w14:textId="77777777" w:rsidR="00C9260E" w:rsidRP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36FE6B0D" w14:textId="77777777" w:rsid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Francisco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comenzó con una apertura doctrinal sobre los problemas que enfrenta nuestro tiempo. En particular, el </w:t>
      </w:r>
      <w:hyperlink r:id="rId12" w:tgtFrame="_blank" w:history="1">
        <w:r w:rsidRPr="00C9260E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desafío climático</w:t>
        </w:r>
      </w:hyperlink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 y, más ampliamente, el desafío ecológico, que abordó en una encíclica muy profunda, </w:t>
      </w:r>
      <w:proofErr w:type="spellStart"/>
      <w:r w:rsidRPr="00C9260E">
        <w:rPr>
          <w:rFonts w:ascii="Arial" w:eastAsia="Times New Roman" w:hAnsi="Arial" w:cs="Arial"/>
          <w:i/>
          <w:iCs/>
          <w:color w:val="333333"/>
          <w:kern w:val="0"/>
          <w:sz w:val="26"/>
          <w:szCs w:val="26"/>
          <w:lang w:eastAsia="es-UY"/>
          <w14:ligatures w14:val="none"/>
        </w:rPr>
        <w:t>Laudato</w:t>
      </w:r>
      <w:proofErr w:type="spellEnd"/>
      <w:r w:rsidRPr="00C9260E">
        <w:rPr>
          <w:rFonts w:ascii="Arial" w:eastAsia="Times New Roman" w:hAnsi="Arial" w:cs="Arial"/>
          <w:i/>
          <w:iCs/>
          <w:color w:val="333333"/>
          <w:kern w:val="0"/>
          <w:sz w:val="26"/>
          <w:szCs w:val="26"/>
          <w:lang w:eastAsia="es-UY"/>
          <w14:ligatures w14:val="none"/>
        </w:rPr>
        <w:t xml:space="preserve"> si': sobre el cuidado de la casa común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(2015), que sigue siendo una guía moral práctica más allá de los confines de la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Iglesia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 xml:space="preserve"> . </w:t>
      </w:r>
    </w:p>
    <w:p w14:paraId="77CDF907" w14:textId="77777777" w:rsid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635B6BE6" w14:textId="595D9FF2" w:rsid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También reconoció cristianamente los derechos de los homosexuales (“¿quién soy yo para juzgar?”) y defendió una Iglesia inclusiva y participativa (“</w:t>
      </w:r>
      <w:proofErr w:type="spellStart"/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sodalicia</w:t>
      </w:r>
      <w:proofErr w:type="spellEnd"/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 xml:space="preserve">”), abriendo las puertas a las diaconisas y concediéndoles algunos puestos importantes en la burocracia vaticana. Se 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lastRenderedPageBreak/>
        <w:t>pronunció con claridad en defensa de la paz, sin tomar partido («la OTAN ladró muy fuerte»), y en total solidaridad con los migrantes, como cuando acompañó a la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 xml:space="preserve">Comunidad de </w:t>
      </w:r>
      <w:proofErr w:type="spellStart"/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Sant’Egidio</w:t>
      </w:r>
      <w:proofErr w:type="spellEnd"/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a socorrer a los migrantes en la isla de </w:t>
      </w:r>
      <w:hyperlink r:id="rId13" w:tgtFrame="_blank" w:history="1">
        <w:r w:rsidRPr="00C9260E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Lesbos</w:t>
        </w:r>
      </w:hyperlink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 y llevó a un grupo de ellos a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Italia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en su avión papal.</w:t>
      </w:r>
    </w:p>
    <w:p w14:paraId="6B858622" w14:textId="77777777" w:rsidR="00C9260E" w:rsidRP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454746CC" w14:textId="77777777" w:rsidR="00C9260E" w:rsidRP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Y, por supuesto, persiguió y castigó la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plaga de la pederastia en la Iglesia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combatiendo sus encubrimientos. Por ejemplo, hacer renunciar a toda la </w:t>
      </w:r>
      <w:hyperlink r:id="rId14" w:tgtFrame="_blank" w:history="1">
        <w:r w:rsidRPr="00C9260E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Conferencia Episcopal Chilena</w:t>
        </w:r>
      </w:hyperlink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 y disolver la </w:t>
      </w:r>
      <w:hyperlink r:id="rId15" w:tgtFrame="_blank" w:history="1">
        <w:r w:rsidRPr="00C9260E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Congregación de Vida Cristiana</w:t>
        </w:r>
      </w:hyperlink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en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el Perú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.</w:t>
      </w:r>
    </w:p>
    <w:p w14:paraId="5A73DDB2" w14:textId="77777777" w:rsid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Sin embargo, sabía que el poder de los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tradicionalistas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en la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jerarquía episcopal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podría fácilmente revertir cualquier progreso después de su muerte. Por eso, aguantó hasta el último momento. Y así, como buen estratega político, retrasó su sucesión y la preparó, aun sabiendo que, en última instancia, depende del Espíritu Santo. De este modo, intentó ayudar a la divinidad con medidas concretas, encaminadas a una Iglesia que continuara con la reforma, aunque moderando el ritmo para evitar rupturas. Por eso nombró más cardenales que nadie (164) y diversificó sus orígenes. Del electorado papal, el 81% fueron nombrados por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Francisco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con 23 de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América Latina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14 de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América del Norte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23 de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Asia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18 de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África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4 de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Oceanía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y 53 de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Europa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.</w:t>
      </w:r>
    </w:p>
    <w:p w14:paraId="1593DAC1" w14:textId="77777777" w:rsidR="00C9260E" w:rsidRP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2A0CCA7C" w14:textId="77777777" w:rsid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Y buscó posibles candidatos para apoyar indirectamente. Había varios. Uno de ellos era </w:t>
      </w:r>
      <w:hyperlink r:id="rId16" w:tgtFrame="_blank" w:history="1">
        <w:r w:rsidRPr="00C9260E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Prevost</w:t>
        </w:r>
      </w:hyperlink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a quien había conocido como prior de los agustinos, en sus viajes a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Buenos Aires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y cuyo carácter misionero apreciaba. Por ello, en 2013 lo nombró obispo de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Chiclayo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donde ejerció durante un largo tiempo. Y en 2023, lo puso a cargo del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Dicasterio para los Obispos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para que fuera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el Preboste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quien hiciera las recomendaciones al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Papa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e indicara la ascensión. Así se hace una clientela política. En 2023 lo nombró </w:t>
      </w:r>
      <w:r w:rsidRPr="00C9260E">
        <w:rPr>
          <w:rFonts w:ascii="Arial" w:eastAsia="Times New Roman" w:hAnsi="Arial" w:cs="Arial"/>
          <w:i/>
          <w:iCs/>
          <w:color w:val="333333"/>
          <w:kern w:val="0"/>
          <w:sz w:val="26"/>
          <w:szCs w:val="26"/>
          <w:lang w:eastAsia="es-UY"/>
          <w14:ligatures w14:val="none"/>
        </w:rPr>
        <w:t xml:space="preserve">arzobispo ad </w:t>
      </w:r>
      <w:proofErr w:type="spellStart"/>
      <w:r w:rsidRPr="00C9260E">
        <w:rPr>
          <w:rFonts w:ascii="Arial" w:eastAsia="Times New Roman" w:hAnsi="Arial" w:cs="Arial"/>
          <w:i/>
          <w:iCs/>
          <w:color w:val="333333"/>
          <w:kern w:val="0"/>
          <w:sz w:val="26"/>
          <w:szCs w:val="26"/>
          <w:lang w:eastAsia="es-UY"/>
          <w14:ligatures w14:val="none"/>
        </w:rPr>
        <w:t>personam</w:t>
      </w:r>
      <w:proofErr w:type="spellEnd"/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y, en febrero de 2025, justo a tiempo, obispo del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Colegio Cardenalicio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.</w:t>
      </w:r>
    </w:p>
    <w:p w14:paraId="65E45F86" w14:textId="77777777" w:rsidR="00C9260E" w:rsidRP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47C0C233" w14:textId="77777777" w:rsidR="00C9260E" w:rsidRPr="00C9260E" w:rsidRDefault="00C9260E" w:rsidP="00C9260E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Vio en él a un hombre culto y discreto, moderado en cuestiones doctrinales (aborto, acceso de la mujer, homosexualidad), pero defensor de los inmigrantes y apóstol de la paz. Y excepcional por ser norteamericano (el cuarto país en número de católicos) y profundamente peruano. Quizás la estrategia funcionó bien. Y </w:t>
      </w:r>
      <w:hyperlink r:id="rId17" w:tgtFrame="_blank" w:history="1">
        <w:r w:rsidRPr="00C9260E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León XIV</w:t>
        </w:r>
      </w:hyperlink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 se declaró sucesor de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León XIII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queriendo ser en la era de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la inteligencia artificial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(sus palabras) lo que el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León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anterior ( </w:t>
      </w:r>
      <w:proofErr w:type="spellStart"/>
      <w:r w:rsidRPr="00C9260E">
        <w:rPr>
          <w:rFonts w:ascii="Arial" w:eastAsia="Times New Roman" w:hAnsi="Arial" w:cs="Arial"/>
          <w:i/>
          <w:iCs/>
          <w:color w:val="333333"/>
          <w:kern w:val="0"/>
          <w:sz w:val="26"/>
          <w:szCs w:val="26"/>
          <w:lang w:eastAsia="es-UY"/>
          <w14:ligatures w14:val="none"/>
        </w:rPr>
        <w:t>Rerum</w:t>
      </w:r>
      <w:proofErr w:type="spellEnd"/>
      <w:r w:rsidRPr="00C9260E">
        <w:rPr>
          <w:rFonts w:ascii="Arial" w:eastAsia="Times New Roman" w:hAnsi="Arial" w:cs="Arial"/>
          <w:i/>
          <w:iCs/>
          <w:color w:val="333333"/>
          <w:kern w:val="0"/>
          <w:sz w:val="26"/>
          <w:szCs w:val="26"/>
          <w:lang w:eastAsia="es-UY"/>
          <w14:ligatures w14:val="none"/>
        </w:rPr>
        <w:t xml:space="preserve"> </w:t>
      </w:r>
      <w:proofErr w:type="spellStart"/>
      <w:r w:rsidRPr="00C9260E">
        <w:rPr>
          <w:rFonts w:ascii="Arial" w:eastAsia="Times New Roman" w:hAnsi="Arial" w:cs="Arial"/>
          <w:i/>
          <w:iCs/>
          <w:color w:val="333333"/>
          <w:kern w:val="0"/>
          <w:sz w:val="26"/>
          <w:szCs w:val="26"/>
          <w:lang w:eastAsia="es-UY"/>
          <w14:ligatures w14:val="none"/>
        </w:rPr>
        <w:t>novarum</w:t>
      </w:r>
      <w:proofErr w:type="spellEnd"/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) fue en la </w:t>
      </w:r>
      <w:r w:rsidRPr="00C9260E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revolución industrial</w:t>
      </w:r>
      <w:r w:rsidRPr="00C9260E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.</w:t>
      </w:r>
    </w:p>
    <w:p w14:paraId="27B68406" w14:textId="77777777" w:rsidR="00926044" w:rsidRDefault="00926044"/>
    <w:p w14:paraId="5A8B4B8C" w14:textId="79A8B476" w:rsidR="00C9260E" w:rsidRDefault="00C9260E">
      <w:hyperlink r:id="rId18" w:history="1">
        <w:r w:rsidRPr="00537B65">
          <w:rPr>
            <w:rStyle w:val="Hipervnculo"/>
          </w:rPr>
          <w:t>https://www.ihu.unisinos.br/652604-a-estrategia-de-francisco-artigo-de-manuel-castells?utm_campaign=newsletter_ihu__28-05-2025&amp;utm_medium=email&amp;utm_source=RD+Station</w:t>
        </w:r>
      </w:hyperlink>
    </w:p>
    <w:p w14:paraId="7997DF07" w14:textId="77777777" w:rsidR="00C9260E" w:rsidRDefault="00C9260E"/>
    <w:sectPr w:rsidR="00C926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E"/>
    <w:rsid w:val="00926044"/>
    <w:rsid w:val="00C9260E"/>
    <w:rsid w:val="00CA1908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4370D"/>
  <w15:chartTrackingRefBased/>
  <w15:docId w15:val="{6A307ADE-D8B1-4755-955A-270E4263A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926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926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926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926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926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926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926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926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926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926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926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926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9260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9260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9260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9260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9260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9260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926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926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926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926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926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9260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9260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9260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926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9260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9260E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C9260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926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vanguardia.com/" TargetMode="External"/><Relationship Id="rId13" Type="http://schemas.openxmlformats.org/officeDocument/2006/relationships/hyperlink" Target="https://www.ihu.unisinos.br/noticias/553798-francisco-traz-refugiados-de-lesbos-para-o-vaticano-e-diz-que-a-europa-deve-integrar-os-imigrantes" TargetMode="External"/><Relationship Id="rId18" Type="http://schemas.openxmlformats.org/officeDocument/2006/relationships/hyperlink" Target="https://www.ihu.unisinos.br/652604-a-estrategia-de-francisco-artigo-de-manuel-castells?utm_campaign=newsletter_ihu__28-05-2025&amp;utm_medium=email&amp;utm_source=RD+Statio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hu.unisinos.br/categorias/647738-o-problema-da-esquerda-artigo-de-manuel-castells" TargetMode="External"/><Relationship Id="rId12" Type="http://schemas.openxmlformats.org/officeDocument/2006/relationships/hyperlink" Target="https://ihu.unisinos.br/599265-ja-passou-da-hora-de-por-em-pratica-a-laudato-si" TargetMode="External"/><Relationship Id="rId17" Type="http://schemas.openxmlformats.org/officeDocument/2006/relationships/hyperlink" Target="https://www.ihu.unisinos.br/categorias/652168-o-alivio-do-opus-dei-durou-pouco-leao-xiv-exige-a-reforma-de-seus-estatutos-e-a-causa-e-reativada-na-argentin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hu.unisinos.br/categorias/651809-prevost-o-papa-peruano-missionario-e-politico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ihu.unisinos.br/categorias/627457-grupos-tradicionalistas-lancam-cartaz-nas-ruas-de-roma-contra-francisco-por-reprimir-as-missas-latinas" TargetMode="External"/><Relationship Id="rId11" Type="http://schemas.openxmlformats.org/officeDocument/2006/relationships/hyperlink" Target="https://www.ihu.unisinos.br/categorias/628661-como-bento-xv-o-papa-francisco-aparentemente-foi-rejeitado-na-tentativa-de-acabar-com-a-guerra-na-europa" TargetMode="External"/><Relationship Id="rId5" Type="http://schemas.openxmlformats.org/officeDocument/2006/relationships/hyperlink" Target="https://www.ihu.unisinos.br/652538-o-legado-mais-importante-de-francisco-artigo-de-enzo-bianchi" TargetMode="External"/><Relationship Id="rId15" Type="http://schemas.openxmlformats.org/officeDocument/2006/relationships/hyperlink" Target="https://ihu.unisinos.br/categorias/650838-os-pecados-do-sodalicio-da-vida-crista-uma-ferida-aberta-no-corpo-da-igreja-artigo-de-jose-manuel-vidal" TargetMode="External"/><Relationship Id="rId10" Type="http://schemas.openxmlformats.org/officeDocument/2006/relationships/hyperlink" Target="https://ihu.unisinos.br/categorias/623165-historia-da-igreja-na-america-latina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ihu.unisinos.br/categorias/631878-a-crise-da-igreja-catolica-crise-do-ocidente-artigo-de-flavio-lazzarin" TargetMode="External"/><Relationship Id="rId14" Type="http://schemas.openxmlformats.org/officeDocument/2006/relationships/hyperlink" Target="https://www.ihu.unisinos.br/categorias/619462-abusos-sexuais-quatro-anos-da-renuncia-de-um-episcopado-inteir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1028</Words>
  <Characters>5659</Characters>
  <Application>Microsoft Office Word</Application>
  <DocSecurity>0</DocSecurity>
  <Lines>47</Lines>
  <Paragraphs>13</Paragraphs>
  <ScaleCrop>false</ScaleCrop>
  <Company/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2025-05-29T12:19:00Z</dcterms:created>
  <dcterms:modified xsi:type="dcterms:W3CDTF">2025-05-29T12:20:00Z</dcterms:modified>
</cp:coreProperties>
</file>