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53093" w14:textId="416B112F" w:rsid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r w:rsidRPr="00182624">
        <w:rPr>
          <w:rFonts w:ascii="Arial" w:eastAsia="Times New Roman" w:hAnsi="Arial" w:cs="Arial"/>
          <w:color w:val="333333"/>
          <w:kern w:val="0"/>
          <w:sz w:val="26"/>
          <w:szCs w:val="26"/>
          <w:lang w:eastAsia="es-UY"/>
          <w14:ligatures w14:val="none"/>
        </w:rPr>
        <w:drawing>
          <wp:inline distT="0" distB="0" distL="0" distR="0" wp14:anchorId="437F148A" wp14:editId="2E371AFC">
            <wp:extent cx="5400040" cy="1860550"/>
            <wp:effectExtent l="0" t="0" r="0" b="6350"/>
            <wp:docPr id="1721996240" name="Imagen 1"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96240" name="Imagen 1" descr="Interfaz de usuario gráfica, Texto&#10;&#10;El contenido generado por IA puede ser incorrecto."/>
                    <pic:cNvPicPr/>
                  </pic:nvPicPr>
                  <pic:blipFill>
                    <a:blip r:embed="rId4"/>
                    <a:stretch>
                      <a:fillRect/>
                    </a:stretch>
                  </pic:blipFill>
                  <pic:spPr>
                    <a:xfrm>
                      <a:off x="0" y="0"/>
                      <a:ext cx="5400040" cy="1860550"/>
                    </a:xfrm>
                    <a:prstGeom prst="rect">
                      <a:avLst/>
                    </a:prstGeom>
                  </pic:spPr>
                </pic:pic>
              </a:graphicData>
            </a:graphic>
          </wp:inline>
        </w:drawing>
      </w:r>
    </w:p>
    <w:p w14:paraId="3404EA90" w14:textId="77777777" w:rsid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p>
    <w:p w14:paraId="06EB95CD" w14:textId="51653DE9" w:rsid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r w:rsidRPr="00182624">
        <w:rPr>
          <w:rFonts w:ascii="Arial" w:eastAsia="Times New Roman" w:hAnsi="Arial" w:cs="Arial"/>
          <w:color w:val="333333"/>
          <w:kern w:val="0"/>
          <w:sz w:val="26"/>
          <w:szCs w:val="26"/>
          <w:lang w:eastAsia="es-UY"/>
          <w14:ligatures w14:val="none"/>
        </w:rPr>
        <w:t>En la era del desencanto cultural, de la caída de los puntos firmes, de los monstruos sagrados, del desmoronamiento de las fronteras, de la conciencia ética, </w:t>
      </w:r>
      <w:hyperlink r:id="rId5" w:tgtFrame="_blank" w:history="1">
        <w:r w:rsidRPr="00182624">
          <w:rPr>
            <w:rFonts w:ascii="Arial" w:eastAsia="Times New Roman" w:hAnsi="Arial" w:cs="Arial"/>
            <w:color w:val="FC6B01"/>
            <w:kern w:val="0"/>
            <w:sz w:val="26"/>
            <w:szCs w:val="26"/>
            <w:u w:val="single"/>
            <w:lang w:eastAsia="es-UY"/>
            <w14:ligatures w14:val="none"/>
          </w:rPr>
          <w:t xml:space="preserve">del renacimiento </w:t>
        </w:r>
        <w:proofErr w:type="spellStart"/>
        <w:r w:rsidRPr="00182624">
          <w:rPr>
            <w:rFonts w:ascii="Arial" w:eastAsia="Times New Roman" w:hAnsi="Arial" w:cs="Arial"/>
            <w:color w:val="FC6B01"/>
            <w:kern w:val="0"/>
            <w:sz w:val="26"/>
            <w:szCs w:val="26"/>
            <w:u w:val="single"/>
            <w:lang w:eastAsia="es-UY"/>
            <w14:ligatures w14:val="none"/>
          </w:rPr>
          <w:t>woke</w:t>
        </w:r>
        <w:proofErr w:type="spellEnd"/>
      </w:hyperlink>
      <w:r w:rsidRPr="00182624">
        <w:rPr>
          <w:rFonts w:ascii="Arial" w:eastAsia="Times New Roman" w:hAnsi="Arial" w:cs="Arial"/>
          <w:color w:val="333333"/>
          <w:kern w:val="0"/>
          <w:sz w:val="26"/>
          <w:szCs w:val="26"/>
          <w:lang w:eastAsia="es-UY"/>
          <w14:ligatures w14:val="none"/>
        </w:rPr>
        <w:t> y de la definición a toda costa, parece que las nuevas generaciones tienen dificultades para encontrar su lugar en la sociedad real y tienden a vivir individualmente en la red global e interconectada que las enreda. En medio de dependencias cada vez más virtuales, narcisismo, crisis de identidad, reducción del individuo a un “perfil” y búsqueda de “me gusta” sin ningún significado profundo, es fácil perderse y confundirse. Es fácil malinterpretar algo y, en el caso de las brechas generacionales, el malentendido es un clásico.</w:t>
      </w:r>
    </w:p>
    <w:p w14:paraId="1FD16D80" w14:textId="77777777" w:rsidR="00182624" w:rsidRP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p>
    <w:p w14:paraId="16DEA048" w14:textId="77777777" w:rsid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r w:rsidRPr="00182624">
        <w:rPr>
          <w:rFonts w:ascii="Arial" w:eastAsia="Times New Roman" w:hAnsi="Arial" w:cs="Arial"/>
          <w:color w:val="333333"/>
          <w:kern w:val="0"/>
          <w:sz w:val="26"/>
          <w:szCs w:val="26"/>
          <w:lang w:eastAsia="es-UY"/>
          <w14:ligatures w14:val="none"/>
        </w:rPr>
        <w:t>La entrevista es de </w:t>
      </w:r>
      <w:r w:rsidRPr="00182624">
        <w:rPr>
          <w:rFonts w:ascii="Arial" w:eastAsia="Times New Roman" w:hAnsi="Arial" w:cs="Arial"/>
          <w:b/>
          <w:bCs/>
          <w:color w:val="333333"/>
          <w:kern w:val="0"/>
          <w:sz w:val="26"/>
          <w:szCs w:val="26"/>
          <w:lang w:eastAsia="es-UY"/>
          <w14:ligatures w14:val="none"/>
        </w:rPr>
        <w:t>Giulio D'</w:t>
      </w:r>
      <w:r w:rsidRPr="00182624">
        <w:rPr>
          <w:rFonts w:ascii="Arial" w:eastAsia="Times New Roman" w:hAnsi="Arial" w:cs="Arial"/>
          <w:color w:val="333333"/>
          <w:kern w:val="0"/>
          <w:sz w:val="26"/>
          <w:szCs w:val="26"/>
          <w:lang w:eastAsia="es-UY"/>
          <w14:ligatures w14:val="none"/>
        </w:rPr>
        <w:t> </w:t>
      </w:r>
      <w:proofErr w:type="spellStart"/>
      <w:r w:rsidRPr="00182624">
        <w:rPr>
          <w:rFonts w:ascii="Arial" w:eastAsia="Times New Roman" w:hAnsi="Arial" w:cs="Arial"/>
          <w:color w:val="333333"/>
          <w:kern w:val="0"/>
          <w:sz w:val="26"/>
          <w:szCs w:val="26"/>
          <w:lang w:eastAsia="es-UY"/>
          <w14:ligatures w14:val="none"/>
        </w:rPr>
        <w:t>Antona</w:t>
      </w:r>
      <w:proofErr w:type="spellEnd"/>
      <w:r w:rsidRPr="00182624">
        <w:rPr>
          <w:rFonts w:ascii="Arial" w:eastAsia="Times New Roman" w:hAnsi="Arial" w:cs="Arial"/>
          <w:color w:val="333333"/>
          <w:kern w:val="0"/>
          <w:sz w:val="26"/>
          <w:szCs w:val="26"/>
          <w:lang w:eastAsia="es-UY"/>
          <w14:ligatures w14:val="none"/>
        </w:rPr>
        <w:t> </w:t>
      </w:r>
      <w:r w:rsidRPr="00182624">
        <w:rPr>
          <w:rFonts w:ascii="Arial" w:eastAsia="Times New Roman" w:hAnsi="Arial" w:cs="Arial"/>
          <w:b/>
          <w:bCs/>
          <w:color w:val="333333"/>
          <w:kern w:val="0"/>
          <w:sz w:val="26"/>
          <w:szCs w:val="26"/>
          <w:lang w:eastAsia="es-UY"/>
          <w14:ligatures w14:val="none"/>
        </w:rPr>
        <w:t>,</w:t>
      </w:r>
      <w:r w:rsidRPr="00182624">
        <w:rPr>
          <w:rFonts w:ascii="Arial" w:eastAsia="Times New Roman" w:hAnsi="Arial" w:cs="Arial"/>
          <w:color w:val="333333"/>
          <w:kern w:val="0"/>
          <w:sz w:val="26"/>
          <w:szCs w:val="26"/>
          <w:lang w:eastAsia="es-UY"/>
          <w14:ligatures w14:val="none"/>
        </w:rPr>
        <w:t> publicada por </w:t>
      </w:r>
      <w:hyperlink r:id="rId6" w:tgtFrame="_blank" w:history="1">
        <w:r w:rsidRPr="00182624">
          <w:rPr>
            <w:rFonts w:ascii="Arial" w:eastAsia="Times New Roman" w:hAnsi="Arial" w:cs="Arial"/>
            <w:color w:val="FC6B01"/>
            <w:kern w:val="0"/>
            <w:sz w:val="26"/>
            <w:szCs w:val="26"/>
            <w:u w:val="single"/>
            <w:lang w:eastAsia="es-UY"/>
            <w14:ligatures w14:val="none"/>
          </w:rPr>
          <w:t xml:space="preserve">La </w:t>
        </w:r>
        <w:proofErr w:type="spellStart"/>
        <w:r w:rsidRPr="00182624">
          <w:rPr>
            <w:rFonts w:ascii="Arial" w:eastAsia="Times New Roman" w:hAnsi="Arial" w:cs="Arial"/>
            <w:color w:val="FC6B01"/>
            <w:kern w:val="0"/>
            <w:sz w:val="26"/>
            <w:szCs w:val="26"/>
            <w:u w:val="single"/>
            <w:lang w:eastAsia="es-UY"/>
            <w14:ligatures w14:val="none"/>
          </w:rPr>
          <w:t>Stampa</w:t>
        </w:r>
        <w:proofErr w:type="spellEnd"/>
      </w:hyperlink>
      <w:r w:rsidRPr="00182624">
        <w:rPr>
          <w:rFonts w:ascii="Arial" w:eastAsia="Times New Roman" w:hAnsi="Arial" w:cs="Arial"/>
          <w:color w:val="333333"/>
          <w:kern w:val="0"/>
          <w:sz w:val="26"/>
          <w:szCs w:val="26"/>
          <w:lang w:eastAsia="es-UY"/>
          <w14:ligatures w14:val="none"/>
        </w:rPr>
        <w:t> , 26-05-2025. La traducción es de </w:t>
      </w:r>
      <w:r w:rsidRPr="00182624">
        <w:rPr>
          <w:rFonts w:ascii="Arial" w:eastAsia="Times New Roman" w:hAnsi="Arial" w:cs="Arial"/>
          <w:b/>
          <w:bCs/>
          <w:color w:val="333333"/>
          <w:kern w:val="0"/>
          <w:sz w:val="26"/>
          <w:szCs w:val="26"/>
          <w:lang w:eastAsia="es-UY"/>
          <w14:ligatures w14:val="none"/>
        </w:rPr>
        <w:t>Luisa </w:t>
      </w:r>
      <w:proofErr w:type="spellStart"/>
      <w:r w:rsidRPr="00182624">
        <w:rPr>
          <w:rFonts w:ascii="Arial" w:eastAsia="Times New Roman" w:hAnsi="Arial" w:cs="Arial"/>
          <w:b/>
          <w:bCs/>
          <w:color w:val="333333"/>
          <w:kern w:val="0"/>
          <w:sz w:val="26"/>
          <w:szCs w:val="26"/>
          <w:lang w:eastAsia="es-UY"/>
          <w14:ligatures w14:val="none"/>
        </w:rPr>
        <w:t>Rabolini</w:t>
      </w:r>
      <w:proofErr w:type="spellEnd"/>
      <w:r w:rsidRPr="00182624">
        <w:rPr>
          <w:rFonts w:ascii="Arial" w:eastAsia="Times New Roman" w:hAnsi="Arial" w:cs="Arial"/>
          <w:color w:val="333333"/>
          <w:kern w:val="0"/>
          <w:sz w:val="26"/>
          <w:szCs w:val="26"/>
          <w:lang w:eastAsia="es-UY"/>
          <w14:ligatures w14:val="none"/>
        </w:rPr>
        <w:t> .</w:t>
      </w:r>
    </w:p>
    <w:p w14:paraId="1EE6458B" w14:textId="77777777" w:rsidR="00182624" w:rsidRP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p>
    <w:p w14:paraId="75B7B695" w14:textId="77777777" w:rsid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hyperlink r:id="rId7" w:tgtFrame="_blank" w:history="1">
        <w:r w:rsidRPr="00182624">
          <w:rPr>
            <w:rFonts w:ascii="Arial" w:eastAsia="Times New Roman" w:hAnsi="Arial" w:cs="Arial"/>
            <w:color w:val="FC6B01"/>
            <w:kern w:val="0"/>
            <w:sz w:val="26"/>
            <w:szCs w:val="26"/>
            <w:u w:val="single"/>
            <w:lang w:eastAsia="es-UY"/>
            <w14:ligatures w14:val="none"/>
          </w:rPr>
          <w:t xml:space="preserve">Massimo </w:t>
        </w:r>
        <w:proofErr w:type="spellStart"/>
        <w:r w:rsidRPr="00182624">
          <w:rPr>
            <w:rFonts w:ascii="Arial" w:eastAsia="Times New Roman" w:hAnsi="Arial" w:cs="Arial"/>
            <w:color w:val="FC6B01"/>
            <w:kern w:val="0"/>
            <w:sz w:val="26"/>
            <w:szCs w:val="26"/>
            <w:u w:val="single"/>
            <w:lang w:eastAsia="es-UY"/>
            <w14:ligatures w14:val="none"/>
          </w:rPr>
          <w:t>Recalcati</w:t>
        </w:r>
        <w:proofErr w:type="spellEnd"/>
      </w:hyperlink>
      <w:r w:rsidRPr="00182624">
        <w:rPr>
          <w:rFonts w:ascii="Arial" w:eastAsia="Times New Roman" w:hAnsi="Arial" w:cs="Arial"/>
          <w:color w:val="333333"/>
          <w:kern w:val="0"/>
          <w:sz w:val="26"/>
          <w:szCs w:val="26"/>
          <w:lang w:eastAsia="es-UY"/>
          <w14:ligatures w14:val="none"/>
        </w:rPr>
        <w:t> (que será invitado al </w:t>
      </w:r>
      <w:r w:rsidRPr="00182624">
        <w:rPr>
          <w:rFonts w:ascii="Arial" w:eastAsia="Times New Roman" w:hAnsi="Arial" w:cs="Arial"/>
          <w:b/>
          <w:bCs/>
          <w:color w:val="333333"/>
          <w:kern w:val="0"/>
          <w:sz w:val="26"/>
          <w:szCs w:val="26"/>
          <w:lang w:eastAsia="es-UY"/>
          <w14:ligatures w14:val="none"/>
        </w:rPr>
        <w:t>Festival Internacional de Economía</w:t>
      </w:r>
      <w:r w:rsidRPr="00182624">
        <w:rPr>
          <w:rFonts w:ascii="Arial" w:eastAsia="Times New Roman" w:hAnsi="Arial" w:cs="Arial"/>
          <w:color w:val="333333"/>
          <w:kern w:val="0"/>
          <w:sz w:val="26"/>
          <w:szCs w:val="26"/>
          <w:lang w:eastAsia="es-UY"/>
          <w14:ligatures w14:val="none"/>
        </w:rPr>
        <w:t> , pero es también el promotor del </w:t>
      </w:r>
      <w:r w:rsidRPr="00182624">
        <w:rPr>
          <w:rFonts w:ascii="Arial" w:eastAsia="Times New Roman" w:hAnsi="Arial" w:cs="Arial"/>
          <w:b/>
          <w:bCs/>
          <w:color w:val="333333"/>
          <w:kern w:val="0"/>
          <w:sz w:val="26"/>
          <w:szCs w:val="26"/>
          <w:lang w:eastAsia="es-UY"/>
          <w14:ligatures w14:val="none"/>
        </w:rPr>
        <w:t>Festival Moby Dick de Noli</w:t>
      </w:r>
      <w:r w:rsidRPr="00182624">
        <w:rPr>
          <w:rFonts w:ascii="Arial" w:eastAsia="Times New Roman" w:hAnsi="Arial" w:cs="Arial"/>
          <w:color w:val="333333"/>
          <w:kern w:val="0"/>
          <w:sz w:val="26"/>
          <w:szCs w:val="26"/>
          <w:lang w:eastAsia="es-UY"/>
          <w14:ligatures w14:val="none"/>
        </w:rPr>
        <w:t> ) dedica parte de su propia experiencia y de su actividad psicoanalítica precisamente a desenredar los hilos generacionales. Comprender el malestar y plantear hipótesis sobre sus causas y soluciones.</w:t>
      </w:r>
    </w:p>
    <w:p w14:paraId="3285B355" w14:textId="77777777" w:rsidR="00182624" w:rsidRP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p>
    <w:p w14:paraId="23E45676" w14:textId="77777777" w:rsidR="00182624" w:rsidRDefault="00182624" w:rsidP="00182624">
      <w:pPr>
        <w:spacing w:after="0" w:line="240" w:lineRule="auto"/>
        <w:jc w:val="both"/>
        <w:outlineLvl w:val="1"/>
        <w:rPr>
          <w:rFonts w:ascii="Arial" w:eastAsia="Times New Roman" w:hAnsi="Arial" w:cs="Arial"/>
          <w:b/>
          <w:bCs/>
          <w:color w:val="333333"/>
          <w:kern w:val="0"/>
          <w:sz w:val="36"/>
          <w:szCs w:val="36"/>
          <w:lang w:eastAsia="es-UY"/>
          <w14:ligatures w14:val="none"/>
        </w:rPr>
      </w:pPr>
      <w:r w:rsidRPr="00182624">
        <w:rPr>
          <w:rFonts w:ascii="Arial" w:eastAsia="Times New Roman" w:hAnsi="Arial" w:cs="Arial"/>
          <w:b/>
          <w:bCs/>
          <w:color w:val="333333"/>
          <w:kern w:val="0"/>
          <w:sz w:val="36"/>
          <w:szCs w:val="36"/>
          <w:lang w:eastAsia="es-UY"/>
          <w14:ligatures w14:val="none"/>
        </w:rPr>
        <w:t>Aquí está la entrevista.</w:t>
      </w:r>
    </w:p>
    <w:p w14:paraId="2B79D44C" w14:textId="77777777" w:rsidR="00182624" w:rsidRPr="00182624" w:rsidRDefault="00182624" w:rsidP="00182624">
      <w:pPr>
        <w:spacing w:after="0" w:line="240" w:lineRule="auto"/>
        <w:jc w:val="both"/>
        <w:outlineLvl w:val="1"/>
        <w:rPr>
          <w:rFonts w:ascii="Arial" w:eastAsia="Times New Roman" w:hAnsi="Arial" w:cs="Arial"/>
          <w:b/>
          <w:bCs/>
          <w:color w:val="333333"/>
          <w:kern w:val="0"/>
          <w:sz w:val="36"/>
          <w:szCs w:val="36"/>
          <w:lang w:eastAsia="es-UY"/>
          <w14:ligatures w14:val="none"/>
        </w:rPr>
      </w:pPr>
    </w:p>
    <w:p w14:paraId="09D5A8BD" w14:textId="77777777" w:rsidR="00182624" w:rsidRPr="00182624" w:rsidRDefault="00182624" w:rsidP="00182624">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182624">
        <w:rPr>
          <w:rFonts w:ascii="Arial" w:eastAsia="Times New Roman" w:hAnsi="Arial" w:cs="Arial"/>
          <w:b/>
          <w:bCs/>
          <w:color w:val="BF4E14" w:themeColor="accent2" w:themeShade="BF"/>
          <w:kern w:val="0"/>
          <w:sz w:val="26"/>
          <w:szCs w:val="26"/>
          <w:lang w:eastAsia="es-UY"/>
          <w14:ligatures w14:val="none"/>
        </w:rPr>
        <w:t>¿Cuál es el malestar de los jóvenes hoy?</w:t>
      </w:r>
    </w:p>
    <w:p w14:paraId="64B71327" w14:textId="77777777" w:rsid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r w:rsidRPr="00182624">
        <w:rPr>
          <w:rFonts w:ascii="Arial" w:eastAsia="Times New Roman" w:hAnsi="Arial" w:cs="Arial"/>
          <w:color w:val="333333"/>
          <w:kern w:val="0"/>
          <w:sz w:val="26"/>
          <w:szCs w:val="26"/>
          <w:lang w:eastAsia="es-UY"/>
          <w14:ligatures w14:val="none"/>
        </w:rPr>
        <w:t>Hay dos formas predominantes: La </w:t>
      </w:r>
      <w:r w:rsidRPr="00182624">
        <w:rPr>
          <w:rFonts w:ascii="Arial" w:eastAsia="Times New Roman" w:hAnsi="Arial" w:cs="Arial"/>
          <w:b/>
          <w:bCs/>
          <w:color w:val="333333"/>
          <w:kern w:val="0"/>
          <w:sz w:val="26"/>
          <w:szCs w:val="26"/>
          <w:lang w:eastAsia="es-UY"/>
          <w14:ligatures w14:val="none"/>
        </w:rPr>
        <w:t>primera</w:t>
      </w:r>
      <w:r w:rsidRPr="00182624">
        <w:rPr>
          <w:rFonts w:ascii="Arial" w:eastAsia="Times New Roman" w:hAnsi="Arial" w:cs="Arial"/>
          <w:color w:val="333333"/>
          <w:kern w:val="0"/>
          <w:sz w:val="26"/>
          <w:szCs w:val="26"/>
          <w:lang w:eastAsia="es-UY"/>
          <w14:ligatures w14:val="none"/>
        </w:rPr>
        <w:t> se manifiesta en la desregulación de las pulsiones, en la tendencia a la obtención del placer inmediato, en una libertad que querría excluir toda experiencia de límites. Este malestar se manifiesta emblemáticamente en dependencias patológicas: alcoholismo, consumo de drogas, bulimia, adicción a Internet, por ejemplo, y en conductas abiertamente transgresoras, como el recurso a la violencia, la conducta ilegal, etc.</w:t>
      </w:r>
    </w:p>
    <w:p w14:paraId="69CFFC6F" w14:textId="77777777" w:rsidR="00182624" w:rsidRP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p>
    <w:p w14:paraId="5E66BDB8" w14:textId="77777777" w:rsid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r w:rsidRPr="00182624">
        <w:rPr>
          <w:rFonts w:ascii="Arial" w:eastAsia="Times New Roman" w:hAnsi="Arial" w:cs="Arial"/>
          <w:color w:val="333333"/>
          <w:kern w:val="0"/>
          <w:sz w:val="26"/>
          <w:szCs w:val="26"/>
          <w:lang w:eastAsia="es-UY"/>
          <w14:ligatures w14:val="none"/>
        </w:rPr>
        <w:t>El </w:t>
      </w:r>
      <w:r w:rsidRPr="00182624">
        <w:rPr>
          <w:rFonts w:ascii="Arial" w:eastAsia="Times New Roman" w:hAnsi="Arial" w:cs="Arial"/>
          <w:b/>
          <w:bCs/>
          <w:color w:val="333333"/>
          <w:kern w:val="0"/>
          <w:sz w:val="26"/>
          <w:szCs w:val="26"/>
          <w:lang w:eastAsia="es-UY"/>
          <w14:ligatures w14:val="none"/>
        </w:rPr>
        <w:t>segundo</w:t>
      </w:r>
      <w:r w:rsidRPr="00182624">
        <w:rPr>
          <w:rFonts w:ascii="Arial" w:eastAsia="Times New Roman" w:hAnsi="Arial" w:cs="Arial"/>
          <w:color w:val="333333"/>
          <w:kern w:val="0"/>
          <w:sz w:val="26"/>
          <w:szCs w:val="26"/>
          <w:lang w:eastAsia="es-UY"/>
          <w14:ligatures w14:val="none"/>
        </w:rPr>
        <w:t xml:space="preserve"> asume características de retraimiento social, aislamiento y rechazo de vínculos. Estos son </w:t>
      </w:r>
      <w:proofErr w:type="gramStart"/>
      <w:r w:rsidRPr="00182624">
        <w:rPr>
          <w:rFonts w:ascii="Arial" w:eastAsia="Times New Roman" w:hAnsi="Arial" w:cs="Arial"/>
          <w:color w:val="333333"/>
          <w:kern w:val="0"/>
          <w:sz w:val="26"/>
          <w:szCs w:val="26"/>
          <w:lang w:eastAsia="es-UY"/>
          <w14:ligatures w14:val="none"/>
        </w:rPr>
        <w:t>los niños y niñas</w:t>
      </w:r>
      <w:proofErr w:type="gramEnd"/>
      <w:r w:rsidRPr="00182624">
        <w:rPr>
          <w:rFonts w:ascii="Arial" w:eastAsia="Times New Roman" w:hAnsi="Arial" w:cs="Arial"/>
          <w:color w:val="333333"/>
          <w:kern w:val="0"/>
          <w:sz w:val="26"/>
          <w:szCs w:val="26"/>
          <w:lang w:eastAsia="es-UY"/>
          <w14:ligatures w14:val="none"/>
        </w:rPr>
        <w:t xml:space="preserve"> que abandonan la escuela, abandonan el trabajo y se encierran en sus casas, que se </w:t>
      </w:r>
      <w:r w:rsidRPr="00182624">
        <w:rPr>
          <w:rFonts w:ascii="Arial" w:eastAsia="Times New Roman" w:hAnsi="Arial" w:cs="Arial"/>
          <w:color w:val="333333"/>
          <w:kern w:val="0"/>
          <w:sz w:val="26"/>
          <w:szCs w:val="26"/>
          <w:lang w:eastAsia="es-UY"/>
          <w14:ligatures w14:val="none"/>
        </w:rPr>
        <w:lastRenderedPageBreak/>
        <w:t>convierten en refugios de la vida. El afán competitivo, la competencia constante, lleva a muchos jóvenes a negarse a ser parte de este mundo.</w:t>
      </w:r>
    </w:p>
    <w:p w14:paraId="7B7E59EF" w14:textId="77777777" w:rsidR="00182624" w:rsidRP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p>
    <w:p w14:paraId="26893408" w14:textId="77777777" w:rsidR="00182624" w:rsidRPr="00182624" w:rsidRDefault="00182624" w:rsidP="00182624">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182624">
        <w:rPr>
          <w:rFonts w:ascii="Arial" w:eastAsia="Times New Roman" w:hAnsi="Arial" w:cs="Arial"/>
          <w:b/>
          <w:bCs/>
          <w:color w:val="BF4E14" w:themeColor="accent2" w:themeShade="BF"/>
          <w:kern w:val="0"/>
          <w:sz w:val="26"/>
          <w:szCs w:val="26"/>
          <w:lang w:eastAsia="es-UY"/>
          <w14:ligatures w14:val="none"/>
        </w:rPr>
        <w:t>¿Es defensa propia?</w:t>
      </w:r>
    </w:p>
    <w:p w14:paraId="789DD7DE" w14:textId="77777777" w:rsid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r w:rsidRPr="00182624">
        <w:rPr>
          <w:rFonts w:ascii="Arial" w:eastAsia="Times New Roman" w:hAnsi="Arial" w:cs="Arial"/>
          <w:color w:val="333333"/>
          <w:kern w:val="0"/>
          <w:sz w:val="26"/>
          <w:szCs w:val="26"/>
          <w:lang w:eastAsia="es-UY"/>
          <w14:ligatures w14:val="none"/>
        </w:rPr>
        <w:t>Digamos que implica recurrir a una pulsión de seguridad que nos obliga a hacer prevalecer la seguridad, la defensa de las fronteras personales, la autoprotección, frente al riesgo que supone la ingobernabilidad de la vida. Esta tendencia se ha acentuado en los últimos años como resultado de una desestabilización más general del orden de la realidad. Pensemos un poco en  </w:t>
      </w:r>
      <w:hyperlink r:id="rId8" w:tgtFrame="_blank" w:history="1">
        <w:r w:rsidRPr="00182624">
          <w:rPr>
            <w:rFonts w:ascii="Arial" w:eastAsia="Times New Roman" w:hAnsi="Arial" w:cs="Arial"/>
            <w:color w:val="FC6B01"/>
            <w:kern w:val="0"/>
            <w:sz w:val="26"/>
            <w:szCs w:val="26"/>
            <w:u w:val="single"/>
            <w:lang w:eastAsia="es-UY"/>
            <w14:ligatures w14:val="none"/>
          </w:rPr>
          <w:t xml:space="preserve">el </w:t>
        </w:r>
        <w:proofErr w:type="spellStart"/>
        <w:r w:rsidRPr="00182624">
          <w:rPr>
            <w:rFonts w:ascii="Arial" w:eastAsia="Times New Roman" w:hAnsi="Arial" w:cs="Arial"/>
            <w:color w:val="FC6B01"/>
            <w:kern w:val="0"/>
            <w:sz w:val="26"/>
            <w:szCs w:val="26"/>
            <w:u w:val="single"/>
            <w:lang w:eastAsia="es-UY"/>
            <w14:ligatures w14:val="none"/>
          </w:rPr>
          <w:t>Covid</w:t>
        </w:r>
        <w:proofErr w:type="spellEnd"/>
      </w:hyperlink>
      <w:r w:rsidRPr="00182624">
        <w:rPr>
          <w:rFonts w:ascii="Arial" w:eastAsia="Times New Roman" w:hAnsi="Arial" w:cs="Arial"/>
          <w:color w:val="333333"/>
          <w:kern w:val="0"/>
          <w:sz w:val="26"/>
          <w:szCs w:val="26"/>
          <w:lang w:eastAsia="es-UY"/>
          <w14:ligatures w14:val="none"/>
        </w:rPr>
        <w:t> , la crisis económica y las guerras. El compromiso con el futuro siempre fomenta el impulso de seguridad. Es una forma de soberanía psíquica.</w:t>
      </w:r>
    </w:p>
    <w:p w14:paraId="5D2C92AB" w14:textId="77777777" w:rsidR="00182624" w:rsidRP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p>
    <w:p w14:paraId="5A6F4BFE" w14:textId="77777777" w:rsidR="00182624" w:rsidRPr="00182624" w:rsidRDefault="00182624" w:rsidP="00182624">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182624">
        <w:rPr>
          <w:rFonts w:ascii="Arial" w:eastAsia="Times New Roman" w:hAnsi="Arial" w:cs="Arial"/>
          <w:b/>
          <w:bCs/>
          <w:color w:val="BF4E14" w:themeColor="accent2" w:themeShade="BF"/>
          <w:kern w:val="0"/>
          <w:sz w:val="26"/>
          <w:szCs w:val="26"/>
          <w:lang w:eastAsia="es-UY"/>
          <w14:ligatures w14:val="none"/>
        </w:rPr>
        <w:t>¿Autocontrol, en la práctica?</w:t>
      </w:r>
    </w:p>
    <w:p w14:paraId="7AC34249" w14:textId="77777777" w:rsid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proofErr w:type="spellStart"/>
      <w:r w:rsidRPr="00182624">
        <w:rPr>
          <w:rFonts w:ascii="Arial" w:eastAsia="Times New Roman" w:hAnsi="Arial" w:cs="Arial"/>
          <w:color w:val="333333"/>
          <w:kern w:val="0"/>
          <w:sz w:val="26"/>
          <w:szCs w:val="26"/>
          <w:lang w:eastAsia="es-UY"/>
          <w14:ligatures w14:val="none"/>
        </w:rPr>
        <w:t>Sobredesarrollado</w:t>
      </w:r>
      <w:proofErr w:type="spellEnd"/>
      <w:r w:rsidRPr="00182624">
        <w:rPr>
          <w:rFonts w:ascii="Arial" w:eastAsia="Times New Roman" w:hAnsi="Arial" w:cs="Arial"/>
          <w:color w:val="333333"/>
          <w:kern w:val="0"/>
          <w:sz w:val="26"/>
          <w:szCs w:val="26"/>
          <w:lang w:eastAsia="es-UY"/>
          <w14:ligatures w14:val="none"/>
        </w:rPr>
        <w:t>, sí.</w:t>
      </w:r>
    </w:p>
    <w:p w14:paraId="30795189" w14:textId="77777777" w:rsidR="00182624" w:rsidRP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p>
    <w:p w14:paraId="2FD2E3C1" w14:textId="77777777" w:rsidR="00182624" w:rsidRP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r w:rsidRPr="00182624">
        <w:rPr>
          <w:rFonts w:ascii="Arial" w:eastAsia="Times New Roman" w:hAnsi="Arial" w:cs="Arial"/>
          <w:b/>
          <w:bCs/>
          <w:color w:val="333333"/>
          <w:kern w:val="0"/>
          <w:sz w:val="26"/>
          <w:szCs w:val="26"/>
          <w:lang w:eastAsia="es-UY"/>
          <w14:ligatures w14:val="none"/>
        </w:rPr>
        <w:t>¿Tiene esto que ver con una mayor conciencia de género?</w:t>
      </w:r>
    </w:p>
    <w:p w14:paraId="4878390E" w14:textId="77777777" w:rsid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r w:rsidRPr="00182624">
        <w:rPr>
          <w:rFonts w:ascii="Arial" w:eastAsia="Times New Roman" w:hAnsi="Arial" w:cs="Arial"/>
          <w:color w:val="BF4E14" w:themeColor="accent2" w:themeShade="BF"/>
          <w:kern w:val="0"/>
          <w:sz w:val="26"/>
          <w:szCs w:val="26"/>
          <w:lang w:eastAsia="es-UY"/>
          <w14:ligatures w14:val="none"/>
        </w:rPr>
        <w:t xml:space="preserve">No hay duda de que la vida sexual ya no está oprimida por tabúes morales. </w:t>
      </w:r>
      <w:r w:rsidRPr="00182624">
        <w:rPr>
          <w:rFonts w:ascii="Arial" w:eastAsia="Times New Roman" w:hAnsi="Arial" w:cs="Arial"/>
          <w:color w:val="333333"/>
          <w:kern w:val="0"/>
          <w:sz w:val="26"/>
          <w:szCs w:val="26"/>
          <w:lang w:eastAsia="es-UY"/>
          <w14:ligatures w14:val="none"/>
        </w:rPr>
        <w:t>Esto permite una mayor libertad y conocimiento de los derechos. Pero es precisamente esta libertad legítima la que corre el riesgo de alimentar la confusión y la desorientación.</w:t>
      </w:r>
    </w:p>
    <w:p w14:paraId="762031BA" w14:textId="77777777" w:rsidR="00182624" w:rsidRP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p>
    <w:p w14:paraId="4731B50A" w14:textId="77777777" w:rsidR="00182624" w:rsidRPr="00182624" w:rsidRDefault="00182624" w:rsidP="00182624">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182624">
        <w:rPr>
          <w:rFonts w:ascii="Arial" w:eastAsia="Times New Roman" w:hAnsi="Arial" w:cs="Arial"/>
          <w:b/>
          <w:bCs/>
          <w:color w:val="BF4E14" w:themeColor="accent2" w:themeShade="BF"/>
          <w:kern w:val="0"/>
          <w:sz w:val="26"/>
          <w:szCs w:val="26"/>
          <w:lang w:eastAsia="es-UY"/>
          <w14:ligatures w14:val="none"/>
        </w:rPr>
        <w:t>¿Puede la fluidez ser confusa?</w:t>
      </w:r>
    </w:p>
    <w:p w14:paraId="58FB0A23" w14:textId="77777777" w:rsid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r w:rsidRPr="00182624">
        <w:rPr>
          <w:rFonts w:ascii="Arial" w:eastAsia="Times New Roman" w:hAnsi="Arial" w:cs="Arial"/>
          <w:color w:val="333333"/>
          <w:kern w:val="0"/>
          <w:sz w:val="26"/>
          <w:szCs w:val="26"/>
          <w:lang w:eastAsia="es-UY"/>
          <w14:ligatures w14:val="none"/>
        </w:rPr>
        <w:t>No en sí misma, pero no sé hasta qué punto la llamada fluidez de </w:t>
      </w:r>
      <w:hyperlink r:id="rId9" w:tgtFrame="_blank" w:history="1">
        <w:r w:rsidRPr="00182624">
          <w:rPr>
            <w:rFonts w:ascii="Arial" w:eastAsia="Times New Roman" w:hAnsi="Arial" w:cs="Arial"/>
            <w:color w:val="FC6B01"/>
            <w:kern w:val="0"/>
            <w:sz w:val="26"/>
            <w:szCs w:val="26"/>
            <w:u w:val="single"/>
            <w:lang w:eastAsia="es-UY"/>
            <w14:ligatures w14:val="none"/>
          </w:rPr>
          <w:t>la identidad sexual</w:t>
        </w:r>
      </w:hyperlink>
      <w:r w:rsidRPr="00182624">
        <w:rPr>
          <w:rFonts w:ascii="Arial" w:eastAsia="Times New Roman" w:hAnsi="Arial" w:cs="Arial"/>
          <w:color w:val="333333"/>
          <w:kern w:val="0"/>
          <w:sz w:val="26"/>
          <w:szCs w:val="26"/>
          <w:lang w:eastAsia="es-UY"/>
          <w14:ligatures w14:val="none"/>
        </w:rPr>
        <w:t> puede ser una ganancia o una manifestación de malestar. Si en el pasado se reivindicaba la libertad sexual frente a la represión de la moral, hoy se reivindica la libertad de decidir la propia identidad sexual. Esta es una segunda gran revolución sexual. Para el psicoanálisis, sin embargo, la identidad sexual es siempre el resultado de una elección inconsciente. No debemos perder de vista este elemento central.</w:t>
      </w:r>
    </w:p>
    <w:p w14:paraId="18E7E3D7" w14:textId="77777777" w:rsidR="00182624" w:rsidRP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p>
    <w:p w14:paraId="31C0C1D3" w14:textId="77777777" w:rsidR="00182624" w:rsidRPr="00182624" w:rsidRDefault="00182624" w:rsidP="00182624">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182624">
        <w:rPr>
          <w:rFonts w:ascii="Arial" w:eastAsia="Times New Roman" w:hAnsi="Arial" w:cs="Arial"/>
          <w:b/>
          <w:bCs/>
          <w:color w:val="BF4E14" w:themeColor="accent2" w:themeShade="BF"/>
          <w:kern w:val="0"/>
          <w:sz w:val="26"/>
          <w:szCs w:val="26"/>
          <w:lang w:eastAsia="es-UY"/>
          <w14:ligatures w14:val="none"/>
        </w:rPr>
        <w:t>Las revoluciones a menudo tienen su origen en opresiones anteriores.</w:t>
      </w:r>
    </w:p>
    <w:p w14:paraId="4AD87EB6" w14:textId="77777777" w:rsid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r w:rsidRPr="00182624">
        <w:rPr>
          <w:rFonts w:ascii="Arial" w:eastAsia="Times New Roman" w:hAnsi="Arial" w:cs="Arial"/>
          <w:color w:val="333333"/>
          <w:kern w:val="0"/>
          <w:sz w:val="26"/>
          <w:szCs w:val="26"/>
          <w:lang w:eastAsia="es-UY"/>
          <w14:ligatures w14:val="none"/>
        </w:rPr>
        <w:t>Esto, que se manifiesta también a través de la primera explicación del malestar, es decir, la búsqueda compulsiva de la gratificación inmediata, deriva del hecho de que vivimos en una época de dominación incontestable de lo que </w:t>
      </w:r>
      <w:hyperlink r:id="rId10" w:tgtFrame="_blank" w:history="1">
        <w:r w:rsidRPr="00182624">
          <w:rPr>
            <w:rFonts w:ascii="Arial" w:eastAsia="Times New Roman" w:hAnsi="Arial" w:cs="Arial"/>
            <w:color w:val="FC6B01"/>
            <w:kern w:val="0"/>
            <w:sz w:val="26"/>
            <w:szCs w:val="26"/>
            <w:u w:val="single"/>
            <w:lang w:eastAsia="es-UY"/>
            <w14:ligatures w14:val="none"/>
          </w:rPr>
          <w:t>Lacan</w:t>
        </w:r>
      </w:hyperlink>
      <w:r w:rsidRPr="00182624">
        <w:rPr>
          <w:rFonts w:ascii="Arial" w:eastAsia="Times New Roman" w:hAnsi="Arial" w:cs="Arial"/>
          <w:color w:val="333333"/>
          <w:kern w:val="0"/>
          <w:sz w:val="26"/>
          <w:szCs w:val="26"/>
          <w:lang w:eastAsia="es-UY"/>
          <w14:ligatures w14:val="none"/>
        </w:rPr>
        <w:t> llamó el " </w:t>
      </w:r>
      <w:r w:rsidRPr="00182624">
        <w:rPr>
          <w:rFonts w:ascii="Arial" w:eastAsia="Times New Roman" w:hAnsi="Arial" w:cs="Arial"/>
          <w:b/>
          <w:bCs/>
          <w:color w:val="333333"/>
          <w:kern w:val="0"/>
          <w:sz w:val="26"/>
          <w:szCs w:val="26"/>
          <w:lang w:eastAsia="es-UY"/>
          <w14:ligatures w14:val="none"/>
        </w:rPr>
        <w:t>discurso capitalista</w:t>
      </w:r>
      <w:r w:rsidRPr="00182624">
        <w:rPr>
          <w:rFonts w:ascii="Arial" w:eastAsia="Times New Roman" w:hAnsi="Arial" w:cs="Arial"/>
          <w:color w:val="333333"/>
          <w:kern w:val="0"/>
          <w:sz w:val="26"/>
          <w:szCs w:val="26"/>
          <w:lang w:eastAsia="es-UY"/>
          <w14:ligatures w14:val="none"/>
        </w:rPr>
        <w:t> ". Este discurso sostiene la ilusión de que la salvación está en el consumo del objeto. Por eso pone a nuestra disposición cualquier tipo de objeto de forma ilimitada para suplir nuestra carencia. En realidad, la astucia de este discurso consiste en hacer que los objetos creen siempre </w:t>
      </w:r>
      <w:r w:rsidRPr="00182624">
        <w:rPr>
          <w:rFonts w:ascii="Arial" w:eastAsia="Times New Roman" w:hAnsi="Arial" w:cs="Arial"/>
          <w:b/>
          <w:bCs/>
          <w:color w:val="333333"/>
          <w:kern w:val="0"/>
          <w:sz w:val="26"/>
          <w:szCs w:val="26"/>
          <w:lang w:eastAsia="es-UY"/>
          <w14:ligatures w14:val="none"/>
        </w:rPr>
        <w:t xml:space="preserve">nuevas </w:t>
      </w:r>
      <w:proofErr w:type="spellStart"/>
      <w:r w:rsidRPr="00182624">
        <w:rPr>
          <w:rFonts w:ascii="Arial" w:eastAsia="Times New Roman" w:hAnsi="Arial" w:cs="Arial"/>
          <w:b/>
          <w:bCs/>
          <w:color w:val="333333"/>
          <w:kern w:val="0"/>
          <w:sz w:val="26"/>
          <w:szCs w:val="26"/>
          <w:lang w:eastAsia="es-UY"/>
          <w14:ligatures w14:val="none"/>
        </w:rPr>
        <w:t>pseudodeficiencias</w:t>
      </w:r>
      <w:proofErr w:type="spellEnd"/>
      <w:r w:rsidRPr="00182624">
        <w:rPr>
          <w:rFonts w:ascii="Arial" w:eastAsia="Times New Roman" w:hAnsi="Arial" w:cs="Arial"/>
          <w:color w:val="333333"/>
          <w:kern w:val="0"/>
          <w:sz w:val="26"/>
          <w:szCs w:val="26"/>
          <w:lang w:eastAsia="es-UY"/>
          <w14:ligatures w14:val="none"/>
        </w:rPr>
        <w:t> . Un paciente mío solía decir: "Voy al supermercado a ver qué me falta". En este caso, el objeto no llena el vacío, sino que lo electrifica, reduciéndolo a la dimensión convulsiva de una demanda continua de nuevos objetos. </w:t>
      </w:r>
      <w:proofErr w:type="spellStart"/>
      <w:r w:rsidRPr="00182624">
        <w:rPr>
          <w:rFonts w:ascii="Arial" w:eastAsia="Times New Roman" w:hAnsi="Arial" w:cs="Arial"/>
          <w:b/>
          <w:bCs/>
          <w:color w:val="333333"/>
          <w:kern w:val="0"/>
          <w:sz w:val="26"/>
          <w:szCs w:val="26"/>
          <w:lang w:eastAsia="es-UY"/>
          <w14:ligatures w14:val="none"/>
        </w:rPr>
        <w:t>Pasolini</w:t>
      </w:r>
      <w:proofErr w:type="spellEnd"/>
      <w:r w:rsidRPr="00182624">
        <w:rPr>
          <w:rFonts w:ascii="Arial" w:eastAsia="Times New Roman" w:hAnsi="Arial" w:cs="Arial"/>
          <w:color w:val="333333"/>
          <w:kern w:val="0"/>
          <w:sz w:val="26"/>
          <w:szCs w:val="26"/>
          <w:lang w:eastAsia="es-UY"/>
          <w14:ligatures w14:val="none"/>
        </w:rPr>
        <w:t> fue el primero en ver los efectos catastróficos de esta " </w:t>
      </w:r>
      <w:hyperlink r:id="rId11" w:tgtFrame="_blank" w:history="1">
        <w:r w:rsidRPr="00182624">
          <w:rPr>
            <w:rFonts w:ascii="Arial" w:eastAsia="Times New Roman" w:hAnsi="Arial" w:cs="Arial"/>
            <w:color w:val="FC6B01"/>
            <w:kern w:val="0"/>
            <w:sz w:val="26"/>
            <w:szCs w:val="26"/>
            <w:u w:val="single"/>
            <w:lang w:eastAsia="es-UY"/>
            <w14:ligatures w14:val="none"/>
          </w:rPr>
          <w:t>mutación antropológica</w:t>
        </w:r>
      </w:hyperlink>
      <w:r w:rsidRPr="00182624">
        <w:rPr>
          <w:rFonts w:ascii="Arial" w:eastAsia="Times New Roman" w:hAnsi="Arial" w:cs="Arial"/>
          <w:color w:val="333333"/>
          <w:kern w:val="0"/>
          <w:sz w:val="26"/>
          <w:szCs w:val="26"/>
          <w:lang w:eastAsia="es-UY"/>
          <w14:ligatures w14:val="none"/>
        </w:rPr>
        <w:t> ".</w:t>
      </w:r>
    </w:p>
    <w:p w14:paraId="44159342" w14:textId="77777777" w:rsidR="00182624" w:rsidRP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p>
    <w:p w14:paraId="6E81FBC2" w14:textId="77777777" w:rsidR="00182624" w:rsidRPr="00182624" w:rsidRDefault="00182624" w:rsidP="00182624">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182624">
        <w:rPr>
          <w:rFonts w:ascii="Arial" w:eastAsia="Times New Roman" w:hAnsi="Arial" w:cs="Arial"/>
          <w:b/>
          <w:bCs/>
          <w:color w:val="BF4E14" w:themeColor="accent2" w:themeShade="BF"/>
          <w:kern w:val="0"/>
          <w:sz w:val="26"/>
          <w:szCs w:val="26"/>
          <w:lang w:eastAsia="es-UY"/>
          <w14:ligatures w14:val="none"/>
        </w:rPr>
        <w:t>¿Es decir?</w:t>
      </w:r>
    </w:p>
    <w:p w14:paraId="0BA4340C" w14:textId="77777777" w:rsid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r w:rsidRPr="00182624">
        <w:rPr>
          <w:rFonts w:ascii="Arial" w:eastAsia="Times New Roman" w:hAnsi="Arial" w:cs="Arial"/>
          <w:color w:val="333333"/>
          <w:kern w:val="0"/>
          <w:sz w:val="26"/>
          <w:szCs w:val="26"/>
          <w:lang w:eastAsia="es-UY"/>
          <w14:ligatures w14:val="none"/>
        </w:rPr>
        <w:t>La tendencia de la sociedad hacia el mundo homogeneizador del </w:t>
      </w:r>
      <w:hyperlink r:id="rId12" w:tgtFrame="_blank" w:history="1">
        <w:r w:rsidRPr="00182624">
          <w:rPr>
            <w:rFonts w:ascii="Arial" w:eastAsia="Times New Roman" w:hAnsi="Arial" w:cs="Arial"/>
            <w:color w:val="FC6B01"/>
            <w:kern w:val="0"/>
            <w:sz w:val="26"/>
            <w:szCs w:val="26"/>
            <w:u w:val="single"/>
            <w:lang w:eastAsia="es-UY"/>
            <w14:ligatures w14:val="none"/>
          </w:rPr>
          <w:t>consumismo</w:t>
        </w:r>
      </w:hyperlink>
      <w:r w:rsidRPr="00182624">
        <w:rPr>
          <w:rFonts w:ascii="Arial" w:eastAsia="Times New Roman" w:hAnsi="Arial" w:cs="Arial"/>
          <w:color w:val="333333"/>
          <w:kern w:val="0"/>
          <w:sz w:val="26"/>
          <w:szCs w:val="26"/>
          <w:lang w:eastAsia="es-UY"/>
          <w14:ligatures w14:val="none"/>
        </w:rPr>
        <w:t> . La esclavitud confundida con la ilusión de ser amos. Era el año 1974 y es impresionante cuando pensamos en el futuro.</w:t>
      </w:r>
    </w:p>
    <w:p w14:paraId="5F78F42D" w14:textId="77777777" w:rsidR="00182624" w:rsidRP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p>
    <w:p w14:paraId="356D597F" w14:textId="77777777" w:rsidR="00182624" w:rsidRPr="00182624" w:rsidRDefault="00182624" w:rsidP="00182624">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182624">
        <w:rPr>
          <w:rFonts w:ascii="Arial" w:eastAsia="Times New Roman" w:hAnsi="Arial" w:cs="Arial"/>
          <w:b/>
          <w:bCs/>
          <w:color w:val="BF4E14" w:themeColor="accent2" w:themeShade="BF"/>
          <w:kern w:val="0"/>
          <w:sz w:val="26"/>
          <w:szCs w:val="26"/>
          <w:lang w:eastAsia="es-UY"/>
          <w14:ligatures w14:val="none"/>
        </w:rPr>
        <w:t>¿Las nuevas generaciones ven el futuro?</w:t>
      </w:r>
    </w:p>
    <w:p w14:paraId="3F0F2C43" w14:textId="77777777" w:rsid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r w:rsidRPr="00182624">
        <w:rPr>
          <w:rFonts w:ascii="Arial" w:eastAsia="Times New Roman" w:hAnsi="Arial" w:cs="Arial"/>
          <w:color w:val="333333"/>
          <w:kern w:val="0"/>
          <w:sz w:val="26"/>
          <w:szCs w:val="26"/>
          <w:lang w:eastAsia="es-UY"/>
          <w14:ligatures w14:val="none"/>
        </w:rPr>
        <w:t>Se dan cuenta de su dramática incertidumbre. ¿Qué les dejamos como herencia? Falta de trabajo, falta de perspectiva, un planeta saqueado y reducido al colapso, guerras crueles, luchas religiosas, falsos mitos vinculados al éxito individual y al lucro. No pudimos transmitirles un patrimonio vivo. Les dejamos un cadáver para que lo arrastraran. Tienen todos los motivos para sentirse desorientados. El malestar de las nuevas generaciones nunca puede separarse del fracaso de las antiguas.</w:t>
      </w:r>
    </w:p>
    <w:p w14:paraId="2C0DFEDF" w14:textId="77777777" w:rsidR="00182624" w:rsidRP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p>
    <w:p w14:paraId="4421D8FC" w14:textId="77777777" w:rsidR="00182624" w:rsidRPr="00182624" w:rsidRDefault="00182624" w:rsidP="00182624">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182624">
        <w:rPr>
          <w:rFonts w:ascii="Arial" w:eastAsia="Times New Roman" w:hAnsi="Arial" w:cs="Arial"/>
          <w:b/>
          <w:bCs/>
          <w:color w:val="BF4E14" w:themeColor="accent2" w:themeShade="BF"/>
          <w:kern w:val="0"/>
          <w:sz w:val="26"/>
          <w:szCs w:val="26"/>
          <w:lang w:eastAsia="es-UY"/>
          <w14:ligatures w14:val="none"/>
        </w:rPr>
        <w:t>¿Puede ayudar el psicoanálisis?</w:t>
      </w:r>
    </w:p>
    <w:p w14:paraId="618E22CC" w14:textId="77777777" w:rsid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r w:rsidRPr="00182624">
        <w:rPr>
          <w:rFonts w:ascii="Arial" w:eastAsia="Times New Roman" w:hAnsi="Arial" w:cs="Arial"/>
          <w:color w:val="333333"/>
          <w:kern w:val="0"/>
          <w:sz w:val="26"/>
          <w:szCs w:val="26"/>
          <w:lang w:eastAsia="es-UY"/>
          <w14:ligatures w14:val="none"/>
        </w:rPr>
        <w:t>El denominador común del malestar de la  </w:t>
      </w:r>
      <w:hyperlink r:id="rId13" w:tgtFrame="_blank" w:history="1">
        <w:r w:rsidRPr="00182624">
          <w:rPr>
            <w:rFonts w:ascii="Arial" w:eastAsia="Times New Roman" w:hAnsi="Arial" w:cs="Arial"/>
            <w:color w:val="FC6B01"/>
            <w:kern w:val="0"/>
            <w:sz w:val="26"/>
            <w:szCs w:val="26"/>
            <w:u w:val="single"/>
            <w:lang w:eastAsia="es-UY"/>
            <w14:ligatures w14:val="none"/>
          </w:rPr>
          <w:t>juventud contemporánea</w:t>
        </w:r>
      </w:hyperlink>
      <w:r w:rsidRPr="00182624">
        <w:rPr>
          <w:rFonts w:ascii="Arial" w:eastAsia="Times New Roman" w:hAnsi="Arial" w:cs="Arial"/>
          <w:color w:val="333333"/>
          <w:kern w:val="0"/>
          <w:sz w:val="26"/>
          <w:szCs w:val="26"/>
          <w:lang w:eastAsia="es-UY"/>
          <w14:ligatures w14:val="none"/>
        </w:rPr>
        <w:t xml:space="preserve"> es la dificultad de desear, la pérdida de la conexión profunda que une deseo y vocación. Aunque los jóvenes viven en una época de libertad masiva sin precedentes, para muchos de ellos la vida no parece estar animada por el poder del deseo. Esto es lo que yo llamo la marca </w:t>
      </w:r>
      <w:proofErr w:type="spellStart"/>
      <w:r w:rsidRPr="00182624">
        <w:rPr>
          <w:rFonts w:ascii="Arial" w:eastAsia="Times New Roman" w:hAnsi="Arial" w:cs="Arial"/>
          <w:color w:val="333333"/>
          <w:kern w:val="0"/>
          <w:sz w:val="26"/>
          <w:szCs w:val="26"/>
          <w:lang w:eastAsia="es-UY"/>
          <w14:ligatures w14:val="none"/>
        </w:rPr>
        <w:t>neomelancólica</w:t>
      </w:r>
      <w:proofErr w:type="spellEnd"/>
      <w:r w:rsidRPr="00182624">
        <w:rPr>
          <w:rFonts w:ascii="Arial" w:eastAsia="Times New Roman" w:hAnsi="Arial" w:cs="Arial"/>
          <w:color w:val="333333"/>
          <w:kern w:val="0"/>
          <w:sz w:val="26"/>
          <w:szCs w:val="26"/>
          <w:lang w:eastAsia="es-UY"/>
          <w14:ligatures w14:val="none"/>
        </w:rPr>
        <w:t xml:space="preserve"> del malestar contemporáneo. En la fiesta perpetua, en el torbellino espectacular de los mitos del consumo y de la imagen, el esfuerzo del deseo muestra el verdadero rostro del discurso capitalista. Bajo la obligación de la diversión desenfrenada, de la acumulación de gustos, del cultivo narcisista del propio perfil, en la apatía frívola del goce, se esconde el rostro triste de un sujeto melancólico, separado de su deseo.</w:t>
      </w:r>
    </w:p>
    <w:p w14:paraId="4620C42B" w14:textId="77777777" w:rsidR="00182624" w:rsidRP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p>
    <w:p w14:paraId="24D9D17D" w14:textId="77777777" w:rsidR="00182624" w:rsidRPr="00182624" w:rsidRDefault="00182624" w:rsidP="00182624">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182624">
        <w:rPr>
          <w:rFonts w:ascii="Arial" w:eastAsia="Times New Roman" w:hAnsi="Arial" w:cs="Arial"/>
          <w:b/>
          <w:bCs/>
          <w:color w:val="BF4E14" w:themeColor="accent2" w:themeShade="BF"/>
          <w:kern w:val="0"/>
          <w:sz w:val="26"/>
          <w:szCs w:val="26"/>
          <w:lang w:eastAsia="es-UY"/>
          <w14:ligatures w14:val="none"/>
        </w:rPr>
        <w:t>¿Y luego?</w:t>
      </w:r>
    </w:p>
    <w:p w14:paraId="53467908" w14:textId="77777777" w:rsidR="00182624" w:rsidRPr="00182624" w:rsidRDefault="00182624" w:rsidP="00182624">
      <w:pPr>
        <w:spacing w:after="0" w:line="240" w:lineRule="auto"/>
        <w:jc w:val="both"/>
        <w:rPr>
          <w:rFonts w:ascii="Arial" w:eastAsia="Times New Roman" w:hAnsi="Arial" w:cs="Arial"/>
          <w:color w:val="333333"/>
          <w:kern w:val="0"/>
          <w:sz w:val="26"/>
          <w:szCs w:val="26"/>
          <w:lang w:eastAsia="es-UY"/>
          <w14:ligatures w14:val="none"/>
        </w:rPr>
      </w:pPr>
      <w:r w:rsidRPr="00182624">
        <w:rPr>
          <w:rFonts w:ascii="Arial" w:eastAsia="Times New Roman" w:hAnsi="Arial" w:cs="Arial"/>
          <w:color w:val="333333"/>
          <w:kern w:val="0"/>
          <w:sz w:val="26"/>
          <w:szCs w:val="26"/>
          <w:lang w:eastAsia="es-UY"/>
          <w14:ligatures w14:val="none"/>
        </w:rPr>
        <w:t>Y así es, sí, pero necesitamos redescubrir el impulso hacia la aspiración.</w:t>
      </w:r>
    </w:p>
    <w:p w14:paraId="3E34406F" w14:textId="7BCDB286" w:rsidR="00926044" w:rsidRDefault="00182624">
      <w:hyperlink r:id="rId14" w:history="1">
        <w:r w:rsidRPr="006A6430">
          <w:rPr>
            <w:rStyle w:val="Hipervnculo"/>
          </w:rPr>
          <w:t>https://www.ihu.unisinos.br/652541-se-os-jovens-se-sentem-mal-e-porque-os-adultos-falharam-entrevista-com-massimo-recalcati?utm_campaign=newsletter_ihu__27-05-2025&amp;utm_medium=email&amp;utm_source=RD+Station</w:t>
        </w:r>
      </w:hyperlink>
    </w:p>
    <w:p w14:paraId="23EFF3DA" w14:textId="77777777" w:rsidR="00182624" w:rsidRDefault="00182624"/>
    <w:sectPr w:rsidR="001826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24"/>
    <w:rsid w:val="00182624"/>
    <w:rsid w:val="0021219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6A31"/>
  <w15:chartTrackingRefBased/>
  <w15:docId w15:val="{10268436-F9E9-43AB-A09A-A394694F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2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2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26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26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26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26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26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26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26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26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26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26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26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26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26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26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26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2624"/>
    <w:rPr>
      <w:rFonts w:eastAsiaTheme="majorEastAsia" w:cstheme="majorBidi"/>
      <w:color w:val="272727" w:themeColor="text1" w:themeTint="D8"/>
    </w:rPr>
  </w:style>
  <w:style w:type="paragraph" w:styleId="Ttulo">
    <w:name w:val="Title"/>
    <w:basedOn w:val="Normal"/>
    <w:next w:val="Normal"/>
    <w:link w:val="TtuloCar"/>
    <w:uiPriority w:val="10"/>
    <w:qFormat/>
    <w:rsid w:val="00182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26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26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26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2624"/>
    <w:pPr>
      <w:spacing w:before="160"/>
      <w:jc w:val="center"/>
    </w:pPr>
    <w:rPr>
      <w:i/>
      <w:iCs/>
      <w:color w:val="404040" w:themeColor="text1" w:themeTint="BF"/>
    </w:rPr>
  </w:style>
  <w:style w:type="character" w:customStyle="1" w:styleId="CitaCar">
    <w:name w:val="Cita Car"/>
    <w:basedOn w:val="Fuentedeprrafopredeter"/>
    <w:link w:val="Cita"/>
    <w:uiPriority w:val="29"/>
    <w:rsid w:val="00182624"/>
    <w:rPr>
      <w:i/>
      <w:iCs/>
      <w:color w:val="404040" w:themeColor="text1" w:themeTint="BF"/>
    </w:rPr>
  </w:style>
  <w:style w:type="paragraph" w:styleId="Prrafodelista">
    <w:name w:val="List Paragraph"/>
    <w:basedOn w:val="Normal"/>
    <w:uiPriority w:val="34"/>
    <w:qFormat/>
    <w:rsid w:val="00182624"/>
    <w:pPr>
      <w:ind w:left="720"/>
      <w:contextualSpacing/>
    </w:pPr>
  </w:style>
  <w:style w:type="character" w:styleId="nfasisintenso">
    <w:name w:val="Intense Emphasis"/>
    <w:basedOn w:val="Fuentedeprrafopredeter"/>
    <w:uiPriority w:val="21"/>
    <w:qFormat/>
    <w:rsid w:val="00182624"/>
    <w:rPr>
      <w:i/>
      <w:iCs/>
      <w:color w:val="0F4761" w:themeColor="accent1" w:themeShade="BF"/>
    </w:rPr>
  </w:style>
  <w:style w:type="paragraph" w:styleId="Citadestacada">
    <w:name w:val="Intense Quote"/>
    <w:basedOn w:val="Normal"/>
    <w:next w:val="Normal"/>
    <w:link w:val="CitadestacadaCar"/>
    <w:uiPriority w:val="30"/>
    <w:qFormat/>
    <w:rsid w:val="00182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2624"/>
    <w:rPr>
      <w:i/>
      <w:iCs/>
      <w:color w:val="0F4761" w:themeColor="accent1" w:themeShade="BF"/>
    </w:rPr>
  </w:style>
  <w:style w:type="character" w:styleId="Referenciaintensa">
    <w:name w:val="Intense Reference"/>
    <w:basedOn w:val="Fuentedeprrafopredeter"/>
    <w:uiPriority w:val="32"/>
    <w:qFormat/>
    <w:rsid w:val="00182624"/>
    <w:rPr>
      <w:b/>
      <w:bCs/>
      <w:smallCaps/>
      <w:color w:val="0F4761" w:themeColor="accent1" w:themeShade="BF"/>
      <w:spacing w:val="5"/>
    </w:rPr>
  </w:style>
  <w:style w:type="character" w:styleId="Hipervnculo">
    <w:name w:val="Hyperlink"/>
    <w:basedOn w:val="Fuentedeprrafopredeter"/>
    <w:uiPriority w:val="99"/>
    <w:unhideWhenUsed/>
    <w:rsid w:val="00182624"/>
    <w:rPr>
      <w:color w:val="467886" w:themeColor="hyperlink"/>
      <w:u w:val="single"/>
    </w:rPr>
  </w:style>
  <w:style w:type="character" w:styleId="Mencinsinresolver">
    <w:name w:val="Unresolved Mention"/>
    <w:basedOn w:val="Fuentedeprrafopredeter"/>
    <w:uiPriority w:val="99"/>
    <w:semiHidden/>
    <w:unhideWhenUsed/>
    <w:rsid w:val="00182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49389-como-os-lockdowns-afetaram-a-saude-mental-dos-adolescentes" TargetMode="External"/><Relationship Id="rId13" Type="http://schemas.openxmlformats.org/officeDocument/2006/relationships/hyperlink" Target="https://www.ihu.unisinos.br/categorias/587845-juvenilizacao-da-sociedade-contemporanea-tecnologias-e-youtubers-sao-temas-debatidos-no-ihu" TargetMode="External"/><Relationship Id="rId3" Type="http://schemas.openxmlformats.org/officeDocument/2006/relationships/webSettings" Target="webSettings.xml"/><Relationship Id="rId7" Type="http://schemas.openxmlformats.org/officeDocument/2006/relationships/hyperlink" Target="https://www.ihu.unisinos.br/categorias/637570-pessoal-voces-estao-vivos-nao-loucos-artigo-de-massimo-recalcati" TargetMode="External"/><Relationship Id="rId12" Type="http://schemas.openxmlformats.org/officeDocument/2006/relationships/hyperlink" Target="https://ihu.unisinos.br/noticias/549399-consumo-consciente-avanca-entre-os-jovens-mas-fica-restrito-a-alta-rend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astampa.it/" TargetMode="External"/><Relationship Id="rId11" Type="http://schemas.openxmlformats.org/officeDocument/2006/relationships/hyperlink" Target="https://ihu.unisinos.br/entrevistas/14258-uma-mutacao-antropologica-controle-total-sobre-a-natureza-e-sobre-o-corpo-humano--entrevista-especial-com-maria-paula-sibilia" TargetMode="External"/><Relationship Id="rId5" Type="http://schemas.openxmlformats.org/officeDocument/2006/relationships/hyperlink" Target="https://ihu.unisinos.br/categorias/649435-por-que-a-cultura-woke-e-alvo-de-criticas" TargetMode="External"/><Relationship Id="rId15" Type="http://schemas.openxmlformats.org/officeDocument/2006/relationships/fontTable" Target="fontTable.xml"/><Relationship Id="rId10" Type="http://schemas.openxmlformats.org/officeDocument/2006/relationships/hyperlink" Target="https://www.ihu.unisinos.br/categorias/621111-lacan-antecipou-a-dominacao-do-capitalismo-no-mundo-afirmo-o-psicanalista-jacques-alain-miller" TargetMode="External"/><Relationship Id="rId4" Type="http://schemas.openxmlformats.org/officeDocument/2006/relationships/image" Target="media/image1.png"/><Relationship Id="rId9" Type="http://schemas.openxmlformats.org/officeDocument/2006/relationships/hyperlink" Target="https://www.ihu.unisinos.br/categorias/614499-a-questao-das-identidades-sexuais-e-de-genero-e-uma-medida-da-credibilidade-da-igreja-na-sociedade-afirma-bispo-alemao" TargetMode="External"/><Relationship Id="rId14" Type="http://schemas.openxmlformats.org/officeDocument/2006/relationships/hyperlink" Target="https://www.ihu.unisinos.br/652541-se-os-jovens-se-sentem-mal-e-porque-os-adultos-falharam-entrevista-com-massimo-recalcati?utm_campaign=newsletter_ihu__27-05-2025&amp;utm_medium=email&amp;utm_source=RD+Stat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1198</Words>
  <Characters>6592</Characters>
  <Application>Microsoft Office Word</Application>
  <DocSecurity>0</DocSecurity>
  <Lines>54</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2025-05-27T12:39:00Z</dcterms:created>
  <dcterms:modified xsi:type="dcterms:W3CDTF">2025-05-27T12:41:00Z</dcterms:modified>
</cp:coreProperties>
</file>