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728681" w14:textId="48DAB1A0" w:rsidR="008C42E5" w:rsidRDefault="008C42E5" w:rsidP="008C42E5">
      <w:pPr>
        <w:spacing w:after="0" w:line="240" w:lineRule="auto"/>
        <w:jc w:val="both"/>
        <w:rPr>
          <w:rFonts w:ascii="Arial" w:eastAsia="Times New Roman" w:hAnsi="Arial" w:cs="Arial"/>
          <w:color w:val="333333"/>
          <w:kern w:val="0"/>
          <w:sz w:val="26"/>
          <w:szCs w:val="26"/>
          <w:lang w:eastAsia="es-UY"/>
          <w14:ligatures w14:val="none"/>
        </w:rPr>
      </w:pPr>
      <w:r w:rsidRPr="008C42E5">
        <w:rPr>
          <w:rFonts w:ascii="Arial" w:eastAsia="Times New Roman" w:hAnsi="Arial" w:cs="Arial"/>
          <w:color w:val="333333"/>
          <w:kern w:val="0"/>
          <w:sz w:val="26"/>
          <w:szCs w:val="26"/>
          <w:lang w:eastAsia="es-UY"/>
          <w14:ligatures w14:val="none"/>
        </w:rPr>
        <w:drawing>
          <wp:inline distT="0" distB="0" distL="0" distR="0" wp14:anchorId="08DD2670" wp14:editId="691C953E">
            <wp:extent cx="5400040" cy="1778000"/>
            <wp:effectExtent l="0" t="0" r="0" b="0"/>
            <wp:docPr id="359099152" name="Imagen 1" descr="Una multitud de gent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99152" name="Imagen 1" descr="Una multitud de gente&#10;&#10;El contenido generado por IA puede ser incorrecto."/>
                    <pic:cNvPicPr/>
                  </pic:nvPicPr>
                  <pic:blipFill>
                    <a:blip r:embed="rId4"/>
                    <a:stretch>
                      <a:fillRect/>
                    </a:stretch>
                  </pic:blipFill>
                  <pic:spPr>
                    <a:xfrm>
                      <a:off x="0" y="0"/>
                      <a:ext cx="5400040" cy="1778000"/>
                    </a:xfrm>
                    <a:prstGeom prst="rect">
                      <a:avLst/>
                    </a:prstGeom>
                  </pic:spPr>
                </pic:pic>
              </a:graphicData>
            </a:graphic>
          </wp:inline>
        </w:drawing>
      </w:r>
    </w:p>
    <w:p w14:paraId="6BDF950F" w14:textId="77777777" w:rsidR="008C42E5" w:rsidRDefault="008C42E5" w:rsidP="008C42E5">
      <w:pPr>
        <w:spacing w:after="0" w:line="240" w:lineRule="auto"/>
        <w:jc w:val="both"/>
        <w:rPr>
          <w:rFonts w:ascii="Arial" w:eastAsia="Times New Roman" w:hAnsi="Arial" w:cs="Arial"/>
          <w:color w:val="333333"/>
          <w:kern w:val="0"/>
          <w:sz w:val="26"/>
          <w:szCs w:val="26"/>
          <w:lang w:eastAsia="es-UY"/>
          <w14:ligatures w14:val="none"/>
        </w:rPr>
      </w:pPr>
    </w:p>
    <w:p w14:paraId="163064A8" w14:textId="169EF9BD" w:rsidR="008C42E5" w:rsidRDefault="008C42E5" w:rsidP="008C42E5">
      <w:pPr>
        <w:spacing w:after="0" w:line="240" w:lineRule="auto"/>
        <w:jc w:val="both"/>
        <w:rPr>
          <w:rFonts w:ascii="Arial" w:eastAsia="Times New Roman" w:hAnsi="Arial" w:cs="Arial"/>
          <w:color w:val="333333"/>
          <w:kern w:val="0"/>
          <w:sz w:val="26"/>
          <w:szCs w:val="26"/>
          <w:lang w:eastAsia="es-UY"/>
          <w14:ligatures w14:val="none"/>
        </w:rPr>
      </w:pPr>
      <w:r w:rsidRPr="008C42E5">
        <w:rPr>
          <w:rFonts w:ascii="Arial" w:eastAsia="Times New Roman" w:hAnsi="Arial" w:cs="Arial"/>
          <w:color w:val="333333"/>
          <w:kern w:val="0"/>
          <w:sz w:val="26"/>
          <w:szCs w:val="26"/>
          <w:lang w:eastAsia="es-UY"/>
          <w14:ligatures w14:val="none"/>
        </w:rPr>
        <w:t>No solo  </w:t>
      </w:r>
      <w:r w:rsidRPr="008C42E5">
        <w:rPr>
          <w:rFonts w:ascii="Arial" w:eastAsia="Times New Roman" w:hAnsi="Arial" w:cs="Arial"/>
          <w:b/>
          <w:bCs/>
          <w:color w:val="333333"/>
          <w:kern w:val="0"/>
          <w:sz w:val="26"/>
          <w:szCs w:val="26"/>
          <w:lang w:eastAsia="es-UY"/>
          <w14:ligatures w14:val="none"/>
        </w:rPr>
        <w:t>Netanyahu</w:t>
      </w:r>
      <w:r w:rsidRPr="008C42E5">
        <w:rPr>
          <w:rFonts w:ascii="Arial" w:eastAsia="Times New Roman" w:hAnsi="Arial" w:cs="Arial"/>
          <w:color w:val="333333"/>
          <w:kern w:val="0"/>
          <w:sz w:val="26"/>
          <w:szCs w:val="26"/>
          <w:lang w:eastAsia="es-UY"/>
          <w14:ligatures w14:val="none"/>
        </w:rPr>
        <w:t>  es culpable de crímenes de guerra y lesa humanidad. Es erróneo describirlo simplemente como un rehén de la derecha mesiánica y supremacista. También son responsables de crímenes de guerra y lesa humanidad los comandantes del ejército israelí, que dan la orden de disparar a toda costa. Los miembros del gobierno son responsables. También es responsable ese segmento —no indiferente— del electorado israelí que sistemáticamente premió a Netanyahu porque ya en la última década prometió: "¡Conmigo nunca habrá un Estado palestino!".</w:t>
      </w:r>
    </w:p>
    <w:p w14:paraId="1F7D3087" w14:textId="77777777" w:rsidR="008C42E5" w:rsidRPr="008C42E5" w:rsidRDefault="008C42E5" w:rsidP="008C42E5">
      <w:pPr>
        <w:spacing w:after="0" w:line="240" w:lineRule="auto"/>
        <w:jc w:val="both"/>
        <w:rPr>
          <w:rFonts w:ascii="Arial" w:eastAsia="Times New Roman" w:hAnsi="Arial" w:cs="Arial"/>
          <w:color w:val="333333"/>
          <w:kern w:val="0"/>
          <w:sz w:val="26"/>
          <w:szCs w:val="26"/>
          <w:lang w:eastAsia="es-UY"/>
          <w14:ligatures w14:val="none"/>
        </w:rPr>
      </w:pPr>
    </w:p>
    <w:p w14:paraId="599234F5" w14:textId="77777777" w:rsidR="008C42E5" w:rsidRDefault="008C42E5" w:rsidP="008C42E5">
      <w:pPr>
        <w:spacing w:after="0" w:line="240" w:lineRule="auto"/>
        <w:jc w:val="both"/>
        <w:rPr>
          <w:rFonts w:ascii="Arial" w:eastAsia="Times New Roman" w:hAnsi="Arial" w:cs="Arial"/>
          <w:color w:val="333333"/>
          <w:kern w:val="0"/>
          <w:sz w:val="26"/>
          <w:szCs w:val="26"/>
          <w:lang w:eastAsia="es-UY"/>
          <w14:ligatures w14:val="none"/>
        </w:rPr>
      </w:pPr>
      <w:r w:rsidRPr="008C42E5">
        <w:rPr>
          <w:rFonts w:ascii="Arial" w:eastAsia="Times New Roman" w:hAnsi="Arial" w:cs="Arial"/>
          <w:color w:val="333333"/>
          <w:kern w:val="0"/>
          <w:sz w:val="26"/>
          <w:szCs w:val="26"/>
          <w:lang w:eastAsia="es-UY"/>
          <w14:ligatures w14:val="none"/>
        </w:rPr>
        <w:t>El artículo es de </w:t>
      </w:r>
      <w:hyperlink r:id="rId5" w:tgtFrame="_blank" w:history="1">
        <w:r w:rsidRPr="008C42E5">
          <w:rPr>
            <w:rFonts w:ascii="Arial" w:eastAsia="Times New Roman" w:hAnsi="Arial" w:cs="Arial"/>
            <w:color w:val="FC6B01"/>
            <w:kern w:val="0"/>
            <w:sz w:val="26"/>
            <w:szCs w:val="26"/>
            <w:u w:val="single"/>
            <w:lang w:eastAsia="es-UY"/>
            <w14:ligatures w14:val="none"/>
          </w:rPr>
          <w:t xml:space="preserve">Marco </w:t>
        </w:r>
        <w:proofErr w:type="spellStart"/>
        <w:r w:rsidRPr="008C42E5">
          <w:rPr>
            <w:rFonts w:ascii="Arial" w:eastAsia="Times New Roman" w:hAnsi="Arial" w:cs="Arial"/>
            <w:color w:val="FC6B01"/>
            <w:kern w:val="0"/>
            <w:sz w:val="26"/>
            <w:szCs w:val="26"/>
            <w:u w:val="single"/>
            <w:lang w:eastAsia="es-UY"/>
            <w14:ligatures w14:val="none"/>
          </w:rPr>
          <w:t>Politi</w:t>
        </w:r>
        <w:proofErr w:type="spellEnd"/>
      </w:hyperlink>
      <w:r w:rsidRPr="008C42E5">
        <w:rPr>
          <w:rFonts w:ascii="Arial" w:eastAsia="Times New Roman" w:hAnsi="Arial" w:cs="Arial"/>
          <w:color w:val="333333"/>
          <w:kern w:val="0"/>
          <w:sz w:val="26"/>
          <w:szCs w:val="26"/>
          <w:lang w:eastAsia="es-UY"/>
          <w14:ligatures w14:val="none"/>
        </w:rPr>
        <w:t> , escritor y vaticanista, publicado por  </w:t>
      </w:r>
      <w:proofErr w:type="spellStart"/>
      <w:r w:rsidRPr="008C42E5">
        <w:rPr>
          <w:rFonts w:ascii="Arial" w:eastAsia="Times New Roman" w:hAnsi="Arial" w:cs="Arial"/>
          <w:color w:val="333333"/>
          <w:kern w:val="0"/>
          <w:sz w:val="26"/>
          <w:szCs w:val="26"/>
          <w:lang w:eastAsia="es-UY"/>
          <w14:ligatures w14:val="none"/>
        </w:rPr>
        <w:fldChar w:fldCharType="begin"/>
      </w:r>
      <w:r w:rsidRPr="008C42E5">
        <w:rPr>
          <w:rFonts w:ascii="Arial" w:eastAsia="Times New Roman" w:hAnsi="Arial" w:cs="Arial"/>
          <w:color w:val="333333"/>
          <w:kern w:val="0"/>
          <w:sz w:val="26"/>
          <w:szCs w:val="26"/>
          <w:lang w:eastAsia="es-UY"/>
          <w14:ligatures w14:val="none"/>
        </w:rPr>
        <w:instrText>HYPERLINK "https://www.ilfattoquotidiano.it/" \t "_blank"</w:instrText>
      </w:r>
      <w:r w:rsidRPr="008C42E5">
        <w:rPr>
          <w:rFonts w:ascii="Arial" w:eastAsia="Times New Roman" w:hAnsi="Arial" w:cs="Arial"/>
          <w:color w:val="333333"/>
          <w:kern w:val="0"/>
          <w:sz w:val="26"/>
          <w:szCs w:val="26"/>
          <w:lang w:eastAsia="es-UY"/>
          <w14:ligatures w14:val="none"/>
        </w:rPr>
      </w:r>
      <w:r w:rsidRPr="008C42E5">
        <w:rPr>
          <w:rFonts w:ascii="Arial" w:eastAsia="Times New Roman" w:hAnsi="Arial" w:cs="Arial"/>
          <w:color w:val="333333"/>
          <w:kern w:val="0"/>
          <w:sz w:val="26"/>
          <w:szCs w:val="26"/>
          <w:lang w:eastAsia="es-UY"/>
          <w14:ligatures w14:val="none"/>
        </w:rPr>
        <w:fldChar w:fldCharType="separate"/>
      </w:r>
      <w:r w:rsidRPr="008C42E5">
        <w:rPr>
          <w:rFonts w:ascii="Arial" w:eastAsia="Times New Roman" w:hAnsi="Arial" w:cs="Arial"/>
          <w:color w:val="FC6B01"/>
          <w:kern w:val="0"/>
          <w:sz w:val="26"/>
          <w:szCs w:val="26"/>
          <w:u w:val="single"/>
          <w:lang w:eastAsia="es-UY"/>
          <w14:ligatures w14:val="none"/>
        </w:rPr>
        <w:t>Il</w:t>
      </w:r>
      <w:proofErr w:type="spellEnd"/>
      <w:r w:rsidRPr="008C42E5">
        <w:rPr>
          <w:rFonts w:ascii="Arial" w:eastAsia="Times New Roman" w:hAnsi="Arial" w:cs="Arial"/>
          <w:color w:val="FC6B01"/>
          <w:kern w:val="0"/>
          <w:sz w:val="26"/>
          <w:szCs w:val="26"/>
          <w:u w:val="single"/>
          <w:lang w:eastAsia="es-UY"/>
          <w14:ligatures w14:val="none"/>
        </w:rPr>
        <w:t xml:space="preserve"> </w:t>
      </w:r>
      <w:proofErr w:type="spellStart"/>
      <w:r w:rsidRPr="008C42E5">
        <w:rPr>
          <w:rFonts w:ascii="Arial" w:eastAsia="Times New Roman" w:hAnsi="Arial" w:cs="Arial"/>
          <w:color w:val="FC6B01"/>
          <w:kern w:val="0"/>
          <w:sz w:val="26"/>
          <w:szCs w:val="26"/>
          <w:u w:val="single"/>
          <w:lang w:eastAsia="es-UY"/>
          <w14:ligatures w14:val="none"/>
        </w:rPr>
        <w:t>Fatto</w:t>
      </w:r>
      <w:proofErr w:type="spellEnd"/>
      <w:r w:rsidRPr="008C42E5">
        <w:rPr>
          <w:rFonts w:ascii="Arial" w:eastAsia="Times New Roman" w:hAnsi="Arial" w:cs="Arial"/>
          <w:color w:val="FC6B01"/>
          <w:kern w:val="0"/>
          <w:sz w:val="26"/>
          <w:szCs w:val="26"/>
          <w:u w:val="single"/>
          <w:lang w:eastAsia="es-UY"/>
          <w14:ligatures w14:val="none"/>
        </w:rPr>
        <w:t xml:space="preserve"> </w:t>
      </w:r>
      <w:proofErr w:type="spellStart"/>
      <w:r w:rsidRPr="008C42E5">
        <w:rPr>
          <w:rFonts w:ascii="Arial" w:eastAsia="Times New Roman" w:hAnsi="Arial" w:cs="Arial"/>
          <w:color w:val="FC6B01"/>
          <w:kern w:val="0"/>
          <w:sz w:val="26"/>
          <w:szCs w:val="26"/>
          <w:u w:val="single"/>
          <w:lang w:eastAsia="es-UY"/>
          <w14:ligatures w14:val="none"/>
        </w:rPr>
        <w:t>Quotidiano</w:t>
      </w:r>
      <w:proofErr w:type="spellEnd"/>
      <w:r w:rsidRPr="008C42E5">
        <w:rPr>
          <w:rFonts w:ascii="Arial" w:eastAsia="Times New Roman" w:hAnsi="Arial" w:cs="Arial"/>
          <w:color w:val="333333"/>
          <w:kern w:val="0"/>
          <w:sz w:val="26"/>
          <w:szCs w:val="26"/>
          <w:lang w:eastAsia="es-UY"/>
          <w14:ligatures w14:val="none"/>
        </w:rPr>
        <w:fldChar w:fldCharType="end"/>
      </w:r>
      <w:r w:rsidRPr="008C42E5">
        <w:rPr>
          <w:rFonts w:ascii="Arial" w:eastAsia="Times New Roman" w:hAnsi="Arial" w:cs="Arial"/>
          <w:color w:val="333333"/>
          <w:kern w:val="0"/>
          <w:sz w:val="26"/>
          <w:szCs w:val="26"/>
          <w:lang w:eastAsia="es-UY"/>
          <w14:ligatures w14:val="none"/>
        </w:rPr>
        <w:t> , 27-05-2025</w:t>
      </w:r>
    </w:p>
    <w:p w14:paraId="4F98E0D1" w14:textId="77777777" w:rsidR="008C42E5" w:rsidRPr="008C42E5" w:rsidRDefault="008C42E5" w:rsidP="008C42E5">
      <w:pPr>
        <w:spacing w:after="0" w:line="240" w:lineRule="auto"/>
        <w:jc w:val="both"/>
        <w:rPr>
          <w:rFonts w:ascii="Arial" w:eastAsia="Times New Roman" w:hAnsi="Arial" w:cs="Arial"/>
          <w:color w:val="333333"/>
          <w:kern w:val="0"/>
          <w:sz w:val="26"/>
          <w:szCs w:val="26"/>
          <w:lang w:eastAsia="es-UY"/>
          <w14:ligatures w14:val="none"/>
        </w:rPr>
      </w:pPr>
    </w:p>
    <w:p w14:paraId="5906701F" w14:textId="77777777" w:rsidR="008C42E5" w:rsidRPr="008C42E5" w:rsidRDefault="008C42E5" w:rsidP="008C42E5">
      <w:pPr>
        <w:spacing w:after="0" w:line="240" w:lineRule="auto"/>
        <w:jc w:val="both"/>
        <w:outlineLvl w:val="1"/>
        <w:rPr>
          <w:rFonts w:ascii="Arial" w:eastAsia="Times New Roman" w:hAnsi="Arial" w:cs="Arial"/>
          <w:b/>
          <w:bCs/>
          <w:color w:val="333333"/>
          <w:kern w:val="0"/>
          <w:sz w:val="36"/>
          <w:szCs w:val="36"/>
          <w:lang w:eastAsia="es-UY"/>
          <w14:ligatures w14:val="none"/>
        </w:rPr>
      </w:pPr>
      <w:r w:rsidRPr="008C42E5">
        <w:rPr>
          <w:rFonts w:ascii="Arial" w:eastAsia="Times New Roman" w:hAnsi="Arial" w:cs="Arial"/>
          <w:b/>
          <w:bCs/>
          <w:color w:val="333333"/>
          <w:kern w:val="0"/>
          <w:sz w:val="36"/>
          <w:szCs w:val="36"/>
          <w:lang w:eastAsia="es-UY"/>
          <w14:ligatures w14:val="none"/>
        </w:rPr>
        <w:t>Aquí está el artículo. </w:t>
      </w:r>
    </w:p>
    <w:p w14:paraId="67083C49" w14:textId="77777777" w:rsidR="008C42E5" w:rsidRDefault="008C42E5" w:rsidP="008C42E5">
      <w:pPr>
        <w:spacing w:after="0" w:line="240" w:lineRule="auto"/>
        <w:jc w:val="both"/>
        <w:rPr>
          <w:rFonts w:ascii="Arial" w:eastAsia="Times New Roman" w:hAnsi="Arial" w:cs="Arial"/>
          <w:color w:val="333333"/>
          <w:kern w:val="0"/>
          <w:sz w:val="26"/>
          <w:szCs w:val="26"/>
          <w:lang w:eastAsia="es-UY"/>
          <w14:ligatures w14:val="none"/>
        </w:rPr>
      </w:pPr>
      <w:r w:rsidRPr="008C42E5">
        <w:rPr>
          <w:rFonts w:ascii="Arial" w:eastAsia="Times New Roman" w:hAnsi="Arial" w:cs="Arial"/>
          <w:color w:val="333333"/>
          <w:kern w:val="0"/>
          <w:sz w:val="26"/>
          <w:szCs w:val="26"/>
          <w:lang w:eastAsia="es-UY"/>
          <w14:ligatures w14:val="none"/>
        </w:rPr>
        <w:t>Ante esta situación, </w:t>
      </w:r>
      <w:r w:rsidRPr="008C42E5">
        <w:rPr>
          <w:rFonts w:ascii="Arial" w:eastAsia="Times New Roman" w:hAnsi="Arial" w:cs="Arial"/>
          <w:b/>
          <w:bCs/>
          <w:color w:val="333333"/>
          <w:kern w:val="0"/>
          <w:sz w:val="26"/>
          <w:szCs w:val="26"/>
          <w:lang w:eastAsia="es-UY"/>
          <w14:ligatures w14:val="none"/>
        </w:rPr>
        <w:t>las asociaciones judías internacionales</w:t>
      </w:r>
      <w:r w:rsidRPr="008C42E5">
        <w:rPr>
          <w:rFonts w:ascii="Arial" w:eastAsia="Times New Roman" w:hAnsi="Arial" w:cs="Arial"/>
          <w:color w:val="333333"/>
          <w:kern w:val="0"/>
          <w:sz w:val="26"/>
          <w:szCs w:val="26"/>
          <w:lang w:eastAsia="es-UY"/>
          <w14:ligatures w14:val="none"/>
        </w:rPr>
        <w:t> no pueden permanecer en silencio.</w:t>
      </w:r>
    </w:p>
    <w:p w14:paraId="03398450" w14:textId="77777777" w:rsidR="008C42E5" w:rsidRPr="008C42E5" w:rsidRDefault="008C42E5" w:rsidP="008C42E5">
      <w:pPr>
        <w:spacing w:after="0" w:line="240" w:lineRule="auto"/>
        <w:jc w:val="both"/>
        <w:rPr>
          <w:rFonts w:ascii="Arial" w:eastAsia="Times New Roman" w:hAnsi="Arial" w:cs="Arial"/>
          <w:color w:val="333333"/>
          <w:kern w:val="0"/>
          <w:sz w:val="26"/>
          <w:szCs w:val="26"/>
          <w:lang w:eastAsia="es-UY"/>
          <w14:ligatures w14:val="none"/>
        </w:rPr>
      </w:pPr>
    </w:p>
    <w:p w14:paraId="41FDB35B" w14:textId="77777777" w:rsidR="008C42E5" w:rsidRDefault="008C42E5" w:rsidP="008C42E5">
      <w:pPr>
        <w:spacing w:after="0" w:line="240" w:lineRule="auto"/>
        <w:jc w:val="both"/>
        <w:rPr>
          <w:rFonts w:ascii="Arial" w:eastAsia="Times New Roman" w:hAnsi="Arial" w:cs="Arial"/>
          <w:color w:val="333333"/>
          <w:kern w:val="0"/>
          <w:sz w:val="26"/>
          <w:szCs w:val="26"/>
          <w:lang w:eastAsia="es-UY"/>
          <w14:ligatures w14:val="none"/>
        </w:rPr>
      </w:pPr>
      <w:r w:rsidRPr="008C42E5">
        <w:rPr>
          <w:rFonts w:ascii="Arial" w:eastAsia="Times New Roman" w:hAnsi="Arial" w:cs="Arial"/>
          <w:color w:val="333333"/>
          <w:kern w:val="0"/>
          <w:sz w:val="26"/>
          <w:szCs w:val="26"/>
          <w:lang w:eastAsia="es-UY"/>
          <w14:ligatures w14:val="none"/>
        </w:rPr>
        <w:t>En el horror de </w:t>
      </w:r>
      <w:r w:rsidRPr="008C42E5">
        <w:rPr>
          <w:rFonts w:ascii="Arial" w:eastAsia="Times New Roman" w:hAnsi="Arial" w:cs="Arial"/>
          <w:b/>
          <w:bCs/>
          <w:color w:val="333333"/>
          <w:kern w:val="0"/>
          <w:sz w:val="26"/>
          <w:szCs w:val="26"/>
          <w:lang w:eastAsia="es-UY"/>
          <w14:ligatures w14:val="none"/>
        </w:rPr>
        <w:t>Gaza</w:t>
      </w:r>
      <w:r w:rsidRPr="008C42E5">
        <w:rPr>
          <w:rFonts w:ascii="Arial" w:eastAsia="Times New Roman" w:hAnsi="Arial" w:cs="Arial"/>
          <w:color w:val="333333"/>
          <w:kern w:val="0"/>
          <w:sz w:val="26"/>
          <w:szCs w:val="26"/>
          <w:lang w:eastAsia="es-UY"/>
          <w14:ligatures w14:val="none"/>
        </w:rPr>
        <w:t> , los palestinos esperan </w:t>
      </w:r>
      <w:hyperlink r:id="rId6" w:tgtFrame="_blank" w:history="1">
        <w:r w:rsidRPr="008C42E5">
          <w:rPr>
            <w:rFonts w:ascii="Arial" w:eastAsia="Times New Roman" w:hAnsi="Arial" w:cs="Arial"/>
            <w:color w:val="FC6B01"/>
            <w:kern w:val="0"/>
            <w:sz w:val="26"/>
            <w:szCs w:val="26"/>
            <w:u w:val="single"/>
            <w:lang w:eastAsia="es-UY"/>
            <w14:ligatures w14:val="none"/>
          </w:rPr>
          <w:t>a León XIV</w:t>
        </w:r>
      </w:hyperlink>
      <w:r w:rsidRPr="008C42E5">
        <w:rPr>
          <w:rFonts w:ascii="Arial" w:eastAsia="Times New Roman" w:hAnsi="Arial" w:cs="Arial"/>
          <w:color w:val="333333"/>
          <w:kern w:val="0"/>
          <w:sz w:val="26"/>
          <w:szCs w:val="26"/>
          <w:lang w:eastAsia="es-UY"/>
          <w14:ligatures w14:val="none"/>
        </w:rPr>
        <w:t> . Tan pronto como fue elegido, el nuevo Papa pidió que se proporcionara ayuda humanitaria a la “población civil agotada”. El día de la inauguración del pontificado, utilizó palabras duras: “En </w:t>
      </w:r>
      <w:r w:rsidRPr="008C42E5">
        <w:rPr>
          <w:rFonts w:ascii="Arial" w:eastAsia="Times New Roman" w:hAnsi="Arial" w:cs="Arial"/>
          <w:b/>
          <w:bCs/>
          <w:color w:val="333333"/>
          <w:kern w:val="0"/>
          <w:sz w:val="26"/>
          <w:szCs w:val="26"/>
          <w:lang w:eastAsia="es-UY"/>
          <w14:ligatures w14:val="none"/>
        </w:rPr>
        <w:t>Gaza</w:t>
      </w:r>
      <w:r w:rsidRPr="008C42E5">
        <w:rPr>
          <w:rFonts w:ascii="Arial" w:eastAsia="Times New Roman" w:hAnsi="Arial" w:cs="Arial"/>
          <w:color w:val="333333"/>
          <w:kern w:val="0"/>
          <w:sz w:val="26"/>
          <w:szCs w:val="26"/>
          <w:lang w:eastAsia="es-UY"/>
          <w14:ligatures w14:val="none"/>
        </w:rPr>
        <w:t> , los niños, las familias y los ancianos supervivientes se ven reducidos al hambre”.</w:t>
      </w:r>
    </w:p>
    <w:p w14:paraId="179C9665" w14:textId="77777777" w:rsidR="008C42E5" w:rsidRPr="008C42E5" w:rsidRDefault="008C42E5" w:rsidP="008C42E5">
      <w:pPr>
        <w:spacing w:after="0" w:line="240" w:lineRule="auto"/>
        <w:jc w:val="both"/>
        <w:rPr>
          <w:rFonts w:ascii="Arial" w:eastAsia="Times New Roman" w:hAnsi="Arial" w:cs="Arial"/>
          <w:color w:val="333333"/>
          <w:kern w:val="0"/>
          <w:sz w:val="26"/>
          <w:szCs w:val="26"/>
          <w:lang w:eastAsia="es-UY"/>
          <w14:ligatures w14:val="none"/>
        </w:rPr>
      </w:pPr>
    </w:p>
    <w:p w14:paraId="3CD6870C" w14:textId="77777777" w:rsidR="008C42E5" w:rsidRDefault="008C42E5" w:rsidP="008C42E5">
      <w:pPr>
        <w:spacing w:after="0" w:line="240" w:lineRule="auto"/>
        <w:jc w:val="both"/>
        <w:rPr>
          <w:rFonts w:ascii="Arial" w:eastAsia="Times New Roman" w:hAnsi="Arial" w:cs="Arial"/>
          <w:color w:val="333333"/>
          <w:kern w:val="0"/>
          <w:sz w:val="26"/>
          <w:szCs w:val="26"/>
          <w:lang w:eastAsia="es-UY"/>
          <w14:ligatures w14:val="none"/>
        </w:rPr>
      </w:pPr>
      <w:r w:rsidRPr="008C42E5">
        <w:rPr>
          <w:rFonts w:ascii="Arial" w:eastAsia="Times New Roman" w:hAnsi="Arial" w:cs="Arial"/>
          <w:color w:val="333333"/>
          <w:kern w:val="0"/>
          <w:sz w:val="26"/>
          <w:szCs w:val="26"/>
          <w:lang w:eastAsia="es-UY"/>
          <w14:ligatures w14:val="none"/>
        </w:rPr>
        <w:t>Los observadores no dejaron de notar que el Pontífice de las Dos Américas envió simultáneamente una carta al </w:t>
      </w:r>
      <w:r w:rsidRPr="008C42E5">
        <w:rPr>
          <w:rFonts w:ascii="Arial" w:eastAsia="Times New Roman" w:hAnsi="Arial" w:cs="Arial"/>
          <w:b/>
          <w:bCs/>
          <w:color w:val="333333"/>
          <w:kern w:val="0"/>
          <w:sz w:val="26"/>
          <w:szCs w:val="26"/>
          <w:lang w:eastAsia="es-UY"/>
          <w14:ligatures w14:val="none"/>
        </w:rPr>
        <w:t>Comité Judío Americano</w:t>
      </w:r>
      <w:r w:rsidRPr="008C42E5">
        <w:rPr>
          <w:rFonts w:ascii="Arial" w:eastAsia="Times New Roman" w:hAnsi="Arial" w:cs="Arial"/>
          <w:color w:val="333333"/>
          <w:kern w:val="0"/>
          <w:sz w:val="26"/>
          <w:szCs w:val="26"/>
          <w:lang w:eastAsia="es-UY"/>
          <w14:ligatures w14:val="none"/>
        </w:rPr>
        <w:t> , en la que asegura que quiere "fortalecer el diálogo y la cooperación de la Iglesia con el pueblo judío en el espíritu de la declaración </w:t>
      </w:r>
      <w:proofErr w:type="spellStart"/>
      <w:r w:rsidRPr="008C42E5">
        <w:rPr>
          <w:rFonts w:ascii="Arial" w:eastAsia="Times New Roman" w:hAnsi="Arial" w:cs="Arial"/>
          <w:i/>
          <w:iCs/>
          <w:color w:val="333333"/>
          <w:kern w:val="0"/>
          <w:sz w:val="26"/>
          <w:szCs w:val="26"/>
          <w:lang w:eastAsia="es-UY"/>
          <w14:ligatures w14:val="none"/>
        </w:rPr>
        <w:t>Nostra</w:t>
      </w:r>
      <w:proofErr w:type="spellEnd"/>
      <w:r w:rsidRPr="008C42E5">
        <w:rPr>
          <w:rFonts w:ascii="Arial" w:eastAsia="Times New Roman" w:hAnsi="Arial" w:cs="Arial"/>
          <w:i/>
          <w:iCs/>
          <w:color w:val="333333"/>
          <w:kern w:val="0"/>
          <w:sz w:val="26"/>
          <w:szCs w:val="26"/>
          <w:lang w:eastAsia="es-UY"/>
          <w14:ligatures w14:val="none"/>
        </w:rPr>
        <w:t xml:space="preserve"> </w:t>
      </w:r>
      <w:proofErr w:type="spellStart"/>
      <w:r w:rsidRPr="008C42E5">
        <w:rPr>
          <w:rFonts w:ascii="Arial" w:eastAsia="Times New Roman" w:hAnsi="Arial" w:cs="Arial"/>
          <w:i/>
          <w:iCs/>
          <w:color w:val="333333"/>
          <w:kern w:val="0"/>
          <w:sz w:val="26"/>
          <w:szCs w:val="26"/>
          <w:lang w:eastAsia="es-UY"/>
          <w14:ligatures w14:val="none"/>
        </w:rPr>
        <w:t>Aetate</w:t>
      </w:r>
      <w:proofErr w:type="spellEnd"/>
      <w:r w:rsidRPr="008C42E5">
        <w:rPr>
          <w:rFonts w:ascii="Arial" w:eastAsia="Times New Roman" w:hAnsi="Arial" w:cs="Arial"/>
          <w:color w:val="333333"/>
          <w:kern w:val="0"/>
          <w:sz w:val="26"/>
          <w:szCs w:val="26"/>
          <w:lang w:eastAsia="es-UY"/>
          <w14:ligatures w14:val="none"/>
        </w:rPr>
        <w:t> del </w:t>
      </w:r>
      <w:hyperlink r:id="rId7" w:tgtFrame="_blank" w:history="1">
        <w:r w:rsidRPr="008C42E5">
          <w:rPr>
            <w:rFonts w:ascii="Arial" w:eastAsia="Times New Roman" w:hAnsi="Arial" w:cs="Arial"/>
            <w:color w:val="FC6B01"/>
            <w:kern w:val="0"/>
            <w:sz w:val="26"/>
            <w:szCs w:val="26"/>
            <w:u w:val="single"/>
            <w:lang w:eastAsia="es-UY"/>
            <w14:ligatures w14:val="none"/>
          </w:rPr>
          <w:t>Concilio Vaticano II</w:t>
        </w:r>
      </w:hyperlink>
      <w:r w:rsidRPr="008C42E5">
        <w:rPr>
          <w:rFonts w:ascii="Arial" w:eastAsia="Times New Roman" w:hAnsi="Arial" w:cs="Arial"/>
          <w:color w:val="333333"/>
          <w:kern w:val="0"/>
          <w:sz w:val="26"/>
          <w:szCs w:val="26"/>
          <w:lang w:eastAsia="es-UY"/>
          <w14:ligatures w14:val="none"/>
        </w:rPr>
        <w:t> ".</w:t>
      </w:r>
    </w:p>
    <w:p w14:paraId="28DF768A" w14:textId="77777777" w:rsidR="008C42E5" w:rsidRPr="008C42E5" w:rsidRDefault="008C42E5" w:rsidP="008C42E5">
      <w:pPr>
        <w:spacing w:after="0" w:line="240" w:lineRule="auto"/>
        <w:jc w:val="both"/>
        <w:rPr>
          <w:rFonts w:ascii="Arial" w:eastAsia="Times New Roman" w:hAnsi="Arial" w:cs="Arial"/>
          <w:color w:val="333333"/>
          <w:kern w:val="0"/>
          <w:sz w:val="26"/>
          <w:szCs w:val="26"/>
          <w:lang w:eastAsia="es-UY"/>
          <w14:ligatures w14:val="none"/>
        </w:rPr>
      </w:pPr>
    </w:p>
    <w:p w14:paraId="0D079ACC" w14:textId="77777777" w:rsidR="008C42E5" w:rsidRDefault="008C42E5" w:rsidP="008C42E5">
      <w:pPr>
        <w:spacing w:after="0" w:line="240" w:lineRule="auto"/>
        <w:jc w:val="both"/>
        <w:rPr>
          <w:rFonts w:ascii="Arial" w:eastAsia="Times New Roman" w:hAnsi="Arial" w:cs="Arial"/>
          <w:color w:val="333333"/>
          <w:kern w:val="0"/>
          <w:sz w:val="26"/>
          <w:szCs w:val="26"/>
          <w:lang w:eastAsia="es-UY"/>
          <w14:ligatures w14:val="none"/>
        </w:rPr>
      </w:pPr>
      <w:r w:rsidRPr="008C42E5">
        <w:rPr>
          <w:rFonts w:ascii="Arial" w:eastAsia="Times New Roman" w:hAnsi="Arial" w:cs="Arial"/>
          <w:color w:val="333333"/>
          <w:kern w:val="0"/>
          <w:sz w:val="26"/>
          <w:szCs w:val="26"/>
          <w:lang w:eastAsia="es-UY"/>
          <w14:ligatures w14:val="none"/>
        </w:rPr>
        <w:t>Pero no ha pasado desapercibido que el nuevo Papa, al relanzar el diálogo interreligioso, no es ciego a la crueldad de la política israelí y, por ello, está presionando para que </w:t>
      </w:r>
      <w:r w:rsidRPr="008C42E5">
        <w:rPr>
          <w:rFonts w:ascii="Arial" w:eastAsia="Times New Roman" w:hAnsi="Arial" w:cs="Arial"/>
          <w:b/>
          <w:bCs/>
          <w:color w:val="333333"/>
          <w:kern w:val="0"/>
          <w:sz w:val="26"/>
          <w:szCs w:val="26"/>
          <w:lang w:eastAsia="es-UY"/>
          <w14:ligatures w14:val="none"/>
        </w:rPr>
        <w:t>Israel</w:t>
      </w:r>
      <w:r w:rsidRPr="008C42E5">
        <w:rPr>
          <w:rFonts w:ascii="Arial" w:eastAsia="Times New Roman" w:hAnsi="Arial" w:cs="Arial"/>
          <w:color w:val="333333"/>
          <w:kern w:val="0"/>
          <w:sz w:val="26"/>
          <w:szCs w:val="26"/>
          <w:lang w:eastAsia="es-UY"/>
          <w14:ligatures w14:val="none"/>
        </w:rPr>
        <w:t> tome finalmente el camino de la paz y el respeto de los derechos palestinos: lo que, en una fórmula desgastada por la repetición vacía -pero válida en sustancia- se llama el objetivo de “ </w:t>
      </w:r>
      <w:r w:rsidRPr="008C42E5">
        <w:rPr>
          <w:rFonts w:ascii="Arial" w:eastAsia="Times New Roman" w:hAnsi="Arial" w:cs="Arial"/>
          <w:b/>
          <w:bCs/>
          <w:color w:val="333333"/>
          <w:kern w:val="0"/>
          <w:sz w:val="26"/>
          <w:szCs w:val="26"/>
          <w:lang w:eastAsia="es-UY"/>
          <w14:ligatures w14:val="none"/>
        </w:rPr>
        <w:t>dos pueblos y dos Estados</w:t>
      </w:r>
      <w:r w:rsidRPr="008C42E5">
        <w:rPr>
          <w:rFonts w:ascii="Arial" w:eastAsia="Times New Roman" w:hAnsi="Arial" w:cs="Arial"/>
          <w:color w:val="333333"/>
          <w:kern w:val="0"/>
          <w:sz w:val="26"/>
          <w:szCs w:val="26"/>
          <w:lang w:eastAsia="es-UY"/>
          <w14:ligatures w14:val="none"/>
        </w:rPr>
        <w:t> ”.</w:t>
      </w:r>
    </w:p>
    <w:p w14:paraId="091074C2" w14:textId="77777777" w:rsidR="008C42E5" w:rsidRPr="008C42E5" w:rsidRDefault="008C42E5" w:rsidP="008C42E5">
      <w:pPr>
        <w:spacing w:after="0" w:line="240" w:lineRule="auto"/>
        <w:jc w:val="both"/>
        <w:rPr>
          <w:rFonts w:ascii="Arial" w:eastAsia="Times New Roman" w:hAnsi="Arial" w:cs="Arial"/>
          <w:color w:val="333333"/>
          <w:kern w:val="0"/>
          <w:sz w:val="26"/>
          <w:szCs w:val="26"/>
          <w:lang w:eastAsia="es-UY"/>
          <w14:ligatures w14:val="none"/>
        </w:rPr>
      </w:pPr>
    </w:p>
    <w:p w14:paraId="77CA49DD" w14:textId="77777777" w:rsidR="008C42E5" w:rsidRDefault="008C42E5" w:rsidP="008C42E5">
      <w:pPr>
        <w:spacing w:after="0" w:line="240" w:lineRule="auto"/>
        <w:jc w:val="both"/>
        <w:rPr>
          <w:rFonts w:ascii="Arial" w:eastAsia="Times New Roman" w:hAnsi="Arial" w:cs="Arial"/>
          <w:color w:val="333333"/>
          <w:kern w:val="0"/>
          <w:sz w:val="26"/>
          <w:szCs w:val="26"/>
          <w:lang w:eastAsia="es-UY"/>
          <w14:ligatures w14:val="none"/>
        </w:rPr>
      </w:pPr>
      <w:r w:rsidRPr="008C42E5">
        <w:rPr>
          <w:rFonts w:ascii="Arial" w:eastAsia="Times New Roman" w:hAnsi="Arial" w:cs="Arial"/>
          <w:color w:val="333333"/>
          <w:kern w:val="0"/>
          <w:sz w:val="26"/>
          <w:szCs w:val="26"/>
          <w:lang w:eastAsia="es-UY"/>
          <w14:ligatures w14:val="none"/>
        </w:rPr>
        <w:lastRenderedPageBreak/>
        <w:t>Dentro y fuera del </w:t>
      </w:r>
      <w:r w:rsidRPr="008C42E5">
        <w:rPr>
          <w:rFonts w:ascii="Arial" w:eastAsia="Times New Roman" w:hAnsi="Arial" w:cs="Arial"/>
          <w:b/>
          <w:bCs/>
          <w:color w:val="333333"/>
          <w:kern w:val="0"/>
          <w:sz w:val="26"/>
          <w:szCs w:val="26"/>
          <w:lang w:eastAsia="es-UY"/>
          <w14:ligatures w14:val="none"/>
        </w:rPr>
        <w:t>Vaticano</w:t>
      </w:r>
      <w:r w:rsidRPr="008C42E5">
        <w:rPr>
          <w:rFonts w:ascii="Arial" w:eastAsia="Times New Roman" w:hAnsi="Arial" w:cs="Arial"/>
          <w:color w:val="333333"/>
          <w:kern w:val="0"/>
          <w:sz w:val="26"/>
          <w:szCs w:val="26"/>
          <w:lang w:eastAsia="es-UY"/>
          <w14:ligatures w14:val="none"/>
        </w:rPr>
        <w:t> , más allá de todas las fronteras religiosas, cualquiera que, en estas décadas, haya estado conectado con el destino del pueblo judío y sea un apasionado de la cultura, la historia y la espiritualidad del pueblo de </w:t>
      </w:r>
      <w:r w:rsidRPr="008C42E5">
        <w:rPr>
          <w:rFonts w:ascii="Arial" w:eastAsia="Times New Roman" w:hAnsi="Arial" w:cs="Arial"/>
          <w:b/>
          <w:bCs/>
          <w:color w:val="333333"/>
          <w:kern w:val="0"/>
          <w:sz w:val="26"/>
          <w:szCs w:val="26"/>
          <w:lang w:eastAsia="es-UY"/>
          <w14:ligatures w14:val="none"/>
        </w:rPr>
        <w:t>Moisés</w:t>
      </w:r>
      <w:r w:rsidRPr="008C42E5">
        <w:rPr>
          <w:rFonts w:ascii="Arial" w:eastAsia="Times New Roman" w:hAnsi="Arial" w:cs="Arial"/>
          <w:color w:val="333333"/>
          <w:kern w:val="0"/>
          <w:sz w:val="26"/>
          <w:szCs w:val="26"/>
          <w:lang w:eastAsia="es-UY"/>
          <w14:ligatures w14:val="none"/>
        </w:rPr>
        <w:t> , se ha sentido horrorizado durante mucho tiempo por la crueldad con la que el gobierno del Primer Ministro </w:t>
      </w:r>
      <w:r w:rsidRPr="008C42E5">
        <w:rPr>
          <w:rFonts w:ascii="Arial" w:eastAsia="Times New Roman" w:hAnsi="Arial" w:cs="Arial"/>
          <w:b/>
          <w:bCs/>
          <w:color w:val="333333"/>
          <w:kern w:val="0"/>
          <w:sz w:val="26"/>
          <w:szCs w:val="26"/>
          <w:lang w:eastAsia="es-UY"/>
          <w14:ligatures w14:val="none"/>
        </w:rPr>
        <w:t>Netanyahu</w:t>
      </w:r>
      <w:r w:rsidRPr="008C42E5">
        <w:rPr>
          <w:rFonts w:ascii="Arial" w:eastAsia="Times New Roman" w:hAnsi="Arial" w:cs="Arial"/>
          <w:color w:val="333333"/>
          <w:kern w:val="0"/>
          <w:sz w:val="26"/>
          <w:szCs w:val="26"/>
          <w:lang w:eastAsia="es-UY"/>
          <w14:ligatures w14:val="none"/>
        </w:rPr>
        <w:t> está atacando a los dos millones y medio de habitantes de </w:t>
      </w:r>
      <w:r w:rsidRPr="008C42E5">
        <w:rPr>
          <w:rFonts w:ascii="Arial" w:eastAsia="Times New Roman" w:hAnsi="Arial" w:cs="Arial"/>
          <w:b/>
          <w:bCs/>
          <w:color w:val="333333"/>
          <w:kern w:val="0"/>
          <w:sz w:val="26"/>
          <w:szCs w:val="26"/>
          <w:lang w:eastAsia="es-UY"/>
          <w14:ligatures w14:val="none"/>
        </w:rPr>
        <w:t>Gaza</w:t>
      </w:r>
      <w:r w:rsidRPr="008C42E5">
        <w:rPr>
          <w:rFonts w:ascii="Arial" w:eastAsia="Times New Roman" w:hAnsi="Arial" w:cs="Arial"/>
          <w:color w:val="333333"/>
          <w:kern w:val="0"/>
          <w:sz w:val="26"/>
          <w:szCs w:val="26"/>
          <w:lang w:eastAsia="es-UY"/>
          <w14:ligatures w14:val="none"/>
        </w:rPr>
        <w:t> . La Franja es un campo de escombros. Esto no es una guerra, esto no es una campaña punitiva por el </w:t>
      </w:r>
      <w:hyperlink r:id="rId8" w:tgtFrame="_blank" w:history="1">
        <w:r w:rsidRPr="008C42E5">
          <w:rPr>
            <w:rFonts w:ascii="Arial" w:eastAsia="Times New Roman" w:hAnsi="Arial" w:cs="Arial"/>
            <w:color w:val="FC6B01"/>
            <w:kern w:val="0"/>
            <w:sz w:val="26"/>
            <w:szCs w:val="26"/>
            <w:u w:val="single"/>
            <w:lang w:eastAsia="es-UY"/>
            <w14:ligatures w14:val="none"/>
          </w:rPr>
          <w:t>ataque del 7 de octubre</w:t>
        </w:r>
      </w:hyperlink>
      <w:r w:rsidRPr="008C42E5">
        <w:rPr>
          <w:rFonts w:ascii="Arial" w:eastAsia="Times New Roman" w:hAnsi="Arial" w:cs="Arial"/>
          <w:color w:val="333333"/>
          <w:kern w:val="0"/>
          <w:sz w:val="26"/>
          <w:szCs w:val="26"/>
          <w:lang w:eastAsia="es-UY"/>
          <w14:ligatures w14:val="none"/>
        </w:rPr>
        <w:t> . Es un exterminio.</w:t>
      </w:r>
    </w:p>
    <w:p w14:paraId="7BB24CBE" w14:textId="77777777" w:rsidR="008C42E5" w:rsidRPr="008C42E5" w:rsidRDefault="008C42E5" w:rsidP="008C42E5">
      <w:pPr>
        <w:spacing w:after="0" w:line="240" w:lineRule="auto"/>
        <w:jc w:val="both"/>
        <w:rPr>
          <w:rFonts w:ascii="Arial" w:eastAsia="Times New Roman" w:hAnsi="Arial" w:cs="Arial"/>
          <w:color w:val="333333"/>
          <w:kern w:val="0"/>
          <w:sz w:val="26"/>
          <w:szCs w:val="26"/>
          <w:lang w:eastAsia="es-UY"/>
          <w14:ligatures w14:val="none"/>
        </w:rPr>
      </w:pPr>
    </w:p>
    <w:p w14:paraId="2680A79C" w14:textId="77777777" w:rsidR="008C42E5" w:rsidRDefault="008C42E5" w:rsidP="008C42E5">
      <w:pPr>
        <w:spacing w:after="0" w:line="240" w:lineRule="auto"/>
        <w:jc w:val="both"/>
        <w:rPr>
          <w:rFonts w:ascii="Arial" w:eastAsia="Times New Roman" w:hAnsi="Arial" w:cs="Arial"/>
          <w:color w:val="333333"/>
          <w:kern w:val="0"/>
          <w:sz w:val="26"/>
          <w:szCs w:val="26"/>
          <w:lang w:eastAsia="es-UY"/>
          <w14:ligatures w14:val="none"/>
        </w:rPr>
      </w:pPr>
      <w:r w:rsidRPr="008C42E5">
        <w:rPr>
          <w:rFonts w:ascii="Arial" w:eastAsia="Times New Roman" w:hAnsi="Arial" w:cs="Arial"/>
          <w:color w:val="333333"/>
          <w:kern w:val="0"/>
          <w:sz w:val="26"/>
          <w:szCs w:val="26"/>
          <w:lang w:eastAsia="es-UY"/>
          <w14:ligatures w14:val="none"/>
        </w:rPr>
        <w:t>El autor </w:t>
      </w:r>
      <w:hyperlink r:id="rId9" w:tgtFrame="_blank" w:history="1">
        <w:r w:rsidRPr="008C42E5">
          <w:rPr>
            <w:rFonts w:ascii="Arial" w:eastAsia="Times New Roman" w:hAnsi="Arial" w:cs="Arial"/>
            <w:color w:val="FC6B01"/>
            <w:kern w:val="0"/>
            <w:sz w:val="26"/>
            <w:szCs w:val="26"/>
            <w:u w:val="single"/>
            <w:lang w:eastAsia="es-UY"/>
            <w14:ligatures w14:val="none"/>
          </w:rPr>
          <w:t>David Grossman</w:t>
        </w:r>
      </w:hyperlink>
      <w:r w:rsidRPr="008C42E5">
        <w:rPr>
          <w:rFonts w:ascii="Arial" w:eastAsia="Times New Roman" w:hAnsi="Arial" w:cs="Arial"/>
          <w:color w:val="333333"/>
          <w:kern w:val="0"/>
          <w:sz w:val="26"/>
          <w:szCs w:val="26"/>
          <w:lang w:eastAsia="es-UY"/>
          <w14:ligatures w14:val="none"/>
        </w:rPr>
        <w:t> ha señalado lúcidamente que la carnicería actual no tiene relación con el bárbaro ataque del 7 de octubre perpetrado por </w:t>
      </w:r>
      <w:r w:rsidRPr="008C42E5">
        <w:rPr>
          <w:rFonts w:ascii="Arial" w:eastAsia="Times New Roman" w:hAnsi="Arial" w:cs="Arial"/>
          <w:b/>
          <w:bCs/>
          <w:color w:val="333333"/>
          <w:kern w:val="0"/>
          <w:sz w:val="26"/>
          <w:szCs w:val="26"/>
          <w:lang w:eastAsia="es-UY"/>
          <w14:ligatures w14:val="none"/>
        </w:rPr>
        <w:t>Hamás</w:t>
      </w:r>
      <w:r w:rsidRPr="008C42E5">
        <w:rPr>
          <w:rFonts w:ascii="Arial" w:eastAsia="Times New Roman" w:hAnsi="Arial" w:cs="Arial"/>
          <w:color w:val="333333"/>
          <w:kern w:val="0"/>
          <w:sz w:val="26"/>
          <w:szCs w:val="26"/>
          <w:lang w:eastAsia="es-UY"/>
          <w14:ligatures w14:val="none"/>
        </w:rPr>
        <w:t> . </w:t>
      </w:r>
      <w:r w:rsidRPr="008C42E5">
        <w:rPr>
          <w:rFonts w:ascii="Arial" w:eastAsia="Times New Roman" w:hAnsi="Arial" w:cs="Arial"/>
          <w:b/>
          <w:bCs/>
          <w:color w:val="333333"/>
          <w:kern w:val="0"/>
          <w:sz w:val="26"/>
          <w:szCs w:val="26"/>
          <w:lang w:eastAsia="es-UY"/>
          <w14:ligatures w14:val="none"/>
        </w:rPr>
        <w:t xml:space="preserve">Yair </w:t>
      </w:r>
      <w:proofErr w:type="spellStart"/>
      <w:r w:rsidRPr="008C42E5">
        <w:rPr>
          <w:rFonts w:ascii="Arial" w:eastAsia="Times New Roman" w:hAnsi="Arial" w:cs="Arial"/>
          <w:b/>
          <w:bCs/>
          <w:color w:val="333333"/>
          <w:kern w:val="0"/>
          <w:sz w:val="26"/>
          <w:szCs w:val="26"/>
          <w:lang w:eastAsia="es-UY"/>
          <w14:ligatures w14:val="none"/>
        </w:rPr>
        <w:t>Golan</w:t>
      </w:r>
      <w:proofErr w:type="spellEnd"/>
      <w:r w:rsidRPr="008C42E5">
        <w:rPr>
          <w:rFonts w:ascii="Arial" w:eastAsia="Times New Roman" w:hAnsi="Arial" w:cs="Arial"/>
          <w:color w:val="333333"/>
          <w:kern w:val="0"/>
          <w:sz w:val="26"/>
          <w:szCs w:val="26"/>
          <w:lang w:eastAsia="es-UY"/>
          <w14:ligatures w14:val="none"/>
        </w:rPr>
        <w:t> , general retirado y líder político, dijo que un estado sensato “no mata niños como </w:t>
      </w:r>
      <w:r w:rsidRPr="008C42E5">
        <w:rPr>
          <w:rFonts w:ascii="Arial" w:eastAsia="Times New Roman" w:hAnsi="Arial" w:cs="Arial"/>
          <w:i/>
          <w:iCs/>
          <w:color w:val="333333"/>
          <w:kern w:val="0"/>
          <w:sz w:val="26"/>
          <w:szCs w:val="26"/>
          <w:lang w:eastAsia="es-UY"/>
          <w14:ligatures w14:val="none"/>
        </w:rPr>
        <w:t>pasatiempo</w:t>
      </w:r>
      <w:r w:rsidRPr="008C42E5">
        <w:rPr>
          <w:rFonts w:ascii="Arial" w:eastAsia="Times New Roman" w:hAnsi="Arial" w:cs="Arial"/>
          <w:color w:val="333333"/>
          <w:kern w:val="0"/>
          <w:sz w:val="26"/>
          <w:szCs w:val="26"/>
          <w:lang w:eastAsia="es-UY"/>
          <w14:ligatures w14:val="none"/>
        </w:rPr>
        <w:t> ” y no busca expulsar a una población de sus tierras. La última hazaña del ejército israelí fue matar a nueve de cada diez niños al bombardear la casa de una médica </w:t>
      </w:r>
      <w:r w:rsidRPr="008C42E5">
        <w:rPr>
          <w:rFonts w:ascii="Arial" w:eastAsia="Times New Roman" w:hAnsi="Arial" w:cs="Arial"/>
          <w:b/>
          <w:bCs/>
          <w:color w:val="333333"/>
          <w:kern w:val="0"/>
          <w:sz w:val="26"/>
          <w:szCs w:val="26"/>
          <w:lang w:eastAsia="es-UY"/>
          <w14:ligatures w14:val="none"/>
        </w:rPr>
        <w:t>de Gaza</w:t>
      </w:r>
      <w:r w:rsidRPr="008C42E5">
        <w:rPr>
          <w:rFonts w:ascii="Arial" w:eastAsia="Times New Roman" w:hAnsi="Arial" w:cs="Arial"/>
          <w:color w:val="333333"/>
          <w:kern w:val="0"/>
          <w:sz w:val="26"/>
          <w:szCs w:val="26"/>
          <w:lang w:eastAsia="es-UY"/>
          <w14:ligatures w14:val="none"/>
        </w:rPr>
        <w:t> mientras trabajaba en el hospital.</w:t>
      </w:r>
    </w:p>
    <w:p w14:paraId="135644ED" w14:textId="77777777" w:rsidR="008C42E5" w:rsidRPr="008C42E5" w:rsidRDefault="008C42E5" w:rsidP="008C42E5">
      <w:pPr>
        <w:spacing w:after="0" w:line="240" w:lineRule="auto"/>
        <w:jc w:val="both"/>
        <w:rPr>
          <w:rFonts w:ascii="Arial" w:eastAsia="Times New Roman" w:hAnsi="Arial" w:cs="Arial"/>
          <w:color w:val="333333"/>
          <w:kern w:val="0"/>
          <w:sz w:val="26"/>
          <w:szCs w:val="26"/>
          <w:lang w:eastAsia="es-UY"/>
          <w14:ligatures w14:val="none"/>
        </w:rPr>
      </w:pPr>
    </w:p>
    <w:p w14:paraId="30AADD1F" w14:textId="77777777" w:rsidR="008C42E5" w:rsidRDefault="008C42E5" w:rsidP="008C42E5">
      <w:pPr>
        <w:spacing w:after="0" w:line="240" w:lineRule="auto"/>
        <w:jc w:val="both"/>
        <w:rPr>
          <w:rFonts w:ascii="Arial" w:eastAsia="Times New Roman" w:hAnsi="Arial" w:cs="Arial"/>
          <w:color w:val="333333"/>
          <w:kern w:val="0"/>
          <w:sz w:val="26"/>
          <w:szCs w:val="26"/>
          <w:lang w:eastAsia="es-UY"/>
          <w14:ligatures w14:val="none"/>
        </w:rPr>
      </w:pPr>
      <w:r w:rsidRPr="008C42E5">
        <w:rPr>
          <w:rFonts w:ascii="Arial" w:eastAsia="Times New Roman" w:hAnsi="Arial" w:cs="Arial"/>
          <w:color w:val="333333"/>
          <w:kern w:val="0"/>
          <w:sz w:val="26"/>
          <w:szCs w:val="26"/>
          <w:lang w:eastAsia="es-UY"/>
          <w14:ligatures w14:val="none"/>
        </w:rPr>
        <w:t>Pero los titulares de los periódicos, a pesar de su sucesión, no hacen justicia a la realidad en toda su obscenidad. Sesenta mil muertos se amontonan en </w:t>
      </w:r>
      <w:r w:rsidRPr="008C42E5">
        <w:rPr>
          <w:rFonts w:ascii="Arial" w:eastAsia="Times New Roman" w:hAnsi="Arial" w:cs="Arial"/>
          <w:b/>
          <w:bCs/>
          <w:color w:val="333333"/>
          <w:kern w:val="0"/>
          <w:sz w:val="26"/>
          <w:szCs w:val="26"/>
          <w:lang w:eastAsia="es-UY"/>
          <w14:ligatures w14:val="none"/>
        </w:rPr>
        <w:t>la Plaza de San Pedro</w:t>
      </w:r>
      <w:r w:rsidRPr="008C42E5">
        <w:rPr>
          <w:rFonts w:ascii="Arial" w:eastAsia="Times New Roman" w:hAnsi="Arial" w:cs="Arial"/>
          <w:color w:val="333333"/>
          <w:kern w:val="0"/>
          <w:sz w:val="26"/>
          <w:szCs w:val="26"/>
          <w:lang w:eastAsia="es-UY"/>
          <w14:ligatures w14:val="none"/>
        </w:rPr>
        <w:t> . Los cuerpos de más de quince mil niños esparcidos por el suelo transformarían </w:t>
      </w:r>
      <w:r w:rsidRPr="008C42E5">
        <w:rPr>
          <w:rFonts w:ascii="Arial" w:eastAsia="Times New Roman" w:hAnsi="Arial" w:cs="Arial"/>
          <w:b/>
          <w:bCs/>
          <w:color w:val="333333"/>
          <w:kern w:val="0"/>
          <w:sz w:val="26"/>
          <w:szCs w:val="26"/>
          <w:lang w:eastAsia="es-UY"/>
          <w14:ligatures w14:val="none"/>
        </w:rPr>
        <w:t xml:space="preserve">la </w:t>
      </w:r>
      <w:proofErr w:type="spellStart"/>
      <w:r w:rsidRPr="008C42E5">
        <w:rPr>
          <w:rFonts w:ascii="Arial" w:eastAsia="Times New Roman" w:hAnsi="Arial" w:cs="Arial"/>
          <w:b/>
          <w:bCs/>
          <w:color w:val="333333"/>
          <w:kern w:val="0"/>
          <w:sz w:val="26"/>
          <w:szCs w:val="26"/>
          <w:lang w:eastAsia="es-UY"/>
          <w14:ligatures w14:val="none"/>
        </w:rPr>
        <w:t>Via</w:t>
      </w:r>
      <w:proofErr w:type="spellEnd"/>
      <w:r w:rsidRPr="008C42E5">
        <w:rPr>
          <w:rFonts w:ascii="Arial" w:eastAsia="Times New Roman" w:hAnsi="Arial" w:cs="Arial"/>
          <w:b/>
          <w:bCs/>
          <w:color w:val="333333"/>
          <w:kern w:val="0"/>
          <w:sz w:val="26"/>
          <w:szCs w:val="26"/>
          <w:lang w:eastAsia="es-UY"/>
          <w14:ligatures w14:val="none"/>
        </w:rPr>
        <w:t xml:space="preserve"> </w:t>
      </w:r>
      <w:proofErr w:type="spellStart"/>
      <w:r w:rsidRPr="008C42E5">
        <w:rPr>
          <w:rFonts w:ascii="Arial" w:eastAsia="Times New Roman" w:hAnsi="Arial" w:cs="Arial"/>
          <w:b/>
          <w:bCs/>
          <w:color w:val="333333"/>
          <w:kern w:val="0"/>
          <w:sz w:val="26"/>
          <w:szCs w:val="26"/>
          <w:lang w:eastAsia="es-UY"/>
          <w14:ligatures w14:val="none"/>
        </w:rPr>
        <w:t>della</w:t>
      </w:r>
      <w:proofErr w:type="spellEnd"/>
      <w:r w:rsidRPr="008C42E5">
        <w:rPr>
          <w:rFonts w:ascii="Arial" w:eastAsia="Times New Roman" w:hAnsi="Arial" w:cs="Arial"/>
          <w:b/>
          <w:bCs/>
          <w:color w:val="333333"/>
          <w:kern w:val="0"/>
          <w:sz w:val="26"/>
          <w:szCs w:val="26"/>
          <w:lang w:eastAsia="es-UY"/>
          <w14:ligatures w14:val="none"/>
        </w:rPr>
        <w:t xml:space="preserve"> </w:t>
      </w:r>
      <w:proofErr w:type="spellStart"/>
      <w:r w:rsidRPr="008C42E5">
        <w:rPr>
          <w:rFonts w:ascii="Arial" w:eastAsia="Times New Roman" w:hAnsi="Arial" w:cs="Arial"/>
          <w:b/>
          <w:bCs/>
          <w:color w:val="333333"/>
          <w:kern w:val="0"/>
          <w:sz w:val="26"/>
          <w:szCs w:val="26"/>
          <w:lang w:eastAsia="es-UY"/>
          <w14:ligatures w14:val="none"/>
        </w:rPr>
        <w:t>Conciliazione</w:t>
      </w:r>
      <w:proofErr w:type="spellEnd"/>
      <w:r w:rsidRPr="008C42E5">
        <w:rPr>
          <w:rFonts w:ascii="Arial" w:eastAsia="Times New Roman" w:hAnsi="Arial" w:cs="Arial"/>
          <w:color w:val="333333"/>
          <w:kern w:val="0"/>
          <w:sz w:val="26"/>
          <w:szCs w:val="26"/>
          <w:lang w:eastAsia="es-UY"/>
          <w14:ligatures w14:val="none"/>
        </w:rPr>
        <w:t> en un torrente de sangre y cuerpos mutilados. Las fotos de los adolescentes que han sobrevivido hasta ahora son imposibles de ver: torsos sin brazos, figuras exangües por el hambre. Normalmente, </w:t>
      </w:r>
      <w:r w:rsidRPr="008C42E5">
        <w:rPr>
          <w:rFonts w:ascii="Arial" w:eastAsia="Times New Roman" w:hAnsi="Arial" w:cs="Arial"/>
          <w:b/>
          <w:bCs/>
          <w:color w:val="333333"/>
          <w:kern w:val="0"/>
          <w:sz w:val="26"/>
          <w:szCs w:val="26"/>
          <w:lang w:eastAsia="es-UY"/>
          <w14:ligatures w14:val="none"/>
        </w:rPr>
        <w:t>Gaza</w:t>
      </w:r>
      <w:r w:rsidRPr="008C42E5">
        <w:rPr>
          <w:rFonts w:ascii="Arial" w:eastAsia="Times New Roman" w:hAnsi="Arial" w:cs="Arial"/>
          <w:color w:val="333333"/>
          <w:kern w:val="0"/>
          <w:sz w:val="26"/>
          <w:szCs w:val="26"/>
          <w:lang w:eastAsia="es-UY"/>
          <w14:ligatures w14:val="none"/>
        </w:rPr>
        <w:t> necesitaba ochocientos </w:t>
      </w:r>
      <w:hyperlink r:id="rId10" w:tgtFrame="_blank" w:history="1">
        <w:r w:rsidRPr="008C42E5">
          <w:rPr>
            <w:rFonts w:ascii="Arial" w:eastAsia="Times New Roman" w:hAnsi="Arial" w:cs="Arial"/>
            <w:color w:val="FC6B01"/>
            <w:kern w:val="0"/>
            <w:sz w:val="26"/>
            <w:szCs w:val="26"/>
            <w:u w:val="single"/>
            <w:lang w:eastAsia="es-UY"/>
            <w14:ligatures w14:val="none"/>
          </w:rPr>
          <w:t>camiones de alimentos y combustible por día</w:t>
        </w:r>
      </w:hyperlink>
      <w:r w:rsidRPr="008C42E5">
        <w:rPr>
          <w:rFonts w:ascii="Arial" w:eastAsia="Times New Roman" w:hAnsi="Arial" w:cs="Arial"/>
          <w:color w:val="333333"/>
          <w:kern w:val="0"/>
          <w:sz w:val="26"/>
          <w:szCs w:val="26"/>
          <w:lang w:eastAsia="es-UY"/>
          <w14:ligatures w14:val="none"/>
        </w:rPr>
        <w:t> . Durante dos meses y medio no recibió nada. La entrada de diez camiones es una burla.</w:t>
      </w:r>
    </w:p>
    <w:p w14:paraId="429A42B8" w14:textId="77777777" w:rsidR="008C42E5" w:rsidRPr="008C42E5" w:rsidRDefault="008C42E5" w:rsidP="008C42E5">
      <w:pPr>
        <w:spacing w:after="0" w:line="240" w:lineRule="auto"/>
        <w:jc w:val="both"/>
        <w:rPr>
          <w:rFonts w:ascii="Arial" w:eastAsia="Times New Roman" w:hAnsi="Arial" w:cs="Arial"/>
          <w:color w:val="333333"/>
          <w:kern w:val="0"/>
          <w:sz w:val="26"/>
          <w:szCs w:val="26"/>
          <w:lang w:eastAsia="es-UY"/>
          <w14:ligatures w14:val="none"/>
        </w:rPr>
      </w:pPr>
    </w:p>
    <w:p w14:paraId="25F1B2C0" w14:textId="77777777" w:rsidR="008C42E5" w:rsidRDefault="008C42E5" w:rsidP="008C42E5">
      <w:pPr>
        <w:spacing w:after="0" w:line="240" w:lineRule="auto"/>
        <w:jc w:val="both"/>
        <w:rPr>
          <w:rFonts w:ascii="Arial" w:eastAsia="Times New Roman" w:hAnsi="Arial" w:cs="Arial"/>
          <w:color w:val="333333"/>
          <w:kern w:val="0"/>
          <w:sz w:val="26"/>
          <w:szCs w:val="26"/>
          <w:lang w:eastAsia="es-UY"/>
          <w14:ligatures w14:val="none"/>
        </w:rPr>
      </w:pPr>
      <w:r w:rsidRPr="008C42E5">
        <w:rPr>
          <w:rFonts w:ascii="Arial" w:eastAsia="Times New Roman" w:hAnsi="Arial" w:cs="Arial"/>
          <w:b/>
          <w:bCs/>
          <w:color w:val="333333"/>
          <w:kern w:val="0"/>
          <w:sz w:val="26"/>
          <w:szCs w:val="26"/>
          <w:lang w:eastAsia="es-UY"/>
          <w14:ligatures w14:val="none"/>
        </w:rPr>
        <w:t>Gaza</w:t>
      </w:r>
      <w:r w:rsidRPr="008C42E5">
        <w:rPr>
          <w:rFonts w:ascii="Arial" w:eastAsia="Times New Roman" w:hAnsi="Arial" w:cs="Arial"/>
          <w:color w:val="333333"/>
          <w:kern w:val="0"/>
          <w:sz w:val="26"/>
          <w:szCs w:val="26"/>
          <w:lang w:eastAsia="es-UY"/>
          <w14:ligatures w14:val="none"/>
        </w:rPr>
        <w:t> espera al Papa </w:t>
      </w:r>
      <w:r w:rsidRPr="008C42E5">
        <w:rPr>
          <w:rFonts w:ascii="Arial" w:eastAsia="Times New Roman" w:hAnsi="Arial" w:cs="Arial"/>
          <w:b/>
          <w:bCs/>
          <w:color w:val="333333"/>
          <w:kern w:val="0"/>
          <w:sz w:val="26"/>
          <w:szCs w:val="26"/>
          <w:lang w:eastAsia="es-UY"/>
          <w14:ligatures w14:val="none"/>
        </w:rPr>
        <w:t>León</w:t>
      </w:r>
      <w:r w:rsidRPr="008C42E5">
        <w:rPr>
          <w:rFonts w:ascii="Arial" w:eastAsia="Times New Roman" w:hAnsi="Arial" w:cs="Arial"/>
          <w:color w:val="333333"/>
          <w:kern w:val="0"/>
          <w:sz w:val="26"/>
          <w:szCs w:val="26"/>
          <w:lang w:eastAsia="es-UY"/>
          <w14:ligatures w14:val="none"/>
        </w:rPr>
        <w:t> . La </w:t>
      </w:r>
      <w:r w:rsidRPr="008C42E5">
        <w:rPr>
          <w:rFonts w:ascii="Arial" w:eastAsia="Times New Roman" w:hAnsi="Arial" w:cs="Arial"/>
          <w:b/>
          <w:bCs/>
          <w:color w:val="333333"/>
          <w:kern w:val="0"/>
          <w:sz w:val="26"/>
          <w:szCs w:val="26"/>
          <w:lang w:eastAsia="es-UY"/>
          <w14:ligatures w14:val="none"/>
        </w:rPr>
        <w:t>Autoridad Palestina</w:t>
      </w:r>
      <w:r w:rsidRPr="008C42E5">
        <w:rPr>
          <w:rFonts w:ascii="Arial" w:eastAsia="Times New Roman" w:hAnsi="Arial" w:cs="Arial"/>
          <w:color w:val="333333"/>
          <w:kern w:val="0"/>
          <w:sz w:val="26"/>
          <w:szCs w:val="26"/>
          <w:lang w:eastAsia="es-UY"/>
          <w14:ligatures w14:val="none"/>
        </w:rPr>
        <w:t> ha anunciado que está trabajando para conseguir una reunión con él. </w:t>
      </w:r>
      <w:r w:rsidRPr="008C42E5">
        <w:rPr>
          <w:rFonts w:ascii="Arial" w:eastAsia="Times New Roman" w:hAnsi="Arial" w:cs="Arial"/>
          <w:b/>
          <w:bCs/>
          <w:color w:val="333333"/>
          <w:kern w:val="0"/>
          <w:sz w:val="26"/>
          <w:szCs w:val="26"/>
          <w:lang w:eastAsia="es-UY"/>
          <w14:ligatures w14:val="none"/>
        </w:rPr>
        <w:t>Francisco</w:t>
      </w:r>
      <w:r w:rsidRPr="008C42E5">
        <w:rPr>
          <w:rFonts w:ascii="Arial" w:eastAsia="Times New Roman" w:hAnsi="Arial" w:cs="Arial"/>
          <w:color w:val="333333"/>
          <w:kern w:val="0"/>
          <w:sz w:val="26"/>
          <w:szCs w:val="26"/>
          <w:lang w:eastAsia="es-UY"/>
          <w14:ligatures w14:val="none"/>
        </w:rPr>
        <w:t> tenía la costumbre de llamar al párroco de Gaza todas las noches, incluso desde su cama en </w:t>
      </w:r>
      <w:r w:rsidRPr="008C42E5">
        <w:rPr>
          <w:rFonts w:ascii="Arial" w:eastAsia="Times New Roman" w:hAnsi="Arial" w:cs="Arial"/>
          <w:b/>
          <w:bCs/>
          <w:color w:val="333333"/>
          <w:kern w:val="0"/>
          <w:sz w:val="26"/>
          <w:szCs w:val="26"/>
          <w:lang w:eastAsia="es-UY"/>
          <w14:ligatures w14:val="none"/>
        </w:rPr>
        <w:t xml:space="preserve">el Hospital </w:t>
      </w:r>
      <w:proofErr w:type="spellStart"/>
      <w:r w:rsidRPr="008C42E5">
        <w:rPr>
          <w:rFonts w:ascii="Arial" w:eastAsia="Times New Roman" w:hAnsi="Arial" w:cs="Arial"/>
          <w:b/>
          <w:bCs/>
          <w:color w:val="333333"/>
          <w:kern w:val="0"/>
          <w:sz w:val="26"/>
          <w:szCs w:val="26"/>
          <w:lang w:eastAsia="es-UY"/>
          <w14:ligatures w14:val="none"/>
        </w:rPr>
        <w:t>Gemelli</w:t>
      </w:r>
      <w:proofErr w:type="spellEnd"/>
      <w:r w:rsidRPr="008C42E5">
        <w:rPr>
          <w:rFonts w:ascii="Arial" w:eastAsia="Times New Roman" w:hAnsi="Arial" w:cs="Arial"/>
          <w:color w:val="333333"/>
          <w:kern w:val="0"/>
          <w:sz w:val="26"/>
          <w:szCs w:val="26"/>
          <w:lang w:eastAsia="es-UY"/>
          <w14:ligatures w14:val="none"/>
        </w:rPr>
        <w:t> . </w:t>
      </w:r>
      <w:r w:rsidRPr="008C42E5">
        <w:rPr>
          <w:rFonts w:ascii="Arial" w:eastAsia="Times New Roman" w:hAnsi="Arial" w:cs="Arial"/>
          <w:b/>
          <w:bCs/>
          <w:color w:val="333333"/>
          <w:kern w:val="0"/>
          <w:sz w:val="26"/>
          <w:szCs w:val="26"/>
          <w:lang w:eastAsia="es-UY"/>
          <w14:ligatures w14:val="none"/>
        </w:rPr>
        <w:t>Francisco</w:t>
      </w:r>
      <w:r w:rsidRPr="008C42E5">
        <w:rPr>
          <w:rFonts w:ascii="Arial" w:eastAsia="Times New Roman" w:hAnsi="Arial" w:cs="Arial"/>
          <w:color w:val="333333"/>
          <w:kern w:val="0"/>
          <w:sz w:val="26"/>
          <w:szCs w:val="26"/>
          <w:lang w:eastAsia="es-UY"/>
          <w14:ligatures w14:val="none"/>
        </w:rPr>
        <w:t> , dicen, tenía el deseo de ir a Gaza. El sueño de un pontífice que llega a la </w:t>
      </w:r>
      <w:r w:rsidRPr="008C42E5">
        <w:rPr>
          <w:rFonts w:ascii="Arial" w:eastAsia="Times New Roman" w:hAnsi="Arial" w:cs="Arial"/>
          <w:b/>
          <w:bCs/>
          <w:color w:val="333333"/>
          <w:kern w:val="0"/>
          <w:sz w:val="26"/>
          <w:szCs w:val="26"/>
          <w:lang w:eastAsia="es-UY"/>
          <w14:ligatures w14:val="none"/>
        </w:rPr>
        <w:t>Franja</w:t>
      </w:r>
      <w:r w:rsidRPr="008C42E5">
        <w:rPr>
          <w:rFonts w:ascii="Arial" w:eastAsia="Times New Roman" w:hAnsi="Arial" w:cs="Arial"/>
          <w:color w:val="333333"/>
          <w:kern w:val="0"/>
          <w:sz w:val="26"/>
          <w:szCs w:val="26"/>
          <w:lang w:eastAsia="es-UY"/>
          <w14:ligatures w14:val="none"/>
        </w:rPr>
        <w:t> expresa el deseo de un milagro que borre el horror. Se trataría de una repetición del milagro de </w:t>
      </w:r>
      <w:r w:rsidRPr="008C42E5">
        <w:rPr>
          <w:rFonts w:ascii="Arial" w:eastAsia="Times New Roman" w:hAnsi="Arial" w:cs="Arial"/>
          <w:b/>
          <w:bCs/>
          <w:color w:val="333333"/>
          <w:kern w:val="0"/>
          <w:sz w:val="26"/>
          <w:szCs w:val="26"/>
          <w:lang w:eastAsia="es-UY"/>
          <w14:ligatures w14:val="none"/>
        </w:rPr>
        <w:t>León Magno</w:t>
      </w:r>
      <w:r w:rsidRPr="008C42E5">
        <w:rPr>
          <w:rFonts w:ascii="Arial" w:eastAsia="Times New Roman" w:hAnsi="Arial" w:cs="Arial"/>
          <w:color w:val="333333"/>
          <w:kern w:val="0"/>
          <w:sz w:val="26"/>
          <w:szCs w:val="26"/>
          <w:lang w:eastAsia="es-UY"/>
          <w14:ligatures w14:val="none"/>
        </w:rPr>
        <w:t> , que consiguió detener </w:t>
      </w:r>
      <w:r w:rsidRPr="008C42E5">
        <w:rPr>
          <w:rFonts w:ascii="Arial" w:eastAsia="Times New Roman" w:hAnsi="Arial" w:cs="Arial"/>
          <w:b/>
          <w:bCs/>
          <w:color w:val="333333"/>
          <w:kern w:val="0"/>
          <w:sz w:val="26"/>
          <w:szCs w:val="26"/>
          <w:lang w:eastAsia="es-UY"/>
          <w14:ligatures w14:val="none"/>
        </w:rPr>
        <w:t>a Atila</w:t>
      </w:r>
      <w:r w:rsidRPr="008C42E5">
        <w:rPr>
          <w:rFonts w:ascii="Arial" w:eastAsia="Times New Roman" w:hAnsi="Arial" w:cs="Arial"/>
          <w:color w:val="333333"/>
          <w:kern w:val="0"/>
          <w:sz w:val="26"/>
          <w:szCs w:val="26"/>
          <w:lang w:eastAsia="es-UY"/>
          <w14:ligatures w14:val="none"/>
        </w:rPr>
        <w:t> . El sadismo con el que los funcionarios del gobierno israelí afirmaron ante las cámaras que no entraban alimentos, combustible ni medicinas a Gaza es horroroso. Un shock para las generaciones que en el siglo pasado siguieron la epopeya del “Éxodo”, apoyando el nacimiento del </w:t>
      </w:r>
      <w:r w:rsidRPr="008C42E5">
        <w:rPr>
          <w:rFonts w:ascii="Arial" w:eastAsia="Times New Roman" w:hAnsi="Arial" w:cs="Arial"/>
          <w:b/>
          <w:bCs/>
          <w:color w:val="333333"/>
          <w:kern w:val="0"/>
          <w:sz w:val="26"/>
          <w:szCs w:val="26"/>
          <w:lang w:eastAsia="es-UY"/>
          <w14:ligatures w14:val="none"/>
        </w:rPr>
        <w:t>Estado de Israel</w:t>
      </w:r>
      <w:r w:rsidRPr="008C42E5">
        <w:rPr>
          <w:rFonts w:ascii="Arial" w:eastAsia="Times New Roman" w:hAnsi="Arial" w:cs="Arial"/>
          <w:color w:val="333333"/>
          <w:kern w:val="0"/>
          <w:sz w:val="26"/>
          <w:szCs w:val="26"/>
          <w:lang w:eastAsia="es-UY"/>
          <w14:ligatures w14:val="none"/>
        </w:rPr>
        <w:t> .</w:t>
      </w:r>
    </w:p>
    <w:p w14:paraId="642C1F74" w14:textId="77777777" w:rsidR="008C42E5" w:rsidRPr="008C42E5" w:rsidRDefault="008C42E5" w:rsidP="008C42E5">
      <w:pPr>
        <w:spacing w:after="0" w:line="240" w:lineRule="auto"/>
        <w:jc w:val="both"/>
        <w:rPr>
          <w:rFonts w:ascii="Arial" w:eastAsia="Times New Roman" w:hAnsi="Arial" w:cs="Arial"/>
          <w:color w:val="333333"/>
          <w:kern w:val="0"/>
          <w:sz w:val="26"/>
          <w:szCs w:val="26"/>
          <w:lang w:eastAsia="es-UY"/>
          <w14:ligatures w14:val="none"/>
        </w:rPr>
      </w:pPr>
    </w:p>
    <w:p w14:paraId="446323FA" w14:textId="77777777" w:rsidR="008C42E5" w:rsidRDefault="008C42E5" w:rsidP="008C42E5">
      <w:pPr>
        <w:spacing w:after="0" w:line="240" w:lineRule="auto"/>
        <w:jc w:val="both"/>
        <w:rPr>
          <w:rFonts w:ascii="Arial" w:eastAsia="Times New Roman" w:hAnsi="Arial" w:cs="Arial"/>
          <w:color w:val="333333"/>
          <w:kern w:val="0"/>
          <w:sz w:val="26"/>
          <w:szCs w:val="26"/>
          <w:lang w:eastAsia="es-UY"/>
          <w14:ligatures w14:val="none"/>
        </w:rPr>
      </w:pPr>
      <w:r w:rsidRPr="008C42E5">
        <w:rPr>
          <w:rFonts w:ascii="Arial" w:eastAsia="Times New Roman" w:hAnsi="Arial" w:cs="Arial"/>
          <w:color w:val="333333"/>
          <w:kern w:val="0"/>
          <w:sz w:val="26"/>
          <w:szCs w:val="26"/>
          <w:lang w:eastAsia="es-UY"/>
          <w14:ligatures w14:val="none"/>
        </w:rPr>
        <w:t>Un análisis realista deja claro que el exterminio llevado a cabo por </w:t>
      </w:r>
      <w:r w:rsidRPr="008C42E5">
        <w:rPr>
          <w:rFonts w:ascii="Arial" w:eastAsia="Times New Roman" w:hAnsi="Arial" w:cs="Arial"/>
          <w:b/>
          <w:bCs/>
          <w:color w:val="333333"/>
          <w:kern w:val="0"/>
          <w:sz w:val="26"/>
          <w:szCs w:val="26"/>
          <w:lang w:eastAsia="es-UY"/>
          <w14:ligatures w14:val="none"/>
        </w:rPr>
        <w:t>Netanyahu</w:t>
      </w:r>
      <w:r w:rsidRPr="008C42E5">
        <w:rPr>
          <w:rFonts w:ascii="Arial" w:eastAsia="Times New Roman" w:hAnsi="Arial" w:cs="Arial"/>
          <w:color w:val="333333"/>
          <w:kern w:val="0"/>
          <w:sz w:val="26"/>
          <w:szCs w:val="26"/>
          <w:lang w:eastAsia="es-UY"/>
          <w14:ligatures w14:val="none"/>
        </w:rPr>
        <w:t xml:space="preserve"> no es sólo una respuesta a los actos terroristas del 7 de octubre, sino la voluntad de erradicar cualquier levantamiento político-militar contra la dominación israelí sobre las tierras palestinas. Los pogromos de las bandas de colonos contra palestinos y beduinos </w:t>
      </w:r>
      <w:r w:rsidRPr="008C42E5">
        <w:rPr>
          <w:rFonts w:ascii="Arial" w:eastAsia="Times New Roman" w:hAnsi="Arial" w:cs="Arial"/>
          <w:color w:val="333333"/>
          <w:kern w:val="0"/>
          <w:sz w:val="26"/>
          <w:szCs w:val="26"/>
          <w:lang w:eastAsia="es-UY"/>
          <w14:ligatures w14:val="none"/>
        </w:rPr>
        <w:lastRenderedPageBreak/>
        <w:t>en </w:t>
      </w:r>
      <w:r w:rsidRPr="008C42E5">
        <w:rPr>
          <w:rFonts w:ascii="Arial" w:eastAsia="Times New Roman" w:hAnsi="Arial" w:cs="Arial"/>
          <w:b/>
          <w:bCs/>
          <w:color w:val="333333"/>
          <w:kern w:val="0"/>
          <w:sz w:val="26"/>
          <w:szCs w:val="26"/>
          <w:lang w:eastAsia="es-UY"/>
          <w14:ligatures w14:val="none"/>
        </w:rPr>
        <w:t>Cisjordania</w:t>
      </w:r>
      <w:r w:rsidRPr="008C42E5">
        <w:rPr>
          <w:rFonts w:ascii="Arial" w:eastAsia="Times New Roman" w:hAnsi="Arial" w:cs="Arial"/>
          <w:color w:val="333333"/>
          <w:kern w:val="0"/>
          <w:sz w:val="26"/>
          <w:szCs w:val="26"/>
          <w:lang w:eastAsia="es-UY"/>
          <w14:ligatures w14:val="none"/>
        </w:rPr>
        <w:t> van en la misma dirección. Se trata de </w:t>
      </w:r>
      <w:r w:rsidRPr="008C42E5">
        <w:rPr>
          <w:rFonts w:ascii="Arial" w:eastAsia="Times New Roman" w:hAnsi="Arial" w:cs="Arial"/>
          <w:i/>
          <w:iCs/>
          <w:color w:val="333333"/>
          <w:kern w:val="0"/>
          <w:sz w:val="26"/>
          <w:szCs w:val="26"/>
          <w:lang w:eastAsia="es-UY"/>
          <w14:ligatures w14:val="none"/>
        </w:rPr>
        <w:t>pogromos</w:t>
      </w:r>
      <w:r w:rsidRPr="008C42E5">
        <w:rPr>
          <w:rFonts w:ascii="Arial" w:eastAsia="Times New Roman" w:hAnsi="Arial" w:cs="Arial"/>
          <w:color w:val="333333"/>
          <w:kern w:val="0"/>
          <w:sz w:val="26"/>
          <w:szCs w:val="26"/>
          <w:lang w:eastAsia="es-UY"/>
          <w14:ligatures w14:val="none"/>
        </w:rPr>
        <w:t> que ya han causado más de 700 muertos. Los palestinos no deberían exigir nada, simplemente deberían irse.</w:t>
      </w:r>
    </w:p>
    <w:p w14:paraId="4D4BEB49" w14:textId="77777777" w:rsidR="008C42E5" w:rsidRPr="008C42E5" w:rsidRDefault="008C42E5" w:rsidP="008C42E5">
      <w:pPr>
        <w:spacing w:after="0" w:line="240" w:lineRule="auto"/>
        <w:jc w:val="both"/>
        <w:rPr>
          <w:rFonts w:ascii="Arial" w:eastAsia="Times New Roman" w:hAnsi="Arial" w:cs="Arial"/>
          <w:color w:val="333333"/>
          <w:kern w:val="0"/>
          <w:sz w:val="26"/>
          <w:szCs w:val="26"/>
          <w:lang w:eastAsia="es-UY"/>
          <w14:ligatures w14:val="none"/>
        </w:rPr>
      </w:pPr>
    </w:p>
    <w:p w14:paraId="2A67F873" w14:textId="77777777" w:rsidR="008C42E5" w:rsidRDefault="008C42E5" w:rsidP="008C42E5">
      <w:pPr>
        <w:spacing w:after="0" w:line="240" w:lineRule="auto"/>
        <w:jc w:val="both"/>
        <w:rPr>
          <w:rFonts w:ascii="Arial" w:eastAsia="Times New Roman" w:hAnsi="Arial" w:cs="Arial"/>
          <w:color w:val="333333"/>
          <w:kern w:val="0"/>
          <w:sz w:val="26"/>
          <w:szCs w:val="26"/>
          <w:lang w:eastAsia="es-UY"/>
          <w14:ligatures w14:val="none"/>
        </w:rPr>
      </w:pPr>
      <w:r w:rsidRPr="008C42E5">
        <w:rPr>
          <w:rFonts w:ascii="Arial" w:eastAsia="Times New Roman" w:hAnsi="Arial" w:cs="Arial"/>
          <w:color w:val="333333"/>
          <w:kern w:val="0"/>
          <w:sz w:val="26"/>
          <w:szCs w:val="26"/>
          <w:lang w:eastAsia="es-UY"/>
          <w14:ligatures w14:val="none"/>
        </w:rPr>
        <w:t>No es sólo </w:t>
      </w:r>
      <w:r w:rsidRPr="008C42E5">
        <w:rPr>
          <w:rFonts w:ascii="Arial" w:eastAsia="Times New Roman" w:hAnsi="Arial" w:cs="Arial"/>
          <w:b/>
          <w:bCs/>
          <w:color w:val="333333"/>
          <w:kern w:val="0"/>
          <w:sz w:val="26"/>
          <w:szCs w:val="26"/>
          <w:lang w:eastAsia="es-UY"/>
          <w14:ligatures w14:val="none"/>
        </w:rPr>
        <w:t>Netanyahu</w:t>
      </w:r>
      <w:r w:rsidRPr="008C42E5">
        <w:rPr>
          <w:rFonts w:ascii="Arial" w:eastAsia="Times New Roman" w:hAnsi="Arial" w:cs="Arial"/>
          <w:color w:val="333333"/>
          <w:kern w:val="0"/>
          <w:sz w:val="26"/>
          <w:szCs w:val="26"/>
          <w:lang w:eastAsia="es-UY"/>
          <w14:ligatures w14:val="none"/>
        </w:rPr>
        <w:t> el culpable de crímenes de guerra y crímenes contra la humanidad. Es un error describirlo simplemente como un rehén de la derecha mesiánica y supremacista. También son responsables de crímenes de guerra y de lesa humanidad los comandantes del ejército israelí, que dan órdenes de disparar a toda costa. Los miembros del Gobierno son responsables. También es responsable ese –no indiferente– segmento del electorado israelí que sistemáticamente premió a Netanyahu porque ya en la última década prometió: “¡Conmigo nunca habrá un Estado palestino!”.</w:t>
      </w:r>
    </w:p>
    <w:p w14:paraId="0D0EFD83" w14:textId="77777777" w:rsidR="008C42E5" w:rsidRPr="008C42E5" w:rsidRDefault="008C42E5" w:rsidP="008C42E5">
      <w:pPr>
        <w:spacing w:after="0" w:line="240" w:lineRule="auto"/>
        <w:jc w:val="both"/>
        <w:rPr>
          <w:rFonts w:ascii="Arial" w:eastAsia="Times New Roman" w:hAnsi="Arial" w:cs="Arial"/>
          <w:color w:val="333333"/>
          <w:kern w:val="0"/>
          <w:sz w:val="26"/>
          <w:szCs w:val="26"/>
          <w:lang w:eastAsia="es-UY"/>
          <w14:ligatures w14:val="none"/>
        </w:rPr>
      </w:pPr>
    </w:p>
    <w:p w14:paraId="71B32A51" w14:textId="77777777" w:rsidR="008C42E5" w:rsidRDefault="008C42E5" w:rsidP="008C42E5">
      <w:pPr>
        <w:spacing w:after="0" w:line="240" w:lineRule="auto"/>
        <w:jc w:val="both"/>
        <w:rPr>
          <w:rFonts w:ascii="Arial" w:eastAsia="Times New Roman" w:hAnsi="Arial" w:cs="Arial"/>
          <w:color w:val="333333"/>
          <w:kern w:val="0"/>
          <w:sz w:val="26"/>
          <w:szCs w:val="26"/>
          <w:lang w:eastAsia="es-UY"/>
          <w14:ligatures w14:val="none"/>
        </w:rPr>
      </w:pPr>
      <w:r w:rsidRPr="008C42E5">
        <w:rPr>
          <w:rFonts w:ascii="Arial" w:eastAsia="Times New Roman" w:hAnsi="Arial" w:cs="Arial"/>
          <w:color w:val="333333"/>
          <w:kern w:val="0"/>
          <w:sz w:val="26"/>
          <w:szCs w:val="26"/>
          <w:lang w:eastAsia="es-UY"/>
          <w14:ligatures w14:val="none"/>
        </w:rPr>
        <w:t>Ante esta situación, </w:t>
      </w:r>
      <w:r w:rsidRPr="008C42E5">
        <w:rPr>
          <w:rFonts w:ascii="Arial" w:eastAsia="Times New Roman" w:hAnsi="Arial" w:cs="Arial"/>
          <w:b/>
          <w:bCs/>
          <w:color w:val="333333"/>
          <w:kern w:val="0"/>
          <w:sz w:val="26"/>
          <w:szCs w:val="26"/>
          <w:lang w:eastAsia="es-UY"/>
          <w14:ligatures w14:val="none"/>
        </w:rPr>
        <w:t>las asociaciones judías internacionales</w:t>
      </w:r>
      <w:r w:rsidRPr="008C42E5">
        <w:rPr>
          <w:rFonts w:ascii="Arial" w:eastAsia="Times New Roman" w:hAnsi="Arial" w:cs="Arial"/>
          <w:color w:val="333333"/>
          <w:kern w:val="0"/>
          <w:sz w:val="26"/>
          <w:szCs w:val="26"/>
          <w:lang w:eastAsia="es-UY"/>
          <w14:ligatures w14:val="none"/>
        </w:rPr>
        <w:t> no pueden permanecer en silencio. </w:t>
      </w:r>
      <w:hyperlink r:id="rId11" w:tgtFrame="_blank" w:history="1">
        <w:r w:rsidRPr="008C42E5">
          <w:rPr>
            <w:rFonts w:ascii="Arial" w:eastAsia="Times New Roman" w:hAnsi="Arial" w:cs="Arial"/>
            <w:color w:val="FC6B01"/>
            <w:kern w:val="0"/>
            <w:sz w:val="26"/>
            <w:szCs w:val="26"/>
            <w:u w:val="single"/>
            <w:lang w:eastAsia="es-UY"/>
            <w14:ligatures w14:val="none"/>
          </w:rPr>
          <w:t>Liliana Segre</w:t>
        </w:r>
      </w:hyperlink>
      <w:r w:rsidRPr="008C42E5">
        <w:rPr>
          <w:rFonts w:ascii="Arial" w:eastAsia="Times New Roman" w:hAnsi="Arial" w:cs="Arial"/>
          <w:color w:val="333333"/>
          <w:kern w:val="0"/>
          <w:sz w:val="26"/>
          <w:szCs w:val="26"/>
          <w:lang w:eastAsia="es-UY"/>
          <w14:ligatures w14:val="none"/>
        </w:rPr>
        <w:t> , sobreviviente </w:t>
      </w:r>
      <w:hyperlink r:id="rId12" w:tgtFrame="_blank" w:history="1">
        <w:r w:rsidRPr="008C42E5">
          <w:rPr>
            <w:rFonts w:ascii="Arial" w:eastAsia="Times New Roman" w:hAnsi="Arial" w:cs="Arial"/>
            <w:color w:val="FC6B01"/>
            <w:kern w:val="0"/>
            <w:sz w:val="26"/>
            <w:szCs w:val="26"/>
            <w:u w:val="single"/>
            <w:lang w:eastAsia="es-UY"/>
            <w14:ligatures w14:val="none"/>
          </w:rPr>
          <w:t>del Holocausto</w:t>
        </w:r>
      </w:hyperlink>
      <w:r w:rsidRPr="008C42E5">
        <w:rPr>
          <w:rFonts w:ascii="Arial" w:eastAsia="Times New Roman" w:hAnsi="Arial" w:cs="Arial"/>
          <w:color w:val="333333"/>
          <w:kern w:val="0"/>
          <w:sz w:val="26"/>
          <w:szCs w:val="26"/>
          <w:lang w:eastAsia="es-UY"/>
          <w14:ligatures w14:val="none"/>
        </w:rPr>
        <w:t> , usó palabras inequívocas. En </w:t>
      </w:r>
      <w:r w:rsidRPr="008C42E5">
        <w:rPr>
          <w:rFonts w:ascii="Arial" w:eastAsia="Times New Roman" w:hAnsi="Arial" w:cs="Arial"/>
          <w:b/>
          <w:bCs/>
          <w:color w:val="333333"/>
          <w:kern w:val="0"/>
          <w:sz w:val="26"/>
          <w:szCs w:val="26"/>
          <w:lang w:eastAsia="es-UY"/>
          <w14:ligatures w14:val="none"/>
        </w:rPr>
        <w:t>Gaza</w:t>
      </w:r>
      <w:r w:rsidRPr="008C42E5">
        <w:rPr>
          <w:rFonts w:ascii="Arial" w:eastAsia="Times New Roman" w:hAnsi="Arial" w:cs="Arial"/>
          <w:color w:val="333333"/>
          <w:kern w:val="0"/>
          <w:sz w:val="26"/>
          <w:szCs w:val="26"/>
          <w:lang w:eastAsia="es-UY"/>
          <w14:ligatures w14:val="none"/>
        </w:rPr>
        <w:t> , dijo, los crímenes de guerra y los crímenes contra la humanidad son “evidentes” del lado israelí y no sólo del lado de </w:t>
      </w:r>
      <w:r w:rsidRPr="008C42E5">
        <w:rPr>
          <w:rFonts w:ascii="Arial" w:eastAsia="Times New Roman" w:hAnsi="Arial" w:cs="Arial"/>
          <w:b/>
          <w:bCs/>
          <w:color w:val="333333"/>
          <w:kern w:val="0"/>
          <w:sz w:val="26"/>
          <w:szCs w:val="26"/>
          <w:lang w:eastAsia="es-UY"/>
          <w14:ligatures w14:val="none"/>
        </w:rPr>
        <w:t>Hamás</w:t>
      </w:r>
      <w:r w:rsidRPr="008C42E5">
        <w:rPr>
          <w:rFonts w:ascii="Arial" w:eastAsia="Times New Roman" w:hAnsi="Arial" w:cs="Arial"/>
          <w:color w:val="333333"/>
          <w:kern w:val="0"/>
          <w:sz w:val="26"/>
          <w:szCs w:val="26"/>
          <w:lang w:eastAsia="es-UY"/>
          <w14:ligatures w14:val="none"/>
        </w:rPr>
        <w:t> y </w:t>
      </w:r>
      <w:r w:rsidRPr="008C42E5">
        <w:rPr>
          <w:rFonts w:ascii="Arial" w:eastAsia="Times New Roman" w:hAnsi="Arial" w:cs="Arial"/>
          <w:b/>
          <w:bCs/>
          <w:color w:val="333333"/>
          <w:kern w:val="0"/>
          <w:sz w:val="26"/>
          <w:szCs w:val="26"/>
          <w:lang w:eastAsia="es-UY"/>
          <w14:ligatures w14:val="none"/>
        </w:rPr>
        <w:t>la yihad</w:t>
      </w:r>
      <w:r w:rsidRPr="008C42E5">
        <w:rPr>
          <w:rFonts w:ascii="Arial" w:eastAsia="Times New Roman" w:hAnsi="Arial" w:cs="Arial"/>
          <w:color w:val="333333"/>
          <w:kern w:val="0"/>
          <w:sz w:val="26"/>
          <w:szCs w:val="26"/>
          <w:lang w:eastAsia="es-UY"/>
          <w14:ligatures w14:val="none"/>
        </w:rPr>
        <w:t> . Ante tanta claridad, o te pones de un lado o del otro. El que calla encubre el exterminio.</w:t>
      </w:r>
    </w:p>
    <w:p w14:paraId="5613EE31" w14:textId="77777777" w:rsidR="008C42E5" w:rsidRPr="008C42E5" w:rsidRDefault="008C42E5" w:rsidP="008C42E5">
      <w:pPr>
        <w:spacing w:after="0" w:line="240" w:lineRule="auto"/>
        <w:jc w:val="both"/>
        <w:rPr>
          <w:rFonts w:ascii="Arial" w:eastAsia="Times New Roman" w:hAnsi="Arial" w:cs="Arial"/>
          <w:color w:val="333333"/>
          <w:kern w:val="0"/>
          <w:sz w:val="26"/>
          <w:szCs w:val="26"/>
          <w:lang w:eastAsia="es-UY"/>
          <w14:ligatures w14:val="none"/>
        </w:rPr>
      </w:pPr>
    </w:p>
    <w:p w14:paraId="016B5DC4" w14:textId="77777777" w:rsidR="008C42E5" w:rsidRPr="008C42E5" w:rsidRDefault="008C42E5" w:rsidP="008C42E5">
      <w:pPr>
        <w:spacing w:after="0" w:line="240" w:lineRule="auto"/>
        <w:jc w:val="both"/>
        <w:rPr>
          <w:rFonts w:ascii="Arial" w:eastAsia="Times New Roman" w:hAnsi="Arial" w:cs="Arial"/>
          <w:color w:val="333333"/>
          <w:kern w:val="0"/>
          <w:sz w:val="26"/>
          <w:szCs w:val="26"/>
          <w:lang w:eastAsia="es-UY"/>
          <w14:ligatures w14:val="none"/>
        </w:rPr>
      </w:pPr>
      <w:r w:rsidRPr="008C42E5">
        <w:rPr>
          <w:rFonts w:ascii="Arial" w:eastAsia="Times New Roman" w:hAnsi="Arial" w:cs="Arial"/>
          <w:color w:val="333333"/>
          <w:kern w:val="0"/>
          <w:sz w:val="26"/>
          <w:szCs w:val="26"/>
          <w:lang w:eastAsia="es-UY"/>
          <w14:ligatures w14:val="none"/>
        </w:rPr>
        <w:t>La salida fue señalada –junto a otros países- por los pontífices anteriores, reconociendo </w:t>
      </w:r>
      <w:r w:rsidRPr="008C42E5">
        <w:rPr>
          <w:rFonts w:ascii="Arial" w:eastAsia="Times New Roman" w:hAnsi="Arial" w:cs="Arial"/>
          <w:b/>
          <w:bCs/>
          <w:color w:val="333333"/>
          <w:kern w:val="0"/>
          <w:sz w:val="26"/>
          <w:szCs w:val="26"/>
          <w:lang w:eastAsia="es-UY"/>
          <w14:ligatures w14:val="none"/>
        </w:rPr>
        <w:t>a Israel</w:t>
      </w:r>
      <w:r w:rsidRPr="008C42E5">
        <w:rPr>
          <w:rFonts w:ascii="Arial" w:eastAsia="Times New Roman" w:hAnsi="Arial" w:cs="Arial"/>
          <w:color w:val="333333"/>
          <w:kern w:val="0"/>
          <w:sz w:val="26"/>
          <w:szCs w:val="26"/>
          <w:lang w:eastAsia="es-UY"/>
          <w14:ligatures w14:val="none"/>
        </w:rPr>
        <w:t> y el Estado de </w:t>
      </w:r>
      <w:r w:rsidRPr="008C42E5">
        <w:rPr>
          <w:rFonts w:ascii="Arial" w:eastAsia="Times New Roman" w:hAnsi="Arial" w:cs="Arial"/>
          <w:b/>
          <w:bCs/>
          <w:color w:val="333333"/>
          <w:kern w:val="0"/>
          <w:sz w:val="26"/>
          <w:szCs w:val="26"/>
          <w:lang w:eastAsia="es-UY"/>
          <w14:ligatures w14:val="none"/>
        </w:rPr>
        <w:t>Palestina</w:t>
      </w:r>
      <w:r w:rsidRPr="008C42E5">
        <w:rPr>
          <w:rFonts w:ascii="Arial" w:eastAsia="Times New Roman" w:hAnsi="Arial" w:cs="Arial"/>
          <w:color w:val="333333"/>
          <w:kern w:val="0"/>
          <w:sz w:val="26"/>
          <w:szCs w:val="26"/>
          <w:lang w:eastAsia="es-UY"/>
          <w14:ligatures w14:val="none"/>
        </w:rPr>
        <w:t> . Al gobierno israelí no le interesan las expresiones de condena ni las manifestaciones callejeras (ni en el país ni en el extranjero). El gobierno israelí, por el contrario, está al tanto de los hechos. Y hay dos hechos que podrían influir en la política israelí: que </w:t>
      </w:r>
      <w:r w:rsidRPr="008C42E5">
        <w:rPr>
          <w:rFonts w:ascii="Arial" w:eastAsia="Times New Roman" w:hAnsi="Arial" w:cs="Arial"/>
          <w:b/>
          <w:bCs/>
          <w:color w:val="333333"/>
          <w:kern w:val="0"/>
          <w:sz w:val="26"/>
          <w:szCs w:val="26"/>
          <w:lang w:eastAsia="es-UY"/>
          <w14:ligatures w14:val="none"/>
        </w:rPr>
        <w:t>Italia</w:t>
      </w:r>
      <w:r w:rsidRPr="008C42E5">
        <w:rPr>
          <w:rFonts w:ascii="Arial" w:eastAsia="Times New Roman" w:hAnsi="Arial" w:cs="Arial"/>
          <w:color w:val="333333"/>
          <w:kern w:val="0"/>
          <w:sz w:val="26"/>
          <w:szCs w:val="26"/>
          <w:lang w:eastAsia="es-UY"/>
          <w14:ligatures w14:val="none"/>
        </w:rPr>
        <w:t> y la </w:t>
      </w:r>
      <w:r w:rsidRPr="008C42E5">
        <w:rPr>
          <w:rFonts w:ascii="Arial" w:eastAsia="Times New Roman" w:hAnsi="Arial" w:cs="Arial"/>
          <w:b/>
          <w:bCs/>
          <w:color w:val="333333"/>
          <w:kern w:val="0"/>
          <w:sz w:val="26"/>
          <w:szCs w:val="26"/>
          <w:lang w:eastAsia="es-UY"/>
          <w14:ligatures w14:val="none"/>
        </w:rPr>
        <w:t>Unión Europea</w:t>
      </w:r>
      <w:r w:rsidRPr="008C42E5">
        <w:rPr>
          <w:rFonts w:ascii="Arial" w:eastAsia="Times New Roman" w:hAnsi="Arial" w:cs="Arial"/>
          <w:color w:val="333333"/>
          <w:kern w:val="0"/>
          <w:sz w:val="26"/>
          <w:szCs w:val="26"/>
          <w:lang w:eastAsia="es-UY"/>
          <w14:ligatures w14:val="none"/>
        </w:rPr>
        <w:t> ahora reconocen al </w:t>
      </w:r>
      <w:r w:rsidRPr="008C42E5">
        <w:rPr>
          <w:rFonts w:ascii="Arial" w:eastAsia="Times New Roman" w:hAnsi="Arial" w:cs="Arial"/>
          <w:b/>
          <w:bCs/>
          <w:color w:val="333333"/>
          <w:kern w:val="0"/>
          <w:sz w:val="26"/>
          <w:szCs w:val="26"/>
          <w:lang w:eastAsia="es-UY"/>
          <w14:ligatures w14:val="none"/>
        </w:rPr>
        <w:t>Estado palestino</w:t>
      </w:r>
      <w:r w:rsidRPr="008C42E5">
        <w:rPr>
          <w:rFonts w:ascii="Arial" w:eastAsia="Times New Roman" w:hAnsi="Arial" w:cs="Arial"/>
          <w:color w:val="333333"/>
          <w:kern w:val="0"/>
          <w:sz w:val="26"/>
          <w:szCs w:val="26"/>
          <w:lang w:eastAsia="es-UY"/>
          <w14:ligatures w14:val="none"/>
        </w:rPr>
        <w:t> y que los países occidentales detendrán todos los suministros de armas. Cualquier otra discusión es pura hipocresía.</w:t>
      </w:r>
    </w:p>
    <w:p w14:paraId="3ACF8339" w14:textId="77777777" w:rsidR="00926044" w:rsidRDefault="00926044"/>
    <w:p w14:paraId="5275A9B6" w14:textId="69054070" w:rsidR="008C42E5" w:rsidRDefault="008C42E5">
      <w:hyperlink r:id="rId13" w:history="1">
        <w:r w:rsidRPr="00D540A3">
          <w:rPr>
            <w:rStyle w:val="Hipervnculo"/>
          </w:rPr>
          <w:t>https://www.ihu.unisinos.br/652614-em-gaza-os-palestinos-aguardam-o-papa-mas-tambem-e-hora-de-a-ue-reconhecer-o-estado-da-palestina?utm_campaign=newsletter_ihu__28-05-2025&amp;utm_medium=email&amp;utm_source=RD+Station</w:t>
        </w:r>
      </w:hyperlink>
    </w:p>
    <w:p w14:paraId="3420F153" w14:textId="77777777" w:rsidR="008C42E5" w:rsidRDefault="008C42E5"/>
    <w:sectPr w:rsidR="008C42E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2E5"/>
    <w:rsid w:val="00375CCB"/>
    <w:rsid w:val="008C42E5"/>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1E81A"/>
  <w15:chartTrackingRefBased/>
  <w15:docId w15:val="{9475E121-3DA0-4703-B56C-223FA6FE2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C42E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C42E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C42E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C42E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C42E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C42E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C42E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C42E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C42E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C42E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C42E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C42E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C42E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C42E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C42E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C42E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C42E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C42E5"/>
    <w:rPr>
      <w:rFonts w:eastAsiaTheme="majorEastAsia" w:cstheme="majorBidi"/>
      <w:color w:val="272727" w:themeColor="text1" w:themeTint="D8"/>
    </w:rPr>
  </w:style>
  <w:style w:type="paragraph" w:styleId="Ttulo">
    <w:name w:val="Title"/>
    <w:basedOn w:val="Normal"/>
    <w:next w:val="Normal"/>
    <w:link w:val="TtuloCar"/>
    <w:uiPriority w:val="10"/>
    <w:qFormat/>
    <w:rsid w:val="008C42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C42E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C42E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C42E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C42E5"/>
    <w:pPr>
      <w:spacing w:before="160"/>
      <w:jc w:val="center"/>
    </w:pPr>
    <w:rPr>
      <w:i/>
      <w:iCs/>
      <w:color w:val="404040" w:themeColor="text1" w:themeTint="BF"/>
    </w:rPr>
  </w:style>
  <w:style w:type="character" w:customStyle="1" w:styleId="CitaCar">
    <w:name w:val="Cita Car"/>
    <w:basedOn w:val="Fuentedeprrafopredeter"/>
    <w:link w:val="Cita"/>
    <w:uiPriority w:val="29"/>
    <w:rsid w:val="008C42E5"/>
    <w:rPr>
      <w:i/>
      <w:iCs/>
      <w:color w:val="404040" w:themeColor="text1" w:themeTint="BF"/>
    </w:rPr>
  </w:style>
  <w:style w:type="paragraph" w:styleId="Prrafodelista">
    <w:name w:val="List Paragraph"/>
    <w:basedOn w:val="Normal"/>
    <w:uiPriority w:val="34"/>
    <w:qFormat/>
    <w:rsid w:val="008C42E5"/>
    <w:pPr>
      <w:ind w:left="720"/>
      <w:contextualSpacing/>
    </w:pPr>
  </w:style>
  <w:style w:type="character" w:styleId="nfasisintenso">
    <w:name w:val="Intense Emphasis"/>
    <w:basedOn w:val="Fuentedeprrafopredeter"/>
    <w:uiPriority w:val="21"/>
    <w:qFormat/>
    <w:rsid w:val="008C42E5"/>
    <w:rPr>
      <w:i/>
      <w:iCs/>
      <w:color w:val="0F4761" w:themeColor="accent1" w:themeShade="BF"/>
    </w:rPr>
  </w:style>
  <w:style w:type="paragraph" w:styleId="Citadestacada">
    <w:name w:val="Intense Quote"/>
    <w:basedOn w:val="Normal"/>
    <w:next w:val="Normal"/>
    <w:link w:val="CitadestacadaCar"/>
    <w:uiPriority w:val="30"/>
    <w:qFormat/>
    <w:rsid w:val="008C42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C42E5"/>
    <w:rPr>
      <w:i/>
      <w:iCs/>
      <w:color w:val="0F4761" w:themeColor="accent1" w:themeShade="BF"/>
    </w:rPr>
  </w:style>
  <w:style w:type="character" w:styleId="Referenciaintensa">
    <w:name w:val="Intense Reference"/>
    <w:basedOn w:val="Fuentedeprrafopredeter"/>
    <w:uiPriority w:val="32"/>
    <w:qFormat/>
    <w:rsid w:val="008C42E5"/>
    <w:rPr>
      <w:b/>
      <w:bCs/>
      <w:smallCaps/>
      <w:color w:val="0F4761" w:themeColor="accent1" w:themeShade="BF"/>
      <w:spacing w:val="5"/>
    </w:rPr>
  </w:style>
  <w:style w:type="character" w:styleId="Hipervnculo">
    <w:name w:val="Hyperlink"/>
    <w:basedOn w:val="Fuentedeprrafopredeter"/>
    <w:uiPriority w:val="99"/>
    <w:unhideWhenUsed/>
    <w:rsid w:val="008C42E5"/>
    <w:rPr>
      <w:color w:val="467886" w:themeColor="hyperlink"/>
      <w:u w:val="single"/>
    </w:rPr>
  </w:style>
  <w:style w:type="character" w:styleId="Mencinsinresolver">
    <w:name w:val="Unresolved Mention"/>
    <w:basedOn w:val="Fuentedeprrafopredeter"/>
    <w:uiPriority w:val="99"/>
    <w:semiHidden/>
    <w:unhideWhenUsed/>
    <w:rsid w:val="008C42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7752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hu.unisinos.br/categorias/644693-o-7-de-outubro-colocou-em-risco-a-alma-democratica-de-israel-artigo-de-mario-giro" TargetMode="External"/><Relationship Id="rId13" Type="http://schemas.openxmlformats.org/officeDocument/2006/relationships/hyperlink" Target="https://www.ihu.unisinos.br/652614-em-gaza-os-palestinos-aguardam-o-papa-mas-tambem-e-hora-de-a-ue-reconhecer-o-estado-da-palestina?utm_campaign=newsletter_ihu__28-05-2025&amp;utm_medium=email&amp;utm_source=RD+Station" TargetMode="External"/><Relationship Id="rId3" Type="http://schemas.openxmlformats.org/officeDocument/2006/relationships/webSettings" Target="webSettings.xml"/><Relationship Id="rId7" Type="http://schemas.openxmlformats.org/officeDocument/2006/relationships/hyperlink" Target="https://ihu.unisinos.br/categorias/631073-um-impressionante-manual-sobre-o-concilio-vaticano-ii" TargetMode="External"/><Relationship Id="rId12" Type="http://schemas.openxmlformats.org/officeDocument/2006/relationships/hyperlink" Target="https://www.ihu.unisinos.br/categorias/625782-holocausto-as-raizes-nao-devem-ser-esquecida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hu.unisinos.br/categorias/652168-o-alivio-do-opus-dei-durou-pouco-leao-xiv-exige-a-reforma-de-seus-estatutos-e-a-causa-e-reativada-na-argentina" TargetMode="External"/><Relationship Id="rId11" Type="http://schemas.openxmlformats.org/officeDocument/2006/relationships/hyperlink" Target="https://www.ihu.unisinos.br/categorias/634590-so-um-judeu-entende-os-nossos-medos-o-mal-nasce-na-porta-ao-lado-entrevista-com-liliana-segre" TargetMode="External"/><Relationship Id="rId5" Type="http://schemas.openxmlformats.org/officeDocument/2006/relationships/hyperlink" Target="https://www.ihu.unisinos.br/651186-marco-politi-a-posicao-inicial-para-a-eleicao-papal-e-dramaticamente-emocionante" TargetMode="External"/><Relationship Id="rId15" Type="http://schemas.openxmlformats.org/officeDocument/2006/relationships/theme" Target="theme/theme1.xml"/><Relationship Id="rId10" Type="http://schemas.openxmlformats.org/officeDocument/2006/relationships/hyperlink" Target="https://www.ihu.unisinos.br/categorias/636847-gaza-tem-cada-vez-mais-fome-se-consigo-comida-e-uma-vez-por-dia" TargetMode="External"/><Relationship Id="rId4" Type="http://schemas.openxmlformats.org/officeDocument/2006/relationships/image" Target="media/image1.png"/><Relationship Id="rId9" Type="http://schemas.openxmlformats.org/officeDocument/2006/relationships/hyperlink" Target="https://www.ihu.unisinos.br/652412-grossman-as-criancas-de-gaza-precisam-de-esperanca-no-futuro-e-nosso-dever-retribui-la"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1235</Words>
  <Characters>6796</Characters>
  <Application>Microsoft Office Word</Application>
  <DocSecurity>0</DocSecurity>
  <Lines>56</Lines>
  <Paragraphs>16</Paragraphs>
  <ScaleCrop>false</ScaleCrop>
  <Company/>
  <LinksUpToDate>false</LinksUpToDate>
  <CharactersWithSpaces>8015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2025-05-29T12:12:00Z</dcterms:created>
  <dcterms:modified xsi:type="dcterms:W3CDTF">2025-05-29T12:13:00Z</dcterms:modified>
</cp:coreProperties>
</file>