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5ECE4"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624A34D7" w14:textId="190E87D9"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drawing>
          <wp:inline distT="0" distB="0" distL="0" distR="0" wp14:anchorId="5D7E46D4" wp14:editId="14FE55AF">
            <wp:extent cx="5400040" cy="1784350"/>
            <wp:effectExtent l="0" t="0" r="0" b="6350"/>
            <wp:docPr id="1934806185" name="Imagen 1" descr="Una multitud de g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06185" name="Imagen 1" descr="Una multitud de gente&#10;&#10;El contenido generado por IA puede ser incorrecto."/>
                    <pic:cNvPicPr/>
                  </pic:nvPicPr>
                  <pic:blipFill>
                    <a:blip r:embed="rId4"/>
                    <a:stretch>
                      <a:fillRect/>
                    </a:stretch>
                  </pic:blipFill>
                  <pic:spPr>
                    <a:xfrm>
                      <a:off x="0" y="0"/>
                      <a:ext cx="5400040" cy="1784350"/>
                    </a:xfrm>
                    <a:prstGeom prst="rect">
                      <a:avLst/>
                    </a:prstGeom>
                  </pic:spPr>
                </pic:pic>
              </a:graphicData>
            </a:graphic>
          </wp:inline>
        </w:drawing>
      </w:r>
    </w:p>
    <w:p w14:paraId="330B8FA9" w14:textId="1A7DAC5D"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La </w:t>
      </w:r>
      <w:hyperlink r:id="rId5" w:tgtFrame="_blank" w:history="1">
        <w:r w:rsidRPr="00B50468">
          <w:rPr>
            <w:rFonts w:ascii="Arial" w:eastAsia="Times New Roman" w:hAnsi="Arial" w:cs="Arial"/>
            <w:color w:val="FC6B01"/>
            <w:kern w:val="0"/>
            <w:sz w:val="26"/>
            <w:szCs w:val="26"/>
            <w:u w:val="single"/>
            <w:lang w:eastAsia="es-UY"/>
            <w14:ligatures w14:val="none"/>
          </w:rPr>
          <w:t>masacre de 31 palestinos en la fila de alimentos</w:t>
        </w:r>
      </w:hyperlink>
      <w:r w:rsidRPr="00B50468">
        <w:rPr>
          <w:rFonts w:ascii="Arial" w:eastAsia="Times New Roman" w:hAnsi="Arial" w:cs="Arial"/>
          <w:color w:val="333333"/>
          <w:kern w:val="0"/>
          <w:sz w:val="26"/>
          <w:szCs w:val="26"/>
          <w:lang w:eastAsia="es-UY"/>
          <w14:ligatures w14:val="none"/>
        </w:rPr>
        <w:t>  revela cómo Israel planifica su “ayuda humanitaria”. Una oscura fundación, creada por mercenarios estadounidenses, la realizará con vigilancia orwelliana. El objetivo: forzar desplazamientos y consolidar la limpieza étnica, escribe  el periodista </w:t>
      </w:r>
      <w:r w:rsidRPr="00B50468">
        <w:rPr>
          <w:rFonts w:ascii="Arial" w:eastAsia="Times New Roman" w:hAnsi="Arial" w:cs="Arial"/>
          <w:b/>
          <w:bCs/>
          <w:color w:val="333333"/>
          <w:kern w:val="0"/>
          <w:sz w:val="26"/>
          <w:szCs w:val="26"/>
          <w:lang w:eastAsia="es-UY"/>
          <w14:ligatures w14:val="none"/>
        </w:rPr>
        <w:t xml:space="preserve">Bruno </w:t>
      </w:r>
      <w:proofErr w:type="spellStart"/>
      <w:r w:rsidRPr="00B50468">
        <w:rPr>
          <w:rFonts w:ascii="Arial" w:eastAsia="Times New Roman" w:hAnsi="Arial" w:cs="Arial"/>
          <w:b/>
          <w:bCs/>
          <w:color w:val="333333"/>
          <w:kern w:val="0"/>
          <w:sz w:val="26"/>
          <w:szCs w:val="26"/>
          <w:lang w:eastAsia="es-UY"/>
          <w14:ligatures w14:val="none"/>
        </w:rPr>
        <w:t>Sgarzini</w:t>
      </w:r>
      <w:proofErr w:type="spellEnd"/>
      <w:r w:rsidRPr="00B50468">
        <w:rPr>
          <w:rFonts w:ascii="Arial" w:eastAsia="Times New Roman" w:hAnsi="Arial" w:cs="Arial"/>
          <w:color w:val="333333"/>
          <w:kern w:val="0"/>
          <w:sz w:val="26"/>
          <w:szCs w:val="26"/>
          <w:lang w:eastAsia="es-UY"/>
          <w14:ligatures w14:val="none"/>
        </w:rPr>
        <w:t> en un artículo publicado por  </w:t>
      </w:r>
      <w:proofErr w:type="spellStart"/>
      <w:r w:rsidRPr="00B50468">
        <w:rPr>
          <w:rFonts w:ascii="Arial" w:eastAsia="Times New Roman" w:hAnsi="Arial" w:cs="Arial"/>
          <w:b/>
          <w:bCs/>
          <w:color w:val="333333"/>
          <w:kern w:val="0"/>
          <w:sz w:val="26"/>
          <w:szCs w:val="26"/>
          <w:lang w:eastAsia="es-UY"/>
          <w14:ligatures w14:val="none"/>
        </w:rPr>
        <w:t>Other</w:t>
      </w:r>
      <w:proofErr w:type="spellEnd"/>
      <w:r w:rsidRPr="00B50468">
        <w:rPr>
          <w:rFonts w:ascii="Arial" w:eastAsia="Times New Roman" w:hAnsi="Arial" w:cs="Arial"/>
          <w:b/>
          <w:bCs/>
          <w:color w:val="333333"/>
          <w:kern w:val="0"/>
          <w:sz w:val="26"/>
          <w:szCs w:val="26"/>
          <w:lang w:eastAsia="es-UY"/>
          <w14:ligatures w14:val="none"/>
        </w:rPr>
        <w:t xml:space="preserve"> News</w:t>
      </w:r>
      <w:r w:rsidRPr="00B50468">
        <w:rPr>
          <w:rFonts w:ascii="Arial" w:eastAsia="Times New Roman" w:hAnsi="Arial" w:cs="Arial"/>
          <w:color w:val="333333"/>
          <w:kern w:val="0"/>
          <w:sz w:val="26"/>
          <w:szCs w:val="26"/>
          <w:lang w:eastAsia="es-UY"/>
          <w14:ligatures w14:val="none"/>
        </w:rPr>
        <w:t> y reproducido por  </w:t>
      </w:r>
      <w:proofErr w:type="spellStart"/>
      <w:r w:rsidRPr="00B50468">
        <w:rPr>
          <w:rFonts w:ascii="Arial" w:eastAsia="Times New Roman" w:hAnsi="Arial" w:cs="Arial"/>
          <w:color w:val="333333"/>
          <w:kern w:val="0"/>
          <w:sz w:val="26"/>
          <w:szCs w:val="26"/>
          <w:lang w:eastAsia="es-UY"/>
          <w14:ligatures w14:val="none"/>
        </w:rPr>
        <w:fldChar w:fldCharType="begin"/>
      </w:r>
      <w:r w:rsidRPr="00B50468">
        <w:rPr>
          <w:rFonts w:ascii="Arial" w:eastAsia="Times New Roman" w:hAnsi="Arial" w:cs="Arial"/>
          <w:color w:val="333333"/>
          <w:kern w:val="0"/>
          <w:sz w:val="26"/>
          <w:szCs w:val="26"/>
          <w:lang w:eastAsia="es-UY"/>
          <w14:ligatures w14:val="none"/>
        </w:rPr>
        <w:instrText>HYPERLINK "https://outraspalavras.net/" \t "_blank"</w:instrText>
      </w:r>
      <w:r w:rsidRPr="00B50468">
        <w:rPr>
          <w:rFonts w:ascii="Arial" w:eastAsia="Times New Roman" w:hAnsi="Arial" w:cs="Arial"/>
          <w:color w:val="333333"/>
          <w:kern w:val="0"/>
          <w:sz w:val="26"/>
          <w:szCs w:val="26"/>
          <w:lang w:eastAsia="es-UY"/>
          <w14:ligatures w14:val="none"/>
        </w:rPr>
      </w:r>
      <w:r w:rsidRPr="00B50468">
        <w:rPr>
          <w:rFonts w:ascii="Arial" w:eastAsia="Times New Roman" w:hAnsi="Arial" w:cs="Arial"/>
          <w:color w:val="333333"/>
          <w:kern w:val="0"/>
          <w:sz w:val="26"/>
          <w:szCs w:val="26"/>
          <w:lang w:eastAsia="es-UY"/>
          <w14:ligatures w14:val="none"/>
        </w:rPr>
        <w:fldChar w:fldCharType="separate"/>
      </w:r>
      <w:r w:rsidRPr="00B50468">
        <w:rPr>
          <w:rFonts w:ascii="Arial" w:eastAsia="Times New Roman" w:hAnsi="Arial" w:cs="Arial"/>
          <w:color w:val="FC6B01"/>
          <w:kern w:val="0"/>
          <w:sz w:val="26"/>
          <w:szCs w:val="26"/>
          <w:u w:val="single"/>
          <w:lang w:eastAsia="es-UY"/>
          <w14:ligatures w14:val="none"/>
        </w:rPr>
        <w:t>Outras</w:t>
      </w:r>
      <w:proofErr w:type="spellEnd"/>
      <w:r w:rsidRPr="00B50468">
        <w:rPr>
          <w:rFonts w:ascii="Arial" w:eastAsia="Times New Roman" w:hAnsi="Arial" w:cs="Arial"/>
          <w:color w:val="FC6B01"/>
          <w:kern w:val="0"/>
          <w:sz w:val="26"/>
          <w:szCs w:val="26"/>
          <w:u w:val="single"/>
          <w:lang w:eastAsia="es-UY"/>
          <w14:ligatures w14:val="none"/>
        </w:rPr>
        <w:t xml:space="preserve"> </w:t>
      </w:r>
      <w:proofErr w:type="spellStart"/>
      <w:r w:rsidRPr="00B50468">
        <w:rPr>
          <w:rFonts w:ascii="Arial" w:eastAsia="Times New Roman" w:hAnsi="Arial" w:cs="Arial"/>
          <w:color w:val="FC6B01"/>
          <w:kern w:val="0"/>
          <w:sz w:val="26"/>
          <w:szCs w:val="26"/>
          <w:u w:val="single"/>
          <w:lang w:eastAsia="es-UY"/>
          <w14:ligatures w14:val="none"/>
        </w:rPr>
        <w:t>Palavras</w:t>
      </w:r>
      <w:proofErr w:type="spellEnd"/>
      <w:r w:rsidRPr="00B50468">
        <w:rPr>
          <w:rFonts w:ascii="Arial" w:eastAsia="Times New Roman" w:hAnsi="Arial" w:cs="Arial"/>
          <w:color w:val="333333"/>
          <w:kern w:val="0"/>
          <w:sz w:val="26"/>
          <w:szCs w:val="26"/>
          <w:lang w:eastAsia="es-UY"/>
          <w14:ligatures w14:val="none"/>
        </w:rPr>
        <w:fldChar w:fldCharType="end"/>
      </w:r>
      <w:r w:rsidRPr="00B50468">
        <w:rPr>
          <w:rFonts w:ascii="Arial" w:eastAsia="Times New Roman" w:hAnsi="Arial" w:cs="Arial"/>
          <w:color w:val="333333"/>
          <w:kern w:val="0"/>
          <w:sz w:val="26"/>
          <w:szCs w:val="26"/>
          <w:lang w:eastAsia="es-UY"/>
          <w14:ligatures w14:val="none"/>
        </w:rPr>
        <w:t> el 02-06-2025. La traducción es de  </w:t>
      </w:r>
      <w:proofErr w:type="spellStart"/>
      <w:r w:rsidRPr="00B50468">
        <w:rPr>
          <w:rFonts w:ascii="Arial" w:eastAsia="Times New Roman" w:hAnsi="Arial" w:cs="Arial"/>
          <w:b/>
          <w:bCs/>
          <w:color w:val="333333"/>
          <w:kern w:val="0"/>
          <w:sz w:val="26"/>
          <w:szCs w:val="26"/>
          <w:lang w:eastAsia="es-UY"/>
          <w14:ligatures w14:val="none"/>
        </w:rPr>
        <w:t>Rôney</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Rodrigues</w:t>
      </w:r>
      <w:proofErr w:type="spellEnd"/>
      <w:r w:rsidRPr="00B50468">
        <w:rPr>
          <w:rFonts w:ascii="Arial" w:eastAsia="Times New Roman" w:hAnsi="Arial" w:cs="Arial"/>
          <w:color w:val="333333"/>
          <w:kern w:val="0"/>
          <w:sz w:val="26"/>
          <w:szCs w:val="26"/>
          <w:lang w:eastAsia="es-UY"/>
          <w14:ligatures w14:val="none"/>
        </w:rPr>
        <w:t> .</w:t>
      </w:r>
    </w:p>
    <w:p w14:paraId="6C4FAFFD"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783E13AA"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5D93282D" w14:textId="77777777" w:rsidR="00B50468" w:rsidRPr="00B50468" w:rsidRDefault="00B50468" w:rsidP="00B50468">
      <w:pPr>
        <w:spacing w:after="0" w:line="240" w:lineRule="auto"/>
        <w:jc w:val="both"/>
        <w:outlineLvl w:val="1"/>
        <w:rPr>
          <w:rFonts w:ascii="Arial" w:eastAsia="Times New Roman" w:hAnsi="Arial" w:cs="Arial"/>
          <w:b/>
          <w:bCs/>
          <w:color w:val="333333"/>
          <w:kern w:val="0"/>
          <w:sz w:val="36"/>
          <w:szCs w:val="36"/>
          <w:lang w:eastAsia="es-UY"/>
          <w14:ligatures w14:val="none"/>
        </w:rPr>
      </w:pPr>
      <w:r w:rsidRPr="00B50468">
        <w:rPr>
          <w:rFonts w:ascii="Arial" w:eastAsia="Times New Roman" w:hAnsi="Arial" w:cs="Arial"/>
          <w:b/>
          <w:bCs/>
          <w:color w:val="333333"/>
          <w:kern w:val="0"/>
          <w:sz w:val="36"/>
          <w:szCs w:val="36"/>
          <w:lang w:eastAsia="es-UY"/>
          <w14:ligatures w14:val="none"/>
        </w:rPr>
        <w:t>Aquí está el artículo.</w:t>
      </w:r>
    </w:p>
    <w:p w14:paraId="717921C2"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Una fundación sombría está lista para reemplazar a </w:t>
      </w:r>
      <w:r w:rsidRPr="00B50468">
        <w:rPr>
          <w:rFonts w:ascii="Arial" w:eastAsia="Times New Roman" w:hAnsi="Arial" w:cs="Arial"/>
          <w:b/>
          <w:bCs/>
          <w:color w:val="333333"/>
          <w:kern w:val="0"/>
          <w:sz w:val="26"/>
          <w:szCs w:val="26"/>
          <w:lang w:eastAsia="es-UY"/>
          <w14:ligatures w14:val="none"/>
        </w:rPr>
        <w:t>las organizaciones humanitarias internacionales</w:t>
      </w:r>
      <w:r w:rsidRPr="00B50468">
        <w:rPr>
          <w:rFonts w:ascii="Arial" w:eastAsia="Times New Roman" w:hAnsi="Arial" w:cs="Arial"/>
          <w:color w:val="333333"/>
          <w:kern w:val="0"/>
          <w:sz w:val="26"/>
          <w:szCs w:val="26"/>
          <w:lang w:eastAsia="es-UY"/>
          <w14:ligatures w14:val="none"/>
        </w:rPr>
        <w:t> en la entrega de ayuda a </w:t>
      </w:r>
      <w:r w:rsidRPr="00B50468">
        <w:rPr>
          <w:rFonts w:ascii="Arial" w:eastAsia="Times New Roman" w:hAnsi="Arial" w:cs="Arial"/>
          <w:b/>
          <w:bCs/>
          <w:color w:val="333333"/>
          <w:kern w:val="0"/>
          <w:sz w:val="26"/>
          <w:szCs w:val="26"/>
          <w:lang w:eastAsia="es-UY"/>
          <w14:ligatures w14:val="none"/>
        </w:rPr>
        <w:t>Gaza</w:t>
      </w:r>
      <w:r w:rsidRPr="00B50468">
        <w:rPr>
          <w:rFonts w:ascii="Arial" w:eastAsia="Times New Roman" w:hAnsi="Arial" w:cs="Arial"/>
          <w:color w:val="333333"/>
          <w:kern w:val="0"/>
          <w:sz w:val="26"/>
          <w:szCs w:val="26"/>
          <w:lang w:eastAsia="es-UY"/>
          <w14:ligatures w14:val="none"/>
        </w:rPr>
        <w:t> , en medio de </w:t>
      </w:r>
      <w:hyperlink r:id="rId6" w:tgtFrame="_blank" w:history="1">
        <w:r w:rsidRPr="00B50468">
          <w:rPr>
            <w:rFonts w:ascii="Arial" w:eastAsia="Times New Roman" w:hAnsi="Arial" w:cs="Arial"/>
            <w:color w:val="FC6B01"/>
            <w:kern w:val="0"/>
            <w:sz w:val="26"/>
            <w:szCs w:val="26"/>
            <w:u w:val="single"/>
            <w:lang w:eastAsia="es-UY"/>
            <w14:ligatures w14:val="none"/>
          </w:rPr>
          <w:t>los planes israelíes de desplazar a miles de palestinos</w:t>
        </w:r>
      </w:hyperlink>
      <w:r w:rsidRPr="00B50468">
        <w:rPr>
          <w:rFonts w:ascii="Arial" w:eastAsia="Times New Roman" w:hAnsi="Arial" w:cs="Arial"/>
          <w:color w:val="333333"/>
          <w:kern w:val="0"/>
          <w:sz w:val="26"/>
          <w:szCs w:val="26"/>
          <w:lang w:eastAsia="es-UY"/>
          <w14:ligatures w14:val="none"/>
        </w:rPr>
        <w:t xml:space="preserve"> y una hambruna que afecta a medio millón de </w:t>
      </w:r>
      <w:proofErr w:type="spellStart"/>
      <w:r w:rsidRPr="00B50468">
        <w:rPr>
          <w:rFonts w:ascii="Arial" w:eastAsia="Times New Roman" w:hAnsi="Arial" w:cs="Arial"/>
          <w:color w:val="333333"/>
          <w:kern w:val="0"/>
          <w:sz w:val="26"/>
          <w:szCs w:val="26"/>
          <w:lang w:eastAsia="es-UY"/>
          <w14:ligatures w14:val="none"/>
        </w:rPr>
        <w:t>gazatíes</w:t>
      </w:r>
      <w:proofErr w:type="spellEnd"/>
      <w:r w:rsidRPr="00B50468">
        <w:rPr>
          <w:rFonts w:ascii="Arial" w:eastAsia="Times New Roman" w:hAnsi="Arial" w:cs="Arial"/>
          <w:color w:val="333333"/>
          <w:kern w:val="0"/>
          <w:sz w:val="26"/>
          <w:szCs w:val="26"/>
          <w:lang w:eastAsia="es-UY"/>
          <w14:ligatures w14:val="none"/>
        </w:rPr>
        <w:t> </w:t>
      </w:r>
      <w:r w:rsidRPr="00B50468">
        <w:rPr>
          <w:rFonts w:ascii="Arial" w:eastAsia="Times New Roman" w:hAnsi="Arial" w:cs="Arial"/>
          <w:b/>
          <w:bCs/>
          <w:color w:val="333333"/>
          <w:kern w:val="0"/>
          <w:sz w:val="26"/>
          <w:szCs w:val="26"/>
          <w:lang w:eastAsia="es-UY"/>
          <w14:ligatures w14:val="none"/>
        </w:rPr>
        <w:t>debido</w:t>
      </w:r>
      <w:r w:rsidRPr="00B50468">
        <w:rPr>
          <w:rFonts w:ascii="Arial" w:eastAsia="Times New Roman" w:hAnsi="Arial" w:cs="Arial"/>
          <w:color w:val="333333"/>
          <w:kern w:val="0"/>
          <w:sz w:val="26"/>
          <w:szCs w:val="26"/>
          <w:lang w:eastAsia="es-UY"/>
          <w14:ligatures w14:val="none"/>
        </w:rPr>
        <w:t> al bloqueo, ordenado por las autoridades israelíes desde marzo de este año, para presionar </w:t>
      </w:r>
      <w:hyperlink r:id="rId7" w:tgtFrame="_blank" w:history="1">
        <w:r w:rsidRPr="00B50468">
          <w:rPr>
            <w:rFonts w:ascii="Arial" w:eastAsia="Times New Roman" w:hAnsi="Arial" w:cs="Arial"/>
            <w:color w:val="FC6B01"/>
            <w:kern w:val="0"/>
            <w:sz w:val="26"/>
            <w:szCs w:val="26"/>
            <w:u w:val="single"/>
            <w:lang w:eastAsia="es-UY"/>
            <w14:ligatures w14:val="none"/>
          </w:rPr>
          <w:t>a Hamás</w:t>
        </w:r>
      </w:hyperlink>
      <w:r w:rsidRPr="00B50468">
        <w:rPr>
          <w:rFonts w:ascii="Arial" w:eastAsia="Times New Roman" w:hAnsi="Arial" w:cs="Arial"/>
          <w:color w:val="333333"/>
          <w:kern w:val="0"/>
          <w:sz w:val="26"/>
          <w:szCs w:val="26"/>
          <w:lang w:eastAsia="es-UY"/>
          <w14:ligatures w14:val="none"/>
        </w:rPr>
        <w:t> a liberar a </w:t>
      </w:r>
      <w:r w:rsidRPr="00B50468">
        <w:rPr>
          <w:rFonts w:ascii="Arial" w:eastAsia="Times New Roman" w:hAnsi="Arial" w:cs="Arial"/>
          <w:b/>
          <w:bCs/>
          <w:color w:val="333333"/>
          <w:kern w:val="0"/>
          <w:sz w:val="26"/>
          <w:szCs w:val="26"/>
          <w:lang w:eastAsia="es-UY"/>
          <w14:ligatures w14:val="none"/>
        </w:rPr>
        <w:t>los rehenes israelíes</w:t>
      </w:r>
      <w:r w:rsidRPr="00B50468">
        <w:rPr>
          <w:rFonts w:ascii="Arial" w:eastAsia="Times New Roman" w:hAnsi="Arial" w:cs="Arial"/>
          <w:color w:val="333333"/>
          <w:kern w:val="0"/>
          <w:sz w:val="26"/>
          <w:szCs w:val="26"/>
          <w:lang w:eastAsia="es-UY"/>
          <w14:ligatures w14:val="none"/>
        </w:rPr>
        <w:t> . El plan incluye la entrega de ayuda humanitaria custodiada por mercenarios de dos compañías lideradas por exmiembros de la </w:t>
      </w:r>
      <w:r w:rsidRPr="00B50468">
        <w:rPr>
          <w:rFonts w:ascii="Arial" w:eastAsia="Times New Roman" w:hAnsi="Arial" w:cs="Arial"/>
          <w:b/>
          <w:bCs/>
          <w:color w:val="333333"/>
          <w:kern w:val="0"/>
          <w:sz w:val="26"/>
          <w:szCs w:val="26"/>
          <w:lang w:eastAsia="es-UY"/>
          <w14:ligatures w14:val="none"/>
        </w:rPr>
        <w:t>Agencia Central de Inteligencia</w:t>
      </w:r>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CIA</w:t>
      </w:r>
      <w:r w:rsidRPr="00B50468">
        <w:rPr>
          <w:rFonts w:ascii="Arial" w:eastAsia="Times New Roman" w:hAnsi="Arial" w:cs="Arial"/>
          <w:color w:val="333333"/>
          <w:kern w:val="0"/>
          <w:sz w:val="26"/>
          <w:szCs w:val="26"/>
          <w:lang w:eastAsia="es-UY"/>
          <w14:ligatures w14:val="none"/>
        </w:rPr>
        <w:t> ), el Pentágono y la contratista militar </w:t>
      </w:r>
      <w:proofErr w:type="spellStart"/>
      <w:r w:rsidRPr="00B50468">
        <w:rPr>
          <w:rFonts w:ascii="Arial" w:eastAsia="Times New Roman" w:hAnsi="Arial" w:cs="Arial"/>
          <w:b/>
          <w:bCs/>
          <w:color w:val="333333"/>
          <w:kern w:val="0"/>
          <w:sz w:val="26"/>
          <w:szCs w:val="26"/>
          <w:lang w:eastAsia="es-UY"/>
          <w14:ligatures w14:val="none"/>
        </w:rPr>
        <w:t>Costellis</w:t>
      </w:r>
      <w:proofErr w:type="spellEnd"/>
      <w:r w:rsidRPr="00B50468">
        <w:rPr>
          <w:rFonts w:ascii="Arial" w:eastAsia="Times New Roman" w:hAnsi="Arial" w:cs="Arial"/>
          <w:color w:val="333333"/>
          <w:kern w:val="0"/>
          <w:sz w:val="26"/>
          <w:szCs w:val="26"/>
          <w:lang w:eastAsia="es-UY"/>
          <w14:ligatures w14:val="none"/>
        </w:rPr>
        <w:t> , heredera de la notoria compañía mercenaria </w:t>
      </w:r>
      <w:proofErr w:type="spellStart"/>
      <w:r w:rsidRPr="00B50468">
        <w:rPr>
          <w:rFonts w:ascii="Arial" w:eastAsia="Times New Roman" w:hAnsi="Arial" w:cs="Arial"/>
          <w:b/>
          <w:bCs/>
          <w:color w:val="333333"/>
          <w:kern w:val="0"/>
          <w:sz w:val="26"/>
          <w:szCs w:val="26"/>
          <w:lang w:eastAsia="es-UY"/>
          <w14:ligatures w14:val="none"/>
        </w:rPr>
        <w:t>Blackwater</w:t>
      </w:r>
      <w:proofErr w:type="spellEnd"/>
      <w:r w:rsidRPr="00B50468">
        <w:rPr>
          <w:rFonts w:ascii="Arial" w:eastAsia="Times New Roman" w:hAnsi="Arial" w:cs="Arial"/>
          <w:color w:val="333333"/>
          <w:kern w:val="0"/>
          <w:sz w:val="26"/>
          <w:szCs w:val="26"/>
          <w:lang w:eastAsia="es-UY"/>
          <w14:ligatures w14:val="none"/>
        </w:rPr>
        <w:t> .</w:t>
      </w:r>
    </w:p>
    <w:p w14:paraId="179DB26D"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09635A9F"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4F110065"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Tras prohibir la </w:t>
      </w:r>
      <w:r w:rsidRPr="00B50468">
        <w:rPr>
          <w:rFonts w:ascii="Arial" w:eastAsia="Times New Roman" w:hAnsi="Arial" w:cs="Arial"/>
          <w:b/>
          <w:bCs/>
          <w:color w:val="333333"/>
          <w:kern w:val="0"/>
          <w:sz w:val="26"/>
          <w:szCs w:val="26"/>
          <w:lang w:eastAsia="es-UY"/>
          <w14:ligatures w14:val="none"/>
        </w:rPr>
        <w:t>Agencia de Obras Públicas y Socorro de las Naciones Unidas para los Refugiados de Palestina en Oriente Medio</w:t>
      </w:r>
      <w:r w:rsidRPr="00B50468">
        <w:rPr>
          <w:rFonts w:ascii="Arial" w:eastAsia="Times New Roman" w:hAnsi="Arial" w:cs="Arial"/>
          <w:color w:val="333333"/>
          <w:kern w:val="0"/>
          <w:sz w:val="26"/>
          <w:szCs w:val="26"/>
          <w:lang w:eastAsia="es-UY"/>
          <w14:ligatures w14:val="none"/>
        </w:rPr>
        <w:t> y bloquear la labor de las organizaciones humanitarias internacionales, </w:t>
      </w:r>
      <w:hyperlink r:id="rId8" w:tgtFrame="_blank" w:history="1">
        <w:r w:rsidRPr="00B50468">
          <w:rPr>
            <w:rFonts w:ascii="Arial" w:eastAsia="Times New Roman" w:hAnsi="Arial" w:cs="Arial"/>
            <w:color w:val="FC6B01"/>
            <w:kern w:val="0"/>
            <w:sz w:val="26"/>
            <w:szCs w:val="26"/>
            <w:u w:val="single"/>
            <w:lang w:eastAsia="es-UY"/>
            <w14:ligatures w14:val="none"/>
          </w:rPr>
          <w:t>Israel</w:t>
        </w:r>
      </w:hyperlink>
      <w:r w:rsidRPr="00B50468">
        <w:rPr>
          <w:rFonts w:ascii="Arial" w:eastAsia="Times New Roman" w:hAnsi="Arial" w:cs="Arial"/>
          <w:color w:val="333333"/>
          <w:kern w:val="0"/>
          <w:sz w:val="26"/>
          <w:szCs w:val="26"/>
          <w:lang w:eastAsia="es-UY"/>
          <w14:ligatures w14:val="none"/>
        </w:rPr>
        <w:t> vuelve a intentar crear un mecanismo de ayuda humanitaria que externalice su responsabilidad de garantizar el derecho a la alimentación en la </w:t>
      </w:r>
      <w:hyperlink r:id="rId9" w:tgtFrame="_blank" w:history="1">
        <w:r w:rsidRPr="00B50468">
          <w:rPr>
            <w:rFonts w:ascii="Arial" w:eastAsia="Times New Roman" w:hAnsi="Arial" w:cs="Arial"/>
            <w:color w:val="FC6B01"/>
            <w:kern w:val="0"/>
            <w:sz w:val="26"/>
            <w:szCs w:val="26"/>
            <w:u w:val="single"/>
            <w:lang w:eastAsia="es-UY"/>
            <w14:ligatures w14:val="none"/>
          </w:rPr>
          <w:t>Franja de Gaza</w:t>
        </w:r>
      </w:hyperlink>
      <w:r w:rsidRPr="00B50468">
        <w:rPr>
          <w:rFonts w:ascii="Arial" w:eastAsia="Times New Roman" w:hAnsi="Arial" w:cs="Arial"/>
          <w:color w:val="333333"/>
          <w:kern w:val="0"/>
          <w:sz w:val="26"/>
          <w:szCs w:val="26"/>
          <w:lang w:eastAsia="es-UY"/>
          <w14:ligatures w14:val="none"/>
        </w:rPr>
        <w:t> . Según el abogado </w:t>
      </w:r>
      <w:proofErr w:type="spellStart"/>
      <w:r w:rsidRPr="00B50468">
        <w:rPr>
          <w:rFonts w:ascii="Arial" w:eastAsia="Times New Roman" w:hAnsi="Arial" w:cs="Arial"/>
          <w:b/>
          <w:bCs/>
          <w:color w:val="333333"/>
          <w:kern w:val="0"/>
          <w:sz w:val="26"/>
          <w:szCs w:val="26"/>
          <w:lang w:eastAsia="es-UY"/>
          <w14:ligatures w14:val="none"/>
        </w:rPr>
        <w:t>Itay</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Epshtain</w:t>
      </w:r>
      <w:proofErr w:type="spellEnd"/>
      <w:r w:rsidRPr="00B50468">
        <w:rPr>
          <w:rFonts w:ascii="Arial" w:eastAsia="Times New Roman" w:hAnsi="Arial" w:cs="Arial"/>
          <w:color w:val="333333"/>
          <w:kern w:val="0"/>
          <w:sz w:val="26"/>
          <w:szCs w:val="26"/>
          <w:lang w:eastAsia="es-UY"/>
          <w14:ligatures w14:val="none"/>
        </w:rPr>
        <w:t> : « Las obligaciones de </w:t>
      </w:r>
      <w:r w:rsidRPr="00B50468">
        <w:rPr>
          <w:rFonts w:ascii="Arial" w:eastAsia="Times New Roman" w:hAnsi="Arial" w:cs="Arial"/>
          <w:b/>
          <w:bCs/>
          <w:color w:val="333333"/>
          <w:kern w:val="0"/>
          <w:sz w:val="26"/>
          <w:szCs w:val="26"/>
          <w:lang w:eastAsia="es-UY"/>
          <w14:ligatures w14:val="none"/>
        </w:rPr>
        <w:t>Israel</w:t>
      </w:r>
      <w:r w:rsidRPr="00B50468">
        <w:rPr>
          <w:rFonts w:ascii="Arial" w:eastAsia="Times New Roman" w:hAnsi="Arial" w:cs="Arial"/>
          <w:color w:val="333333"/>
          <w:kern w:val="0"/>
          <w:sz w:val="26"/>
          <w:szCs w:val="26"/>
          <w:lang w:eastAsia="es-UY"/>
          <w14:ligatures w14:val="none"/>
        </w:rPr>
        <w:t> como potencia ocupante se derivan, entre otros, de los artículos 43 y 48 del Reglamento de La Haya y del artículo 59 del Cuarto Convenio de Ginebra. Si la totalidad o parte de la población de un territorio ocupado carece de suministros suficientes, debe aceptar los planes de socorro, en nombre y en interés de la población palestina —no en su propio interés— y debe facilitarlos por todos los medios a su disposición. El artículo 59 dispone que las actividades de socorro deben ser realizadas por organizaciones humanitarias imparciales y capaces».</w:t>
      </w:r>
    </w:p>
    <w:p w14:paraId="43BD050A"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5A48F257"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En el pasado, </w:t>
      </w:r>
      <w:r w:rsidRPr="00B50468">
        <w:rPr>
          <w:rFonts w:ascii="Arial" w:eastAsia="Times New Roman" w:hAnsi="Arial" w:cs="Arial"/>
          <w:b/>
          <w:bCs/>
          <w:color w:val="333333"/>
          <w:kern w:val="0"/>
          <w:sz w:val="26"/>
          <w:szCs w:val="26"/>
          <w:lang w:eastAsia="es-UY"/>
          <w14:ligatures w14:val="none"/>
        </w:rPr>
        <w:t>Israel</w:t>
      </w:r>
      <w:r w:rsidRPr="00B50468">
        <w:rPr>
          <w:rFonts w:ascii="Arial" w:eastAsia="Times New Roman" w:hAnsi="Arial" w:cs="Arial"/>
          <w:color w:val="333333"/>
          <w:kern w:val="0"/>
          <w:sz w:val="26"/>
          <w:szCs w:val="26"/>
          <w:lang w:eastAsia="es-UY"/>
          <w14:ligatures w14:val="none"/>
        </w:rPr>
        <w:t> y </w:t>
      </w:r>
      <w:r w:rsidRPr="00B50468">
        <w:rPr>
          <w:rFonts w:ascii="Arial" w:eastAsia="Times New Roman" w:hAnsi="Arial" w:cs="Arial"/>
          <w:b/>
          <w:bCs/>
          <w:color w:val="333333"/>
          <w:kern w:val="0"/>
          <w:sz w:val="26"/>
          <w:szCs w:val="26"/>
          <w:lang w:eastAsia="es-UY"/>
          <w14:ligatures w14:val="none"/>
        </w:rPr>
        <w:t>Estados Unidos</w:t>
      </w:r>
      <w:r w:rsidRPr="00B50468">
        <w:rPr>
          <w:rFonts w:ascii="Arial" w:eastAsia="Times New Roman" w:hAnsi="Arial" w:cs="Arial"/>
          <w:color w:val="333333"/>
          <w:kern w:val="0"/>
          <w:sz w:val="26"/>
          <w:szCs w:val="26"/>
          <w:lang w:eastAsia="es-UY"/>
          <w14:ligatures w14:val="none"/>
        </w:rPr>
        <w:t> intentaron hacer lo mismo construyendo un muelle para recibir ayuda humanitaria, que iba a ser operado por una compañía de exmilitares estadounidenses, pero terminó hundiéndose tras ser utilizado para una operación israelí de rescate de rehenes en manos de </w:t>
      </w:r>
      <w:r w:rsidRPr="00B50468">
        <w:rPr>
          <w:rFonts w:ascii="Arial" w:eastAsia="Times New Roman" w:hAnsi="Arial" w:cs="Arial"/>
          <w:b/>
          <w:bCs/>
          <w:color w:val="333333"/>
          <w:kern w:val="0"/>
          <w:sz w:val="26"/>
          <w:szCs w:val="26"/>
          <w:lang w:eastAsia="es-UY"/>
          <w14:ligatures w14:val="none"/>
        </w:rPr>
        <w:t>Hamás</w:t>
      </w:r>
      <w:r w:rsidRPr="00B50468">
        <w:rPr>
          <w:rFonts w:ascii="Arial" w:eastAsia="Times New Roman" w:hAnsi="Arial" w:cs="Arial"/>
          <w:color w:val="333333"/>
          <w:kern w:val="0"/>
          <w:sz w:val="26"/>
          <w:szCs w:val="26"/>
          <w:lang w:eastAsia="es-UY"/>
          <w14:ligatures w14:val="none"/>
        </w:rPr>
        <w:t> . También pretendían establecer lo que llamaron "burbujas humanitarias" en algunas zonas de </w:t>
      </w:r>
      <w:r w:rsidRPr="00B50468">
        <w:rPr>
          <w:rFonts w:ascii="Arial" w:eastAsia="Times New Roman" w:hAnsi="Arial" w:cs="Arial"/>
          <w:b/>
          <w:bCs/>
          <w:color w:val="333333"/>
          <w:kern w:val="0"/>
          <w:sz w:val="26"/>
          <w:szCs w:val="26"/>
          <w:lang w:eastAsia="es-UY"/>
          <w14:ligatures w14:val="none"/>
        </w:rPr>
        <w:t>Gaza</w:t>
      </w:r>
      <w:r w:rsidRPr="00B50468">
        <w:rPr>
          <w:rFonts w:ascii="Arial" w:eastAsia="Times New Roman" w:hAnsi="Arial" w:cs="Arial"/>
          <w:color w:val="333333"/>
          <w:kern w:val="0"/>
          <w:sz w:val="26"/>
          <w:szCs w:val="26"/>
          <w:lang w:eastAsia="es-UY"/>
          <w14:ligatures w14:val="none"/>
        </w:rPr>
        <w:t> , custodiadas por líderes de clanes de la Franja y contratistas militares israelíes, donde se entregaría la ayuda humanitaria después de que a los "beneficiarios" se les escanearan las huellas dactilares y los rostros mediante biometría para verificar que no fueran militantes de Hamás. La iniciativa se enmarcaba en el famoso Plan de los Generales, elaborado por el ejército israelí, que proyectaba una ocupación permanente del norte de Gaza.</w:t>
      </w:r>
    </w:p>
    <w:p w14:paraId="09E13BE6"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3B85D0AB"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Y se filtró a los medios tras una llamativa nota en la revista del Pentágono estadounidense del “experto” </w:t>
      </w:r>
      <w:r w:rsidRPr="00B50468">
        <w:rPr>
          <w:rFonts w:ascii="Arial" w:eastAsia="Times New Roman" w:hAnsi="Arial" w:cs="Arial"/>
          <w:b/>
          <w:bCs/>
          <w:color w:val="333333"/>
          <w:kern w:val="0"/>
          <w:sz w:val="26"/>
          <w:szCs w:val="26"/>
          <w:lang w:eastAsia="es-UY"/>
          <w14:ligatures w14:val="none"/>
        </w:rPr>
        <w:t xml:space="preserve">Omer </w:t>
      </w:r>
      <w:proofErr w:type="spellStart"/>
      <w:r w:rsidRPr="00B50468">
        <w:rPr>
          <w:rFonts w:ascii="Arial" w:eastAsia="Times New Roman" w:hAnsi="Arial" w:cs="Arial"/>
          <w:b/>
          <w:bCs/>
          <w:color w:val="333333"/>
          <w:kern w:val="0"/>
          <w:sz w:val="26"/>
          <w:szCs w:val="26"/>
          <w:lang w:eastAsia="es-UY"/>
          <w14:ligatures w14:val="none"/>
        </w:rPr>
        <w:t>Dostri</w:t>
      </w:r>
      <w:proofErr w:type="spellEnd"/>
      <w:r w:rsidRPr="00B50468">
        <w:rPr>
          <w:rFonts w:ascii="Arial" w:eastAsia="Times New Roman" w:hAnsi="Arial" w:cs="Arial"/>
          <w:color w:val="333333"/>
          <w:kern w:val="0"/>
          <w:sz w:val="26"/>
          <w:szCs w:val="26"/>
          <w:lang w:eastAsia="es-UY"/>
          <w14:ligatures w14:val="none"/>
        </w:rPr>
        <w:t> , portavoz de Netanyahu desde agosto de 2024. La publicación decía que un plan como este podría instaurar un régimen colaboracionista que desplazaría permanentemente </w:t>
      </w:r>
      <w:r w:rsidRPr="00B50468">
        <w:rPr>
          <w:rFonts w:ascii="Arial" w:eastAsia="Times New Roman" w:hAnsi="Arial" w:cs="Arial"/>
          <w:b/>
          <w:bCs/>
          <w:color w:val="333333"/>
          <w:kern w:val="0"/>
          <w:sz w:val="26"/>
          <w:szCs w:val="26"/>
          <w:lang w:eastAsia="es-UY"/>
          <w14:ligatures w14:val="none"/>
        </w:rPr>
        <w:t>a Hamás</w:t>
      </w:r>
      <w:r w:rsidRPr="00B50468">
        <w:rPr>
          <w:rFonts w:ascii="Arial" w:eastAsia="Times New Roman" w:hAnsi="Arial" w:cs="Arial"/>
          <w:color w:val="333333"/>
          <w:kern w:val="0"/>
          <w:sz w:val="26"/>
          <w:szCs w:val="26"/>
          <w:lang w:eastAsia="es-UY"/>
          <w14:ligatures w14:val="none"/>
        </w:rPr>
        <w:t> y a la </w:t>
      </w:r>
      <w:r w:rsidRPr="00B50468">
        <w:rPr>
          <w:rFonts w:ascii="Arial" w:eastAsia="Times New Roman" w:hAnsi="Arial" w:cs="Arial"/>
          <w:b/>
          <w:bCs/>
          <w:color w:val="333333"/>
          <w:kern w:val="0"/>
          <w:sz w:val="26"/>
          <w:szCs w:val="26"/>
          <w:lang w:eastAsia="es-UY"/>
          <w14:ligatures w14:val="none"/>
        </w:rPr>
        <w:t>Autoridad Nacional Palestina</w:t>
      </w:r>
      <w:r w:rsidRPr="00B50468">
        <w:rPr>
          <w:rFonts w:ascii="Arial" w:eastAsia="Times New Roman" w:hAnsi="Arial" w:cs="Arial"/>
          <w:color w:val="333333"/>
          <w:kern w:val="0"/>
          <w:sz w:val="26"/>
          <w:szCs w:val="26"/>
          <w:lang w:eastAsia="es-UY"/>
          <w14:ligatures w14:val="none"/>
        </w:rPr>
        <w:t> de la administración de Gaza, un objetivo de larga data del gobierno israelí.</w:t>
      </w:r>
    </w:p>
    <w:p w14:paraId="08BCF051"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17A2FA87"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Esta vez, el plan no difiere mucho de los anteriores: el gabinete de </w:t>
      </w:r>
      <w:proofErr w:type="spellStart"/>
      <w:r w:rsidRPr="00B50468">
        <w:rPr>
          <w:rFonts w:ascii="Arial" w:eastAsia="Times New Roman" w:hAnsi="Arial" w:cs="Arial"/>
          <w:color w:val="333333"/>
          <w:kern w:val="0"/>
          <w:sz w:val="26"/>
          <w:szCs w:val="26"/>
          <w:lang w:eastAsia="es-UY"/>
          <w14:ligatures w14:val="none"/>
        </w:rPr>
        <w:fldChar w:fldCharType="begin"/>
      </w:r>
      <w:r w:rsidRPr="00B50468">
        <w:rPr>
          <w:rFonts w:ascii="Arial" w:eastAsia="Times New Roman" w:hAnsi="Arial" w:cs="Arial"/>
          <w:color w:val="333333"/>
          <w:kern w:val="0"/>
          <w:sz w:val="26"/>
          <w:szCs w:val="26"/>
          <w:lang w:eastAsia="es-UY"/>
          <w14:ligatures w14:val="none"/>
        </w:rPr>
        <w:instrText>HYPERLINK "https://www.ihu.unisinos.br/652376-netanyahu-a-faixa-ficara-inteiramente-sob-o-controle-do-exercito-israelense" \t "_blank"</w:instrText>
      </w:r>
      <w:r w:rsidRPr="00B50468">
        <w:rPr>
          <w:rFonts w:ascii="Arial" w:eastAsia="Times New Roman" w:hAnsi="Arial" w:cs="Arial"/>
          <w:color w:val="333333"/>
          <w:kern w:val="0"/>
          <w:sz w:val="26"/>
          <w:szCs w:val="26"/>
          <w:lang w:eastAsia="es-UY"/>
          <w14:ligatures w14:val="none"/>
        </w:rPr>
      </w:r>
      <w:r w:rsidRPr="00B50468">
        <w:rPr>
          <w:rFonts w:ascii="Arial" w:eastAsia="Times New Roman" w:hAnsi="Arial" w:cs="Arial"/>
          <w:color w:val="333333"/>
          <w:kern w:val="0"/>
          <w:sz w:val="26"/>
          <w:szCs w:val="26"/>
          <w:lang w:eastAsia="es-UY"/>
          <w14:ligatures w14:val="none"/>
        </w:rPr>
        <w:fldChar w:fldCharType="separate"/>
      </w:r>
      <w:r w:rsidRPr="00B50468">
        <w:rPr>
          <w:rFonts w:ascii="Arial" w:eastAsia="Times New Roman" w:hAnsi="Arial" w:cs="Arial"/>
          <w:color w:val="FC6B01"/>
          <w:kern w:val="0"/>
          <w:sz w:val="26"/>
          <w:szCs w:val="26"/>
          <w:u w:val="single"/>
          <w:lang w:eastAsia="es-UY"/>
          <w14:ligatures w14:val="none"/>
        </w:rPr>
        <w:t>Benjamin</w:t>
      </w:r>
      <w:proofErr w:type="spellEnd"/>
      <w:r w:rsidRPr="00B50468">
        <w:rPr>
          <w:rFonts w:ascii="Arial" w:eastAsia="Times New Roman" w:hAnsi="Arial" w:cs="Arial"/>
          <w:color w:val="FC6B01"/>
          <w:kern w:val="0"/>
          <w:sz w:val="26"/>
          <w:szCs w:val="26"/>
          <w:u w:val="single"/>
          <w:lang w:eastAsia="es-UY"/>
          <w14:ligatures w14:val="none"/>
        </w:rPr>
        <w:t xml:space="preserve"> Netanyahu</w:t>
      </w:r>
      <w:r w:rsidRPr="00B50468">
        <w:rPr>
          <w:rFonts w:ascii="Arial" w:eastAsia="Times New Roman" w:hAnsi="Arial" w:cs="Arial"/>
          <w:color w:val="333333"/>
          <w:kern w:val="0"/>
          <w:sz w:val="26"/>
          <w:szCs w:val="26"/>
          <w:lang w:eastAsia="es-UY"/>
          <w14:ligatures w14:val="none"/>
        </w:rPr>
        <w:fldChar w:fldCharType="end"/>
      </w:r>
      <w:r w:rsidRPr="00B50468">
        <w:rPr>
          <w:rFonts w:ascii="Arial" w:eastAsia="Times New Roman" w:hAnsi="Arial" w:cs="Arial"/>
          <w:color w:val="333333"/>
          <w:kern w:val="0"/>
          <w:sz w:val="26"/>
          <w:szCs w:val="26"/>
          <w:lang w:eastAsia="es-UY"/>
          <w14:ligatures w14:val="none"/>
        </w:rPr>
        <w:t> aprobó la entrega de ayuda humanitaria, alimentos y medicamentos a través de la </w:t>
      </w:r>
      <w:hyperlink r:id="rId10" w:tgtFrame="_blank" w:history="1">
        <w:r w:rsidRPr="00B50468">
          <w:rPr>
            <w:rFonts w:ascii="Arial" w:eastAsia="Times New Roman" w:hAnsi="Arial" w:cs="Arial"/>
            <w:color w:val="FC6B01"/>
            <w:kern w:val="0"/>
            <w:sz w:val="26"/>
            <w:szCs w:val="26"/>
            <w:u w:val="single"/>
            <w:lang w:eastAsia="es-UY"/>
            <w14:ligatures w14:val="none"/>
          </w:rPr>
          <w:t>Fundación Humanitaria de Gaza</w:t>
        </w:r>
      </w:hyperlink>
      <w:r w:rsidRPr="00B50468">
        <w:rPr>
          <w:rFonts w:ascii="Arial" w:eastAsia="Times New Roman" w:hAnsi="Arial" w:cs="Arial"/>
          <w:color w:val="333333"/>
          <w:kern w:val="0"/>
          <w:sz w:val="26"/>
          <w:szCs w:val="26"/>
          <w:lang w:eastAsia="es-UY"/>
          <w14:ligatures w14:val="none"/>
        </w:rPr>
        <w:t> , entidad registrada en febrero de este año en Suiza. Para ello, las </w:t>
      </w:r>
      <w:r w:rsidRPr="00B50468">
        <w:rPr>
          <w:rFonts w:ascii="Arial" w:eastAsia="Times New Roman" w:hAnsi="Arial" w:cs="Arial"/>
          <w:b/>
          <w:bCs/>
          <w:color w:val="333333"/>
          <w:kern w:val="0"/>
          <w:sz w:val="26"/>
          <w:szCs w:val="26"/>
          <w:lang w:eastAsia="es-UY"/>
          <w14:ligatures w14:val="none"/>
        </w:rPr>
        <w:t>Fuerzas de Defensa de Israel</w:t>
      </w:r>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FDI</w:t>
      </w:r>
      <w:r w:rsidRPr="00B50468">
        <w:rPr>
          <w:rFonts w:ascii="Arial" w:eastAsia="Times New Roman" w:hAnsi="Arial" w:cs="Arial"/>
          <w:color w:val="333333"/>
          <w:kern w:val="0"/>
          <w:sz w:val="26"/>
          <w:szCs w:val="26"/>
          <w:lang w:eastAsia="es-UY"/>
          <w14:ligatures w14:val="none"/>
        </w:rPr>
        <w:t> ) están construyendo cuatro puntos de distribución que serían gestionados por la fundación, según imágenes satelitales consultadas por el periódico </w:t>
      </w:r>
      <w:r w:rsidRPr="00B50468">
        <w:rPr>
          <w:rFonts w:ascii="Arial" w:eastAsia="Times New Roman" w:hAnsi="Arial" w:cs="Arial"/>
          <w:b/>
          <w:bCs/>
          <w:color w:val="333333"/>
          <w:kern w:val="0"/>
          <w:sz w:val="26"/>
          <w:szCs w:val="26"/>
          <w:lang w:eastAsia="es-UY"/>
          <w14:ligatures w14:val="none"/>
        </w:rPr>
        <w:t>Haaretz</w:t>
      </w:r>
      <w:r w:rsidRPr="00B50468">
        <w:rPr>
          <w:rFonts w:ascii="Arial" w:eastAsia="Times New Roman" w:hAnsi="Arial" w:cs="Arial"/>
          <w:color w:val="333333"/>
          <w:kern w:val="0"/>
          <w:sz w:val="26"/>
          <w:szCs w:val="26"/>
          <w:lang w:eastAsia="es-UY"/>
          <w14:ligatures w14:val="none"/>
        </w:rPr>
        <w:t> . Tres de los puntos se encuentran tras el corredor </w:t>
      </w:r>
      <w:r w:rsidRPr="00B50468">
        <w:rPr>
          <w:rFonts w:ascii="Arial" w:eastAsia="Times New Roman" w:hAnsi="Arial" w:cs="Arial"/>
          <w:b/>
          <w:bCs/>
          <w:color w:val="333333"/>
          <w:kern w:val="0"/>
          <w:sz w:val="26"/>
          <w:szCs w:val="26"/>
          <w:lang w:eastAsia="es-UY"/>
          <w14:ligatures w14:val="none"/>
        </w:rPr>
        <w:t xml:space="preserve">de </w:t>
      </w:r>
      <w:proofErr w:type="spellStart"/>
      <w:r w:rsidRPr="00B50468">
        <w:rPr>
          <w:rFonts w:ascii="Arial" w:eastAsia="Times New Roman" w:hAnsi="Arial" w:cs="Arial"/>
          <w:b/>
          <w:bCs/>
          <w:color w:val="333333"/>
          <w:kern w:val="0"/>
          <w:sz w:val="26"/>
          <w:szCs w:val="26"/>
          <w:lang w:eastAsia="es-UY"/>
          <w14:ligatures w14:val="none"/>
        </w:rPr>
        <w:t>Netzarim</w:t>
      </w:r>
      <w:proofErr w:type="spellEnd"/>
      <w:r w:rsidRPr="00B50468">
        <w:rPr>
          <w:rFonts w:ascii="Arial" w:eastAsia="Times New Roman" w:hAnsi="Arial" w:cs="Arial"/>
          <w:color w:val="333333"/>
          <w:kern w:val="0"/>
          <w:sz w:val="26"/>
          <w:szCs w:val="26"/>
          <w:lang w:eastAsia="es-UY"/>
          <w14:ligatures w14:val="none"/>
        </w:rPr>
        <w:t> , que el ejército israelí ha fortificado con </w:t>
      </w:r>
      <w:r w:rsidRPr="00B50468">
        <w:rPr>
          <w:rFonts w:ascii="Arial" w:eastAsia="Times New Roman" w:hAnsi="Arial" w:cs="Arial"/>
          <w:i/>
          <w:iCs/>
          <w:color w:val="333333"/>
          <w:kern w:val="0"/>
          <w:sz w:val="26"/>
          <w:szCs w:val="26"/>
          <w:lang w:eastAsia="es-UY"/>
          <w14:ligatures w14:val="none"/>
        </w:rPr>
        <w:t>puestos de control</w:t>
      </w:r>
      <w:r w:rsidRPr="00B50468">
        <w:rPr>
          <w:rFonts w:ascii="Arial" w:eastAsia="Times New Roman" w:hAnsi="Arial" w:cs="Arial"/>
          <w:color w:val="333333"/>
          <w:kern w:val="0"/>
          <w:sz w:val="26"/>
          <w:szCs w:val="26"/>
          <w:lang w:eastAsia="es-UY"/>
          <w14:ligatures w14:val="none"/>
        </w:rPr>
        <w:t> y bases militares para dividir el norte y el sur de Gaza.</w:t>
      </w:r>
    </w:p>
    <w:p w14:paraId="0E9B2569"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6271CEAE"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Según </w:t>
      </w:r>
      <w:r w:rsidRPr="00B50468">
        <w:rPr>
          <w:rFonts w:ascii="Arial" w:eastAsia="Times New Roman" w:hAnsi="Arial" w:cs="Arial"/>
          <w:b/>
          <w:bCs/>
          <w:color w:val="333333"/>
          <w:kern w:val="0"/>
          <w:sz w:val="26"/>
          <w:szCs w:val="26"/>
          <w:lang w:eastAsia="es-UY"/>
          <w14:ligatures w14:val="none"/>
        </w:rPr>
        <w:t>Netanyahu</w:t>
      </w:r>
      <w:r w:rsidRPr="00B50468">
        <w:rPr>
          <w:rFonts w:ascii="Arial" w:eastAsia="Times New Roman" w:hAnsi="Arial" w:cs="Arial"/>
          <w:color w:val="333333"/>
          <w:kern w:val="0"/>
          <w:sz w:val="26"/>
          <w:szCs w:val="26"/>
          <w:lang w:eastAsia="es-UY"/>
          <w14:ligatures w14:val="none"/>
        </w:rPr>
        <w:t> , Israel pretende “crear amplias zonas seguras en el sur </w:t>
      </w:r>
      <w:r w:rsidRPr="00B50468">
        <w:rPr>
          <w:rFonts w:ascii="Arial" w:eastAsia="Times New Roman" w:hAnsi="Arial" w:cs="Arial"/>
          <w:b/>
          <w:bCs/>
          <w:color w:val="333333"/>
          <w:kern w:val="0"/>
          <w:sz w:val="26"/>
          <w:szCs w:val="26"/>
          <w:lang w:eastAsia="es-UY"/>
          <w14:ligatures w14:val="none"/>
        </w:rPr>
        <w:t>de Gaza</w:t>
      </w:r>
      <w:r w:rsidRPr="00B50468">
        <w:rPr>
          <w:rFonts w:ascii="Arial" w:eastAsia="Times New Roman" w:hAnsi="Arial" w:cs="Arial"/>
          <w:color w:val="333333"/>
          <w:kern w:val="0"/>
          <w:sz w:val="26"/>
          <w:szCs w:val="26"/>
          <w:lang w:eastAsia="es-UY"/>
          <w14:ligatures w14:val="none"/>
        </w:rPr>
        <w:t> . La </w:t>
      </w:r>
      <w:hyperlink r:id="rId11" w:tgtFrame="_blank" w:history="1">
        <w:r w:rsidRPr="00B50468">
          <w:rPr>
            <w:rFonts w:ascii="Arial" w:eastAsia="Times New Roman" w:hAnsi="Arial" w:cs="Arial"/>
            <w:color w:val="FC6B01"/>
            <w:kern w:val="0"/>
            <w:sz w:val="26"/>
            <w:szCs w:val="26"/>
            <w:u w:val="single"/>
            <w:lang w:eastAsia="es-UY"/>
            <w14:ligatures w14:val="none"/>
          </w:rPr>
          <w:t>población palestina</w:t>
        </w:r>
      </w:hyperlink>
      <w:r w:rsidRPr="00B50468">
        <w:rPr>
          <w:rFonts w:ascii="Arial" w:eastAsia="Times New Roman" w:hAnsi="Arial" w:cs="Arial"/>
          <w:color w:val="333333"/>
          <w:kern w:val="0"/>
          <w:sz w:val="26"/>
          <w:szCs w:val="26"/>
          <w:lang w:eastAsia="es-UY"/>
          <w14:ligatures w14:val="none"/>
        </w:rPr>
        <w:t xml:space="preserve"> se trasladará allí por su propia seguridad, mientras luchamos en otras áreas”. Según el periódico israelí Haaretz: “El ejército israelí controlará un perímetro exterior, mientras que contratistas privados asegurarán y operarán un centro de distribución dentro de la zona. Los expertos humanitarios estiman que entre 2.000 y 3.000 </w:t>
      </w:r>
      <w:proofErr w:type="spellStart"/>
      <w:r w:rsidRPr="00B50468">
        <w:rPr>
          <w:rFonts w:ascii="Arial" w:eastAsia="Times New Roman" w:hAnsi="Arial" w:cs="Arial"/>
          <w:color w:val="333333"/>
          <w:kern w:val="0"/>
          <w:sz w:val="26"/>
          <w:szCs w:val="26"/>
          <w:lang w:eastAsia="es-UY"/>
          <w14:ligatures w14:val="none"/>
        </w:rPr>
        <w:t>gazatíes</w:t>
      </w:r>
      <w:proofErr w:type="spellEnd"/>
      <w:r w:rsidRPr="00B50468">
        <w:rPr>
          <w:rFonts w:ascii="Arial" w:eastAsia="Times New Roman" w:hAnsi="Arial" w:cs="Arial"/>
          <w:color w:val="333333"/>
          <w:kern w:val="0"/>
          <w:sz w:val="26"/>
          <w:szCs w:val="26"/>
          <w:lang w:eastAsia="es-UY"/>
          <w14:ligatures w14:val="none"/>
        </w:rPr>
        <w:t xml:space="preserve"> cruzarán estas líneas diariamente, después de pasar por identificación biométrica y varias filas de soldados armados y contratistas, según la formulación actual del plan”. En su informe “</w:t>
      </w:r>
      <w:proofErr w:type="spellStart"/>
      <w:r w:rsidRPr="00B50468">
        <w:rPr>
          <w:rFonts w:ascii="Arial" w:eastAsia="Times New Roman" w:hAnsi="Arial" w:cs="Arial"/>
          <w:color w:val="333333"/>
          <w:kern w:val="0"/>
          <w:sz w:val="26"/>
          <w:szCs w:val="26"/>
          <w:lang w:eastAsia="es-UY"/>
          <w14:ligatures w14:val="none"/>
        </w:rPr>
        <w:t>Mapping</w:t>
      </w:r>
      <w:proofErr w:type="spellEnd"/>
      <w:r w:rsidRPr="00B50468">
        <w:rPr>
          <w:rFonts w:ascii="Arial" w:eastAsia="Times New Roman" w:hAnsi="Arial" w:cs="Arial"/>
          <w:color w:val="333333"/>
          <w:kern w:val="0"/>
          <w:sz w:val="26"/>
          <w:szCs w:val="26"/>
          <w:lang w:eastAsia="es-UY"/>
          <w14:ligatures w14:val="none"/>
        </w:rPr>
        <w:t xml:space="preserve"> a </w:t>
      </w:r>
      <w:proofErr w:type="spellStart"/>
      <w:r w:rsidRPr="00B50468">
        <w:rPr>
          <w:rFonts w:ascii="Arial" w:eastAsia="Times New Roman" w:hAnsi="Arial" w:cs="Arial"/>
          <w:color w:val="333333"/>
          <w:kern w:val="0"/>
          <w:sz w:val="26"/>
          <w:szCs w:val="26"/>
          <w:lang w:eastAsia="es-UY"/>
          <w14:ligatures w14:val="none"/>
        </w:rPr>
        <w:t>Genocide</w:t>
      </w:r>
      <w:proofErr w:type="spellEnd"/>
      <w:r w:rsidRPr="00B50468">
        <w:rPr>
          <w:rFonts w:ascii="Arial" w:eastAsia="Times New Roman" w:hAnsi="Arial" w:cs="Arial"/>
          <w:color w:val="333333"/>
          <w:kern w:val="0"/>
          <w:sz w:val="26"/>
          <w:szCs w:val="26"/>
          <w:lang w:eastAsia="es-UY"/>
          <w14:ligatures w14:val="none"/>
        </w:rPr>
        <w:t>”, </w:t>
      </w:r>
      <w:proofErr w:type="spellStart"/>
      <w:r w:rsidRPr="00B50468">
        <w:rPr>
          <w:rFonts w:ascii="Arial" w:eastAsia="Times New Roman" w:hAnsi="Arial" w:cs="Arial"/>
          <w:b/>
          <w:bCs/>
          <w:color w:val="333333"/>
          <w:kern w:val="0"/>
          <w:sz w:val="26"/>
          <w:szCs w:val="26"/>
          <w:lang w:eastAsia="es-UY"/>
          <w14:ligatures w14:val="none"/>
        </w:rPr>
        <w:t>Forensic</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Architecture</w:t>
      </w:r>
      <w:proofErr w:type="spellEnd"/>
      <w:r w:rsidRPr="00B50468">
        <w:rPr>
          <w:rFonts w:ascii="Arial" w:eastAsia="Times New Roman" w:hAnsi="Arial" w:cs="Arial"/>
          <w:color w:val="333333"/>
          <w:kern w:val="0"/>
          <w:sz w:val="26"/>
          <w:szCs w:val="26"/>
          <w:lang w:eastAsia="es-UY"/>
          <w14:ligatures w14:val="none"/>
        </w:rPr>
        <w:t> afirma que “ </w:t>
      </w:r>
      <w:r w:rsidRPr="00B50468">
        <w:rPr>
          <w:rFonts w:ascii="Arial" w:eastAsia="Times New Roman" w:hAnsi="Arial" w:cs="Arial"/>
          <w:b/>
          <w:bCs/>
          <w:color w:val="333333"/>
          <w:kern w:val="0"/>
          <w:sz w:val="26"/>
          <w:szCs w:val="26"/>
          <w:lang w:eastAsia="es-UY"/>
          <w14:ligatures w14:val="none"/>
        </w:rPr>
        <w:t>Israel</w:t>
      </w:r>
      <w:r w:rsidRPr="00B50468">
        <w:rPr>
          <w:rFonts w:ascii="Arial" w:eastAsia="Times New Roman" w:hAnsi="Arial" w:cs="Arial"/>
          <w:color w:val="333333"/>
          <w:kern w:val="0"/>
          <w:sz w:val="26"/>
          <w:szCs w:val="26"/>
          <w:lang w:eastAsia="es-UY"/>
          <w14:ligatures w14:val="none"/>
        </w:rPr>
        <w:t> ha destruido el 36 % de la superficie de Gaza solo para construir sitios militares y carreteras que permitan una ocupación a largo plazo”.</w:t>
      </w:r>
    </w:p>
    <w:p w14:paraId="49816C07"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4312C78C"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lastRenderedPageBreak/>
        <w:t>Por lo tanto , la </w:t>
      </w:r>
      <w:r w:rsidRPr="00B50468">
        <w:rPr>
          <w:rFonts w:ascii="Arial" w:eastAsia="Times New Roman" w:hAnsi="Arial" w:cs="Arial"/>
          <w:b/>
          <w:bCs/>
          <w:color w:val="333333"/>
          <w:kern w:val="0"/>
          <w:sz w:val="26"/>
          <w:szCs w:val="26"/>
          <w:lang w:eastAsia="es-UY"/>
          <w14:ligatures w14:val="none"/>
        </w:rPr>
        <w:t>Fundación Humanitaria de Gaza</w:t>
      </w:r>
      <w:r w:rsidRPr="00B50468">
        <w:rPr>
          <w:rFonts w:ascii="Arial" w:eastAsia="Times New Roman" w:hAnsi="Arial" w:cs="Arial"/>
          <w:color w:val="333333"/>
          <w:kern w:val="0"/>
          <w:sz w:val="26"/>
          <w:szCs w:val="26"/>
          <w:lang w:eastAsia="es-UY"/>
          <w14:ligatures w14:val="none"/>
        </w:rPr>
        <w:t> desempeña un papel clave al apoyar lo que equivale a una recreación de este viejo </w:t>
      </w:r>
      <w:r w:rsidRPr="00B50468">
        <w:rPr>
          <w:rFonts w:ascii="Arial" w:eastAsia="Times New Roman" w:hAnsi="Arial" w:cs="Arial"/>
          <w:b/>
          <w:bCs/>
          <w:color w:val="333333"/>
          <w:kern w:val="0"/>
          <w:sz w:val="26"/>
          <w:szCs w:val="26"/>
          <w:lang w:eastAsia="es-UY"/>
          <w14:ligatures w14:val="none"/>
        </w:rPr>
        <w:t>plan israelí</w:t>
      </w:r>
      <w:r w:rsidRPr="00B50468">
        <w:rPr>
          <w:rFonts w:ascii="Arial" w:eastAsia="Times New Roman" w:hAnsi="Arial" w:cs="Arial"/>
          <w:color w:val="333333"/>
          <w:kern w:val="0"/>
          <w:sz w:val="26"/>
          <w:szCs w:val="26"/>
          <w:lang w:eastAsia="es-UY"/>
          <w14:ligatures w14:val="none"/>
        </w:rPr>
        <w:t> , que encaja con los llamados de los colonos extremistas para establecer asentamientos en la parte norte de la Franja. Según uno de sus documentos internos, “distribuiría 300 millones de comidas en los primeros 90 días”. La organización planea alimentar a los palestinos por $1.30 por comida, una cifra que incluye el costo de contratar mercenarios extranjeros para proteger los alimentos y las instalaciones. “La ayuda se distribuirá sin importar la identidad, el origen o la afiliación. No habrá requisitos de elegibilidad”. Las </w:t>
      </w:r>
      <w:r w:rsidRPr="00B50468">
        <w:rPr>
          <w:rFonts w:ascii="Arial" w:eastAsia="Times New Roman" w:hAnsi="Arial" w:cs="Arial"/>
          <w:b/>
          <w:bCs/>
          <w:color w:val="333333"/>
          <w:kern w:val="0"/>
          <w:sz w:val="26"/>
          <w:szCs w:val="26"/>
          <w:lang w:eastAsia="es-UY"/>
          <w14:ligatures w14:val="none"/>
        </w:rPr>
        <w:t>FDI</w:t>
      </w:r>
      <w:r w:rsidRPr="00B50468">
        <w:rPr>
          <w:rFonts w:ascii="Arial" w:eastAsia="Times New Roman" w:hAnsi="Arial" w:cs="Arial"/>
          <w:color w:val="333333"/>
          <w:kern w:val="0"/>
          <w:sz w:val="26"/>
          <w:szCs w:val="26"/>
          <w:lang w:eastAsia="es-UY"/>
          <w14:ligatures w14:val="none"/>
        </w:rPr>
        <w:t> “no estarán estacionadas en o cerca de los sitios del centro de distribución para mantener la naturaleza neutral y civil de las operaciones”, dice el documento, que supuestamente fue preparado por el </w:t>
      </w:r>
      <w:r w:rsidRPr="00B50468">
        <w:rPr>
          <w:rFonts w:ascii="Arial" w:eastAsia="Times New Roman" w:hAnsi="Arial" w:cs="Arial"/>
          <w:i/>
          <w:iCs/>
          <w:color w:val="333333"/>
          <w:kern w:val="0"/>
          <w:sz w:val="26"/>
          <w:szCs w:val="26"/>
          <w:lang w:eastAsia="es-UY"/>
          <w14:ligatures w14:val="none"/>
        </w:rPr>
        <w:t>grupo de expertos</w:t>
      </w:r>
      <w:r w:rsidRPr="00B50468">
        <w:rPr>
          <w:rFonts w:ascii="Arial" w:eastAsia="Times New Roman" w:hAnsi="Arial" w:cs="Arial"/>
          <w:color w:val="333333"/>
          <w:kern w:val="0"/>
          <w:sz w:val="26"/>
          <w:szCs w:val="26"/>
          <w:lang w:eastAsia="es-UY"/>
          <w14:ligatures w14:val="none"/>
        </w:rPr>
        <w:t> israelí </w:t>
      </w:r>
      <w:proofErr w:type="spellStart"/>
      <w:r w:rsidRPr="00B50468">
        <w:rPr>
          <w:rFonts w:ascii="Arial" w:eastAsia="Times New Roman" w:hAnsi="Arial" w:cs="Arial"/>
          <w:b/>
          <w:bCs/>
          <w:color w:val="333333"/>
          <w:kern w:val="0"/>
          <w:sz w:val="26"/>
          <w:szCs w:val="26"/>
          <w:lang w:eastAsia="es-UY"/>
          <w14:ligatures w14:val="none"/>
        </w:rPr>
        <w:t>Tachlith</w:t>
      </w:r>
      <w:proofErr w:type="spellEnd"/>
      <w:r w:rsidRPr="00B50468">
        <w:rPr>
          <w:rFonts w:ascii="Arial" w:eastAsia="Times New Roman" w:hAnsi="Arial" w:cs="Arial"/>
          <w:color w:val="333333"/>
          <w:kern w:val="0"/>
          <w:sz w:val="26"/>
          <w:szCs w:val="26"/>
          <w:lang w:eastAsia="es-UY"/>
          <w14:ligatures w14:val="none"/>
        </w:rPr>
        <w:t> .</w:t>
      </w:r>
    </w:p>
    <w:p w14:paraId="5957BC3C"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427E13A3"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No está claro qué respaldo financiero tiene la operación, que también cuenta con el apoyo de la administración </w:t>
      </w:r>
      <w:hyperlink r:id="rId12" w:tgtFrame="_blank" w:history="1">
        <w:r w:rsidRPr="00B50468">
          <w:rPr>
            <w:rFonts w:ascii="Arial" w:eastAsia="Times New Roman" w:hAnsi="Arial" w:cs="Arial"/>
            <w:color w:val="FC6B01"/>
            <w:kern w:val="0"/>
            <w:sz w:val="26"/>
            <w:szCs w:val="26"/>
            <w:u w:val="single"/>
            <w:lang w:eastAsia="es-UY"/>
            <w14:ligatures w14:val="none"/>
          </w:rPr>
          <w:t>Trump</w:t>
        </w:r>
      </w:hyperlink>
      <w:r w:rsidRPr="00B50468">
        <w:rPr>
          <w:rFonts w:ascii="Arial" w:eastAsia="Times New Roman" w:hAnsi="Arial" w:cs="Arial"/>
          <w:color w:val="333333"/>
          <w:kern w:val="0"/>
          <w:sz w:val="26"/>
          <w:szCs w:val="26"/>
          <w:lang w:eastAsia="es-UY"/>
          <w14:ligatures w14:val="none"/>
        </w:rPr>
        <w:t> . Hasta la semana pasada, ningún donante extranjero había aportado fondos, según </w:t>
      </w:r>
      <w:proofErr w:type="spellStart"/>
      <w:r w:rsidRPr="00B50468">
        <w:rPr>
          <w:rFonts w:ascii="Arial" w:eastAsia="Times New Roman" w:hAnsi="Arial" w:cs="Arial"/>
          <w:b/>
          <w:bCs/>
          <w:color w:val="333333"/>
          <w:kern w:val="0"/>
          <w:sz w:val="26"/>
          <w:szCs w:val="26"/>
          <w:lang w:eastAsia="es-UY"/>
          <w14:ligatures w14:val="none"/>
        </w:rPr>
        <w:t>The</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Financial</w:t>
      </w:r>
      <w:proofErr w:type="spellEnd"/>
      <w:r w:rsidRPr="00B50468">
        <w:rPr>
          <w:rFonts w:ascii="Arial" w:eastAsia="Times New Roman" w:hAnsi="Arial" w:cs="Arial"/>
          <w:b/>
          <w:bCs/>
          <w:color w:val="333333"/>
          <w:kern w:val="0"/>
          <w:sz w:val="26"/>
          <w:szCs w:val="26"/>
          <w:lang w:eastAsia="es-UY"/>
          <w14:ligatures w14:val="none"/>
        </w:rPr>
        <w:t xml:space="preserve"> Times</w:t>
      </w:r>
      <w:r w:rsidRPr="00B50468">
        <w:rPr>
          <w:rFonts w:ascii="Arial" w:eastAsia="Times New Roman" w:hAnsi="Arial" w:cs="Arial"/>
          <w:color w:val="333333"/>
          <w:kern w:val="0"/>
          <w:sz w:val="26"/>
          <w:szCs w:val="26"/>
          <w:lang w:eastAsia="es-UY"/>
          <w14:ligatures w14:val="none"/>
        </w:rPr>
        <w:t> . Una fuente consultada por el medio reveló que un país se había comprometido a aportar al menos 100 millones de dólares, pero el dinero aún no se ha materializado. Existen serias dudas sobre si esta empresa cuenta con el apoyo de algunas monarquías árabes, como </w:t>
      </w:r>
      <w:r w:rsidRPr="00B50468">
        <w:rPr>
          <w:rFonts w:ascii="Arial" w:eastAsia="Times New Roman" w:hAnsi="Arial" w:cs="Arial"/>
          <w:b/>
          <w:bCs/>
          <w:color w:val="333333"/>
          <w:kern w:val="0"/>
          <w:sz w:val="26"/>
          <w:szCs w:val="26"/>
          <w:lang w:eastAsia="es-UY"/>
          <w14:ligatures w14:val="none"/>
        </w:rPr>
        <w:t>Emiratos Árabes Unidos</w:t>
      </w:r>
      <w:r w:rsidRPr="00B50468">
        <w:rPr>
          <w:rFonts w:ascii="Arial" w:eastAsia="Times New Roman" w:hAnsi="Arial" w:cs="Arial"/>
          <w:color w:val="333333"/>
          <w:kern w:val="0"/>
          <w:sz w:val="26"/>
          <w:szCs w:val="26"/>
          <w:lang w:eastAsia="es-UY"/>
          <w14:ligatures w14:val="none"/>
        </w:rPr>
        <w:t> , que en las últimas semanas firmó importantes acuerdos con </w:t>
      </w:r>
      <w:r w:rsidRPr="00B50468">
        <w:rPr>
          <w:rFonts w:ascii="Arial" w:eastAsia="Times New Roman" w:hAnsi="Arial" w:cs="Arial"/>
          <w:b/>
          <w:bCs/>
          <w:color w:val="333333"/>
          <w:kern w:val="0"/>
          <w:sz w:val="26"/>
          <w:szCs w:val="26"/>
          <w:lang w:eastAsia="es-UY"/>
          <w14:ligatures w14:val="none"/>
        </w:rPr>
        <w:t>Estados Unidos</w:t>
      </w:r>
      <w:r w:rsidRPr="00B50468">
        <w:rPr>
          <w:rFonts w:ascii="Arial" w:eastAsia="Times New Roman" w:hAnsi="Arial" w:cs="Arial"/>
          <w:color w:val="333333"/>
          <w:kern w:val="0"/>
          <w:sz w:val="26"/>
          <w:szCs w:val="26"/>
          <w:lang w:eastAsia="es-UY"/>
          <w14:ligatures w14:val="none"/>
        </w:rPr>
        <w:t> durante </w:t>
      </w:r>
      <w:hyperlink r:id="rId13" w:tgtFrame="_blank" w:history="1">
        <w:r w:rsidRPr="00B50468">
          <w:rPr>
            <w:rFonts w:ascii="Arial" w:eastAsia="Times New Roman" w:hAnsi="Arial" w:cs="Arial"/>
            <w:color w:val="FC6B01"/>
            <w:kern w:val="0"/>
            <w:sz w:val="26"/>
            <w:szCs w:val="26"/>
            <w:u w:val="single"/>
            <w:lang w:eastAsia="es-UY"/>
            <w14:ligatures w14:val="none"/>
          </w:rPr>
          <w:t>la gira de Trump por Oriente Medio</w:t>
        </w:r>
      </w:hyperlink>
      <w:r w:rsidRPr="00B50468">
        <w:rPr>
          <w:rFonts w:ascii="Arial" w:eastAsia="Times New Roman" w:hAnsi="Arial" w:cs="Arial"/>
          <w:color w:val="333333"/>
          <w:kern w:val="0"/>
          <w:sz w:val="26"/>
          <w:szCs w:val="26"/>
          <w:lang w:eastAsia="es-UY"/>
          <w14:ligatures w14:val="none"/>
        </w:rPr>
        <w:t> . Hasta el momento, Dubái ha negado cualquier apoyo al plan, mientras que más de 20 países de </w:t>
      </w:r>
      <w:r w:rsidRPr="00B50468">
        <w:rPr>
          <w:rFonts w:ascii="Arial" w:eastAsia="Times New Roman" w:hAnsi="Arial" w:cs="Arial"/>
          <w:b/>
          <w:bCs/>
          <w:color w:val="333333"/>
          <w:kern w:val="0"/>
          <w:sz w:val="26"/>
          <w:szCs w:val="26"/>
          <w:lang w:eastAsia="es-UY"/>
          <w14:ligatures w14:val="none"/>
        </w:rPr>
        <w:t>Europa</w:t>
      </w:r>
      <w:r w:rsidRPr="00B50468">
        <w:rPr>
          <w:rFonts w:ascii="Arial" w:eastAsia="Times New Roman" w:hAnsi="Arial" w:cs="Arial"/>
          <w:color w:val="333333"/>
          <w:kern w:val="0"/>
          <w:sz w:val="26"/>
          <w:szCs w:val="26"/>
          <w:lang w:eastAsia="es-UY"/>
          <w14:ligatures w14:val="none"/>
        </w:rPr>
        <w:t> y </w:t>
      </w:r>
      <w:r w:rsidRPr="00B50468">
        <w:rPr>
          <w:rFonts w:ascii="Arial" w:eastAsia="Times New Roman" w:hAnsi="Arial" w:cs="Arial"/>
          <w:b/>
          <w:bCs/>
          <w:color w:val="333333"/>
          <w:kern w:val="0"/>
          <w:sz w:val="26"/>
          <w:szCs w:val="26"/>
          <w:lang w:eastAsia="es-UY"/>
          <w14:ligatures w14:val="none"/>
        </w:rPr>
        <w:t>Asia</w:t>
      </w:r>
      <w:r w:rsidRPr="00B50468">
        <w:rPr>
          <w:rFonts w:ascii="Arial" w:eastAsia="Times New Roman" w:hAnsi="Arial" w:cs="Arial"/>
          <w:color w:val="333333"/>
          <w:kern w:val="0"/>
          <w:sz w:val="26"/>
          <w:szCs w:val="26"/>
          <w:lang w:eastAsia="es-UY"/>
          <w14:ligatures w14:val="none"/>
        </w:rPr>
        <w:t> han criticado la iniciativa, entre ellos </w:t>
      </w:r>
      <w:r w:rsidRPr="00B50468">
        <w:rPr>
          <w:rFonts w:ascii="Arial" w:eastAsia="Times New Roman" w:hAnsi="Arial" w:cs="Arial"/>
          <w:b/>
          <w:bCs/>
          <w:color w:val="333333"/>
          <w:kern w:val="0"/>
          <w:sz w:val="26"/>
          <w:szCs w:val="26"/>
          <w:lang w:eastAsia="es-UY"/>
          <w14:ligatures w14:val="none"/>
        </w:rPr>
        <w:t>Reino Unido</w:t>
      </w:r>
      <w:r w:rsidRPr="00B50468">
        <w:rPr>
          <w:rFonts w:ascii="Arial" w:eastAsia="Times New Roman" w:hAnsi="Arial" w:cs="Arial"/>
          <w:color w:val="333333"/>
          <w:kern w:val="0"/>
          <w:sz w:val="26"/>
          <w:szCs w:val="26"/>
          <w:lang w:eastAsia="es-UY"/>
          <w14:ligatures w14:val="none"/>
        </w:rPr>
        <w:t> y </w:t>
      </w:r>
      <w:r w:rsidRPr="00B50468">
        <w:rPr>
          <w:rFonts w:ascii="Arial" w:eastAsia="Times New Roman" w:hAnsi="Arial" w:cs="Arial"/>
          <w:b/>
          <w:bCs/>
          <w:color w:val="333333"/>
          <w:kern w:val="0"/>
          <w:sz w:val="26"/>
          <w:szCs w:val="26"/>
          <w:lang w:eastAsia="es-UY"/>
          <w14:ligatures w14:val="none"/>
        </w:rPr>
        <w:t>Alemania</w:t>
      </w:r>
      <w:r w:rsidRPr="00B50468">
        <w:rPr>
          <w:rFonts w:ascii="Arial" w:eastAsia="Times New Roman" w:hAnsi="Arial" w:cs="Arial"/>
          <w:color w:val="333333"/>
          <w:kern w:val="0"/>
          <w:sz w:val="26"/>
          <w:szCs w:val="26"/>
          <w:lang w:eastAsia="es-UY"/>
          <w14:ligatures w14:val="none"/>
        </w:rPr>
        <w:t> , dos países que facilitaron el </w:t>
      </w:r>
      <w:hyperlink r:id="rId14" w:tgtFrame="_blank" w:history="1">
        <w:r w:rsidRPr="00B50468">
          <w:rPr>
            <w:rFonts w:ascii="Arial" w:eastAsia="Times New Roman" w:hAnsi="Arial" w:cs="Arial"/>
            <w:color w:val="FC6B01"/>
            <w:kern w:val="0"/>
            <w:sz w:val="26"/>
            <w:szCs w:val="26"/>
            <w:u w:val="single"/>
            <w:lang w:eastAsia="es-UY"/>
            <w14:ligatures w14:val="none"/>
          </w:rPr>
          <w:t>genocidio en Gaza</w:t>
        </w:r>
      </w:hyperlink>
      <w:r w:rsidRPr="00B50468">
        <w:rPr>
          <w:rFonts w:ascii="Arial" w:eastAsia="Times New Roman" w:hAnsi="Arial" w:cs="Arial"/>
          <w:color w:val="333333"/>
          <w:kern w:val="0"/>
          <w:sz w:val="26"/>
          <w:szCs w:val="26"/>
          <w:lang w:eastAsia="es-UY"/>
          <w14:ligatures w14:val="none"/>
        </w:rPr>
        <w:t> .</w:t>
      </w:r>
    </w:p>
    <w:p w14:paraId="60DDA82D"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79C41C84"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La fundación fue creada por un grupo de exfuncionarios de inteligencia y defensa </w:t>
      </w:r>
      <w:r w:rsidRPr="00B50468">
        <w:rPr>
          <w:rFonts w:ascii="Arial" w:eastAsia="Times New Roman" w:hAnsi="Arial" w:cs="Arial"/>
          <w:b/>
          <w:bCs/>
          <w:color w:val="333333"/>
          <w:kern w:val="0"/>
          <w:sz w:val="26"/>
          <w:szCs w:val="26"/>
          <w:lang w:eastAsia="es-UY"/>
          <w14:ligatures w14:val="none"/>
        </w:rPr>
        <w:t>estadounidenses</w:t>
      </w:r>
      <w:r w:rsidRPr="00B50468">
        <w:rPr>
          <w:rFonts w:ascii="Arial" w:eastAsia="Times New Roman" w:hAnsi="Arial" w:cs="Arial"/>
          <w:color w:val="333333"/>
          <w:kern w:val="0"/>
          <w:sz w:val="26"/>
          <w:szCs w:val="26"/>
          <w:lang w:eastAsia="es-UY"/>
          <w14:ligatures w14:val="none"/>
        </w:rPr>
        <w:t> , así como ejecutivos corporativos, preocupados por el desvío de ayuda por parte de </w:t>
      </w:r>
      <w:r w:rsidRPr="00B50468">
        <w:rPr>
          <w:rFonts w:ascii="Arial" w:eastAsia="Times New Roman" w:hAnsi="Arial" w:cs="Arial"/>
          <w:b/>
          <w:bCs/>
          <w:color w:val="333333"/>
          <w:kern w:val="0"/>
          <w:sz w:val="26"/>
          <w:szCs w:val="26"/>
          <w:lang w:eastAsia="es-UY"/>
          <w14:ligatures w14:val="none"/>
        </w:rPr>
        <w:t>Hamás</w:t>
      </w:r>
      <w:r w:rsidRPr="00B50468">
        <w:rPr>
          <w:rFonts w:ascii="Arial" w:eastAsia="Times New Roman" w:hAnsi="Arial" w:cs="Arial"/>
          <w:color w:val="333333"/>
          <w:kern w:val="0"/>
          <w:sz w:val="26"/>
          <w:szCs w:val="26"/>
          <w:lang w:eastAsia="es-UY"/>
          <w14:ligatures w14:val="none"/>
        </w:rPr>
        <w:t> , según documentos internos de la propuesta revelados por </w:t>
      </w:r>
      <w:proofErr w:type="spellStart"/>
      <w:r w:rsidRPr="00B50468">
        <w:rPr>
          <w:rFonts w:ascii="Arial" w:eastAsia="Times New Roman" w:hAnsi="Arial" w:cs="Arial"/>
          <w:b/>
          <w:bCs/>
          <w:color w:val="333333"/>
          <w:kern w:val="0"/>
          <w:sz w:val="26"/>
          <w:szCs w:val="26"/>
          <w:lang w:eastAsia="es-UY"/>
          <w14:ligatures w14:val="none"/>
        </w:rPr>
        <w:t>The</w:t>
      </w:r>
      <w:proofErr w:type="spellEnd"/>
      <w:r w:rsidRPr="00B50468">
        <w:rPr>
          <w:rFonts w:ascii="Arial" w:eastAsia="Times New Roman" w:hAnsi="Arial" w:cs="Arial"/>
          <w:b/>
          <w:bCs/>
          <w:color w:val="333333"/>
          <w:kern w:val="0"/>
          <w:sz w:val="26"/>
          <w:szCs w:val="26"/>
          <w:lang w:eastAsia="es-UY"/>
          <w14:ligatures w14:val="none"/>
        </w:rPr>
        <w:t xml:space="preserve"> Washington Post</w:t>
      </w:r>
      <w:r w:rsidRPr="00B50468">
        <w:rPr>
          <w:rFonts w:ascii="Arial" w:eastAsia="Times New Roman" w:hAnsi="Arial" w:cs="Arial"/>
          <w:color w:val="333333"/>
          <w:kern w:val="0"/>
          <w:sz w:val="26"/>
          <w:szCs w:val="26"/>
          <w:lang w:eastAsia="es-UY"/>
          <w14:ligatures w14:val="none"/>
        </w:rPr>
        <w:t> . «La operación reemplazaría las redes de distribución de ayuda existentes, coordinadas por las Naciones Unidas. Los civiles palestinos tendrían que viajar a centros de distribución y someterse a controles de identidad biométricos para recibir raciones de las ONG. Con el tiempo, según el plan, los palestinos vivirían en complejos vigilados que albergarían hasta decenas de miles de civiles cada uno», según el periódico estadounidense.</w:t>
      </w:r>
    </w:p>
    <w:p w14:paraId="68487B46"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7386FF04"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Seis meses antes de que </w:t>
      </w:r>
      <w:r w:rsidRPr="00B50468">
        <w:rPr>
          <w:rFonts w:ascii="Arial" w:eastAsia="Times New Roman" w:hAnsi="Arial" w:cs="Arial"/>
          <w:b/>
          <w:bCs/>
          <w:color w:val="333333"/>
          <w:kern w:val="0"/>
          <w:sz w:val="26"/>
          <w:szCs w:val="26"/>
          <w:lang w:eastAsia="es-UY"/>
          <w14:ligatures w14:val="none"/>
        </w:rPr>
        <w:t>Israel</w:t>
      </w:r>
      <w:r w:rsidRPr="00B50468">
        <w:rPr>
          <w:rFonts w:ascii="Arial" w:eastAsia="Times New Roman" w:hAnsi="Arial" w:cs="Arial"/>
          <w:color w:val="333333"/>
          <w:kern w:val="0"/>
          <w:sz w:val="26"/>
          <w:szCs w:val="26"/>
          <w:lang w:eastAsia="es-UY"/>
          <w14:ligatures w14:val="none"/>
        </w:rPr>
        <w:t> y </w:t>
      </w:r>
      <w:r w:rsidRPr="00B50468">
        <w:rPr>
          <w:rFonts w:ascii="Arial" w:eastAsia="Times New Roman" w:hAnsi="Arial" w:cs="Arial"/>
          <w:b/>
          <w:bCs/>
          <w:color w:val="333333"/>
          <w:kern w:val="0"/>
          <w:sz w:val="26"/>
          <w:szCs w:val="26"/>
          <w:lang w:eastAsia="es-UY"/>
          <w14:ligatures w14:val="none"/>
        </w:rPr>
        <w:t>Estados Unidos</w:t>
      </w:r>
      <w:r w:rsidRPr="00B50468">
        <w:rPr>
          <w:rFonts w:ascii="Arial" w:eastAsia="Times New Roman" w:hAnsi="Arial" w:cs="Arial"/>
          <w:color w:val="333333"/>
          <w:kern w:val="0"/>
          <w:sz w:val="26"/>
          <w:szCs w:val="26"/>
          <w:lang w:eastAsia="es-UY"/>
          <w14:ligatures w14:val="none"/>
        </w:rPr>
        <w:t xml:space="preserve"> respaldaran el plan de la organización, un documento interno de 198 páginas esbozaba las limitaciones que enfrentaría la iniciativa: «Como organización completamente nueva sin antecedentes de proyectos o logros, la fundación requeriría una estrategia de reclutamiento meticulosa para atraer organizaciones humanitarias internacionales y directores </w:t>
      </w:r>
      <w:r w:rsidRPr="00B50468">
        <w:rPr>
          <w:rFonts w:ascii="Arial" w:eastAsia="Times New Roman" w:hAnsi="Arial" w:cs="Arial"/>
          <w:color w:val="333333"/>
          <w:kern w:val="0"/>
          <w:sz w:val="26"/>
          <w:szCs w:val="26"/>
          <w:lang w:eastAsia="es-UY"/>
          <w14:ligatures w14:val="none"/>
        </w:rPr>
        <w:lastRenderedPageBreak/>
        <w:t>prominentes que aporten 'su propia reputación en el campo humanitario'». Es por ello que un borrador interno de la fundación, filtrado por la empresa, enumera como parte de su junta directiva y asesores a figuras como </w:t>
      </w:r>
      <w:r w:rsidRPr="00B50468">
        <w:rPr>
          <w:rFonts w:ascii="Arial" w:eastAsia="Times New Roman" w:hAnsi="Arial" w:cs="Arial"/>
          <w:b/>
          <w:bCs/>
          <w:color w:val="333333"/>
          <w:kern w:val="0"/>
          <w:sz w:val="26"/>
          <w:szCs w:val="26"/>
          <w:lang w:eastAsia="es-UY"/>
          <w14:ligatures w14:val="none"/>
        </w:rPr>
        <w:t xml:space="preserve">Nate </w:t>
      </w:r>
      <w:proofErr w:type="spellStart"/>
      <w:r w:rsidRPr="00B50468">
        <w:rPr>
          <w:rFonts w:ascii="Arial" w:eastAsia="Times New Roman" w:hAnsi="Arial" w:cs="Arial"/>
          <w:b/>
          <w:bCs/>
          <w:color w:val="333333"/>
          <w:kern w:val="0"/>
          <w:sz w:val="26"/>
          <w:szCs w:val="26"/>
          <w:lang w:eastAsia="es-UY"/>
          <w14:ligatures w14:val="none"/>
        </w:rPr>
        <w:t>Mook</w:t>
      </w:r>
      <w:proofErr w:type="spellEnd"/>
      <w:r w:rsidRPr="00B50468">
        <w:rPr>
          <w:rFonts w:ascii="Arial" w:eastAsia="Times New Roman" w:hAnsi="Arial" w:cs="Arial"/>
          <w:color w:val="333333"/>
          <w:kern w:val="0"/>
          <w:sz w:val="26"/>
          <w:szCs w:val="26"/>
          <w:lang w:eastAsia="es-UY"/>
          <w14:ligatures w14:val="none"/>
        </w:rPr>
        <w:t> , exdirector ejecutivo de </w:t>
      </w:r>
      <w:proofErr w:type="spellStart"/>
      <w:r w:rsidRPr="00B50468">
        <w:rPr>
          <w:rFonts w:ascii="Arial" w:eastAsia="Times New Roman" w:hAnsi="Arial" w:cs="Arial"/>
          <w:color w:val="333333"/>
          <w:kern w:val="0"/>
          <w:sz w:val="26"/>
          <w:szCs w:val="26"/>
          <w:lang w:eastAsia="es-UY"/>
          <w14:ligatures w14:val="none"/>
        </w:rPr>
        <w:fldChar w:fldCharType="begin"/>
      </w:r>
      <w:r w:rsidRPr="00B50468">
        <w:rPr>
          <w:rFonts w:ascii="Arial" w:eastAsia="Times New Roman" w:hAnsi="Arial" w:cs="Arial"/>
          <w:color w:val="333333"/>
          <w:kern w:val="0"/>
          <w:sz w:val="26"/>
          <w:szCs w:val="26"/>
          <w:lang w:eastAsia="es-UY"/>
          <w14:ligatures w14:val="none"/>
        </w:rPr>
        <w:instrText>HYPERLINK "https://www.ihu.unisinos.br/categorias/637963-um-bombardeio-israelense-mata-sete-trabalhadores-da-world-central-kitchen-ong-que-atua-em-gaza" \t "_blank"</w:instrText>
      </w:r>
      <w:r w:rsidRPr="00B50468">
        <w:rPr>
          <w:rFonts w:ascii="Arial" w:eastAsia="Times New Roman" w:hAnsi="Arial" w:cs="Arial"/>
          <w:color w:val="333333"/>
          <w:kern w:val="0"/>
          <w:sz w:val="26"/>
          <w:szCs w:val="26"/>
          <w:lang w:eastAsia="es-UY"/>
          <w14:ligatures w14:val="none"/>
        </w:rPr>
      </w:r>
      <w:r w:rsidRPr="00B50468">
        <w:rPr>
          <w:rFonts w:ascii="Arial" w:eastAsia="Times New Roman" w:hAnsi="Arial" w:cs="Arial"/>
          <w:color w:val="333333"/>
          <w:kern w:val="0"/>
          <w:sz w:val="26"/>
          <w:szCs w:val="26"/>
          <w:lang w:eastAsia="es-UY"/>
          <w14:ligatures w14:val="none"/>
        </w:rPr>
        <w:fldChar w:fldCharType="separate"/>
      </w:r>
      <w:r w:rsidRPr="00B50468">
        <w:rPr>
          <w:rFonts w:ascii="Arial" w:eastAsia="Times New Roman" w:hAnsi="Arial" w:cs="Arial"/>
          <w:color w:val="FC6B01"/>
          <w:kern w:val="0"/>
          <w:sz w:val="26"/>
          <w:szCs w:val="26"/>
          <w:u w:val="single"/>
          <w:lang w:eastAsia="es-UY"/>
          <w14:ligatures w14:val="none"/>
        </w:rPr>
        <w:t>World</w:t>
      </w:r>
      <w:proofErr w:type="spellEnd"/>
      <w:r w:rsidRPr="00B50468">
        <w:rPr>
          <w:rFonts w:ascii="Arial" w:eastAsia="Times New Roman" w:hAnsi="Arial" w:cs="Arial"/>
          <w:color w:val="FC6B01"/>
          <w:kern w:val="0"/>
          <w:sz w:val="26"/>
          <w:szCs w:val="26"/>
          <w:u w:val="single"/>
          <w:lang w:eastAsia="es-UY"/>
          <w14:ligatures w14:val="none"/>
        </w:rPr>
        <w:t xml:space="preserve"> Central </w:t>
      </w:r>
      <w:proofErr w:type="spellStart"/>
      <w:r w:rsidRPr="00B50468">
        <w:rPr>
          <w:rFonts w:ascii="Arial" w:eastAsia="Times New Roman" w:hAnsi="Arial" w:cs="Arial"/>
          <w:color w:val="FC6B01"/>
          <w:kern w:val="0"/>
          <w:sz w:val="26"/>
          <w:szCs w:val="26"/>
          <w:u w:val="single"/>
          <w:lang w:eastAsia="es-UY"/>
          <w14:ligatures w14:val="none"/>
        </w:rPr>
        <w:t>Kitchen</w:t>
      </w:r>
      <w:proofErr w:type="spellEnd"/>
      <w:r w:rsidRPr="00B50468">
        <w:rPr>
          <w:rFonts w:ascii="Arial" w:eastAsia="Times New Roman" w:hAnsi="Arial" w:cs="Arial"/>
          <w:color w:val="333333"/>
          <w:kern w:val="0"/>
          <w:sz w:val="26"/>
          <w:szCs w:val="26"/>
          <w:lang w:eastAsia="es-UY"/>
          <w14:ligatures w14:val="none"/>
        </w:rPr>
        <w:fldChar w:fldCharType="end"/>
      </w:r>
      <w:r w:rsidRPr="00B50468">
        <w:rPr>
          <w:rFonts w:ascii="Arial" w:eastAsia="Times New Roman" w:hAnsi="Arial" w:cs="Arial"/>
          <w:color w:val="333333"/>
          <w:kern w:val="0"/>
          <w:sz w:val="26"/>
          <w:szCs w:val="26"/>
          <w:lang w:eastAsia="es-UY"/>
          <w14:ligatures w14:val="none"/>
        </w:rPr>
        <w:t> , la organización humanitaria del chef </w:t>
      </w:r>
      <w:hyperlink r:id="rId15" w:tgtFrame="_blank" w:history="1">
        <w:r w:rsidRPr="00B50468">
          <w:rPr>
            <w:rFonts w:ascii="Arial" w:eastAsia="Times New Roman" w:hAnsi="Arial" w:cs="Arial"/>
            <w:color w:val="FC6B01"/>
            <w:kern w:val="0"/>
            <w:sz w:val="26"/>
            <w:szCs w:val="26"/>
            <w:u w:val="single"/>
            <w:lang w:eastAsia="es-UY"/>
            <w14:ligatures w14:val="none"/>
          </w:rPr>
          <w:t>José Andrés</w:t>
        </w:r>
      </w:hyperlink>
      <w:r w:rsidRPr="00B50468">
        <w:rPr>
          <w:rFonts w:ascii="Arial" w:eastAsia="Times New Roman" w:hAnsi="Arial" w:cs="Arial"/>
          <w:color w:val="333333"/>
          <w:kern w:val="0"/>
          <w:sz w:val="26"/>
          <w:szCs w:val="26"/>
          <w:lang w:eastAsia="es-UY"/>
          <w14:ligatures w14:val="none"/>
        </w:rPr>
        <w:t> , y </w:t>
      </w:r>
      <w:r w:rsidRPr="00B50468">
        <w:rPr>
          <w:rFonts w:ascii="Arial" w:eastAsia="Times New Roman" w:hAnsi="Arial" w:cs="Arial"/>
          <w:b/>
          <w:bCs/>
          <w:color w:val="333333"/>
          <w:kern w:val="0"/>
          <w:sz w:val="26"/>
          <w:szCs w:val="26"/>
          <w:lang w:eastAsia="es-UY"/>
          <w14:ligatures w14:val="none"/>
        </w:rPr>
        <w:t>David Beasley</w:t>
      </w:r>
      <w:r w:rsidRPr="00B50468">
        <w:rPr>
          <w:rFonts w:ascii="Arial" w:eastAsia="Times New Roman" w:hAnsi="Arial" w:cs="Arial"/>
          <w:color w:val="333333"/>
          <w:kern w:val="0"/>
          <w:sz w:val="26"/>
          <w:szCs w:val="26"/>
          <w:lang w:eastAsia="es-UY"/>
          <w14:ligatures w14:val="none"/>
        </w:rPr>
        <w:t> , exdirector del </w:t>
      </w:r>
      <w:r w:rsidRPr="00B50468">
        <w:rPr>
          <w:rFonts w:ascii="Arial" w:eastAsia="Times New Roman" w:hAnsi="Arial" w:cs="Arial"/>
          <w:b/>
          <w:bCs/>
          <w:color w:val="333333"/>
          <w:kern w:val="0"/>
          <w:sz w:val="26"/>
          <w:szCs w:val="26"/>
          <w:lang w:eastAsia="es-UY"/>
          <w14:ligatures w14:val="none"/>
        </w:rPr>
        <w:t>Programa Mundial de Alimentos</w:t>
      </w:r>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PMA</w:t>
      </w:r>
      <w:r w:rsidRPr="00B50468">
        <w:rPr>
          <w:rFonts w:ascii="Arial" w:eastAsia="Times New Roman" w:hAnsi="Arial" w:cs="Arial"/>
          <w:color w:val="333333"/>
          <w:kern w:val="0"/>
          <w:sz w:val="26"/>
          <w:szCs w:val="26"/>
          <w:lang w:eastAsia="es-UY"/>
          <w14:ligatures w14:val="none"/>
        </w:rPr>
        <w:t> ) de </w:t>
      </w:r>
      <w:r w:rsidRPr="00B50468">
        <w:rPr>
          <w:rFonts w:ascii="Arial" w:eastAsia="Times New Roman" w:hAnsi="Arial" w:cs="Arial"/>
          <w:b/>
          <w:bCs/>
          <w:color w:val="333333"/>
          <w:kern w:val="0"/>
          <w:sz w:val="26"/>
          <w:szCs w:val="26"/>
          <w:lang w:eastAsia="es-UY"/>
          <w14:ligatures w14:val="none"/>
        </w:rPr>
        <w:t>la ONU</w:t>
      </w:r>
      <w:r w:rsidRPr="00B50468">
        <w:rPr>
          <w:rFonts w:ascii="Arial" w:eastAsia="Times New Roman" w:hAnsi="Arial" w:cs="Arial"/>
          <w:color w:val="333333"/>
          <w:kern w:val="0"/>
          <w:sz w:val="26"/>
          <w:szCs w:val="26"/>
          <w:lang w:eastAsia="es-UY"/>
          <w14:ligatures w14:val="none"/>
        </w:rPr>
        <w:t> .</w:t>
      </w:r>
    </w:p>
    <w:p w14:paraId="17635AFE"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1CF24174"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Ambos negaron, en declaraciones a la prensa, pertenecer a la fundación, en un contexto en el que tanto organizaciones humanitarias como las </w:t>
      </w:r>
      <w:r w:rsidRPr="00B50468">
        <w:rPr>
          <w:rFonts w:ascii="Arial" w:eastAsia="Times New Roman" w:hAnsi="Arial" w:cs="Arial"/>
          <w:b/>
          <w:bCs/>
          <w:color w:val="333333"/>
          <w:kern w:val="0"/>
          <w:sz w:val="26"/>
          <w:szCs w:val="26"/>
          <w:lang w:eastAsia="es-UY"/>
          <w14:ligatures w14:val="none"/>
        </w:rPr>
        <w:t>Naciones Unidas</w:t>
      </w:r>
      <w:r w:rsidRPr="00B50468">
        <w:rPr>
          <w:rFonts w:ascii="Arial" w:eastAsia="Times New Roman" w:hAnsi="Arial" w:cs="Arial"/>
          <w:color w:val="333333"/>
          <w:kern w:val="0"/>
          <w:sz w:val="26"/>
          <w:szCs w:val="26"/>
          <w:lang w:eastAsia="es-UY"/>
          <w14:ligatures w14:val="none"/>
        </w:rPr>
        <w:t> criticaron la iniciativa por incumplir los principios humanitarios de imparcialidad, neutralidad e independencia. Para la </w:t>
      </w:r>
      <w:r w:rsidRPr="00B50468">
        <w:rPr>
          <w:rFonts w:ascii="Arial" w:eastAsia="Times New Roman" w:hAnsi="Arial" w:cs="Arial"/>
          <w:b/>
          <w:bCs/>
          <w:color w:val="333333"/>
          <w:kern w:val="0"/>
          <w:sz w:val="26"/>
          <w:szCs w:val="26"/>
          <w:lang w:eastAsia="es-UY"/>
          <w14:ligatures w14:val="none"/>
        </w:rPr>
        <w:t>Oficina de las Naciones Unidas para la Coordinación de Asuntos Humanitarios</w:t>
      </w:r>
      <w:r w:rsidRPr="00B50468">
        <w:rPr>
          <w:rFonts w:ascii="Arial" w:eastAsia="Times New Roman" w:hAnsi="Arial" w:cs="Arial"/>
          <w:color w:val="333333"/>
          <w:kern w:val="0"/>
          <w:sz w:val="26"/>
          <w:szCs w:val="26"/>
          <w:lang w:eastAsia="es-UY"/>
          <w14:ligatures w14:val="none"/>
        </w:rPr>
        <w:t> : «La propuesta contradice principios humanitarios fundamentales y parece diseñada para reforzar el control sobre artículos esenciales como táctica de presión dentro de una estrategia militar. Además, es peligrosa porque obliga a la población civil a desplazarse a zonas militarizadas para recoger raciones, lo que pone en peligro la vida del personal humanitario y consolida aún más el desplazamiento forzado».</w:t>
      </w:r>
    </w:p>
    <w:p w14:paraId="14C5C281"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Ante el éxodo de personalidades relacionadas con el mundo humanitario por sus reservas éticas (entre ellas </w:t>
      </w:r>
      <w:r w:rsidRPr="00B50468">
        <w:rPr>
          <w:rFonts w:ascii="Arial" w:eastAsia="Times New Roman" w:hAnsi="Arial" w:cs="Arial"/>
          <w:b/>
          <w:bCs/>
          <w:color w:val="333333"/>
          <w:kern w:val="0"/>
          <w:sz w:val="26"/>
          <w:szCs w:val="26"/>
          <w:lang w:eastAsia="es-UY"/>
          <w14:ligatures w14:val="none"/>
        </w:rPr>
        <w:t>Tony Blair</w:t>
      </w:r>
      <w:r w:rsidRPr="00B50468">
        <w:rPr>
          <w:rFonts w:ascii="Arial" w:eastAsia="Times New Roman" w:hAnsi="Arial" w:cs="Arial"/>
          <w:color w:val="333333"/>
          <w:kern w:val="0"/>
          <w:sz w:val="26"/>
          <w:szCs w:val="26"/>
          <w:lang w:eastAsia="es-UY"/>
          <w14:ligatures w14:val="none"/>
        </w:rPr>
        <w:t> que se distanció de la iniciativa), la junta directiva de la fundación quedó formada por multitud de exmilitares, exfuncionarios estadounidenses y personajes desconocidos, como su presidente, </w:t>
      </w:r>
      <w:r w:rsidRPr="00B50468">
        <w:rPr>
          <w:rFonts w:ascii="Arial" w:eastAsia="Times New Roman" w:hAnsi="Arial" w:cs="Arial"/>
          <w:b/>
          <w:bCs/>
          <w:color w:val="333333"/>
          <w:kern w:val="0"/>
          <w:sz w:val="26"/>
          <w:szCs w:val="26"/>
          <w:lang w:eastAsia="es-UY"/>
          <w14:ligatures w14:val="none"/>
        </w:rPr>
        <w:t xml:space="preserve">David </w:t>
      </w:r>
      <w:proofErr w:type="spellStart"/>
      <w:r w:rsidRPr="00B50468">
        <w:rPr>
          <w:rFonts w:ascii="Arial" w:eastAsia="Times New Roman" w:hAnsi="Arial" w:cs="Arial"/>
          <w:b/>
          <w:bCs/>
          <w:color w:val="333333"/>
          <w:kern w:val="0"/>
          <w:sz w:val="26"/>
          <w:szCs w:val="26"/>
          <w:lang w:eastAsia="es-UY"/>
          <w14:ligatures w14:val="none"/>
        </w:rPr>
        <w:t>Papazian</w:t>
      </w:r>
      <w:proofErr w:type="spellEnd"/>
      <w:r w:rsidRPr="00B50468">
        <w:rPr>
          <w:rFonts w:ascii="Arial" w:eastAsia="Times New Roman" w:hAnsi="Arial" w:cs="Arial"/>
          <w:color w:val="333333"/>
          <w:kern w:val="0"/>
          <w:sz w:val="26"/>
          <w:szCs w:val="26"/>
          <w:lang w:eastAsia="es-UY"/>
          <w14:ligatures w14:val="none"/>
        </w:rPr>
        <w:t> , exdirector del </w:t>
      </w:r>
      <w:r w:rsidRPr="00B50468">
        <w:rPr>
          <w:rFonts w:ascii="Arial" w:eastAsia="Times New Roman" w:hAnsi="Arial" w:cs="Arial"/>
          <w:b/>
          <w:bCs/>
          <w:color w:val="333333"/>
          <w:kern w:val="0"/>
          <w:sz w:val="26"/>
          <w:szCs w:val="26"/>
          <w:lang w:eastAsia="es-UY"/>
          <w14:ligatures w14:val="none"/>
        </w:rPr>
        <w:t>Fondo de Intereses Nacionales de Armenia</w:t>
      </w:r>
      <w:r w:rsidRPr="00B50468">
        <w:rPr>
          <w:rFonts w:ascii="Arial" w:eastAsia="Times New Roman" w:hAnsi="Arial" w:cs="Arial"/>
          <w:color w:val="333333"/>
          <w:kern w:val="0"/>
          <w:sz w:val="26"/>
          <w:szCs w:val="26"/>
          <w:lang w:eastAsia="es-UY"/>
          <w14:ligatures w14:val="none"/>
        </w:rPr>
        <w:t> y ejecutivo de la aerolínea </w:t>
      </w:r>
      <w:r w:rsidRPr="00B50468">
        <w:rPr>
          <w:rFonts w:ascii="Arial" w:eastAsia="Times New Roman" w:hAnsi="Arial" w:cs="Arial"/>
          <w:i/>
          <w:iCs/>
          <w:color w:val="333333"/>
          <w:kern w:val="0"/>
          <w:sz w:val="26"/>
          <w:szCs w:val="26"/>
          <w:lang w:eastAsia="es-UY"/>
          <w14:ligatures w14:val="none"/>
        </w:rPr>
        <w:t>de bajo coste </w:t>
      </w:r>
      <w:proofErr w:type="spellStart"/>
      <w:r w:rsidRPr="00B50468">
        <w:rPr>
          <w:rFonts w:ascii="Arial" w:eastAsia="Times New Roman" w:hAnsi="Arial" w:cs="Arial"/>
          <w:b/>
          <w:bCs/>
          <w:color w:val="333333"/>
          <w:kern w:val="0"/>
          <w:sz w:val="26"/>
          <w:szCs w:val="26"/>
          <w:lang w:eastAsia="es-UY"/>
          <w14:ligatures w14:val="none"/>
        </w:rPr>
        <w:t>Fly</w:t>
      </w:r>
      <w:proofErr w:type="spellEnd"/>
      <w:r w:rsidRPr="00B50468">
        <w:rPr>
          <w:rFonts w:ascii="Arial" w:eastAsia="Times New Roman" w:hAnsi="Arial" w:cs="Arial"/>
          <w:b/>
          <w:bCs/>
          <w:color w:val="333333"/>
          <w:kern w:val="0"/>
          <w:sz w:val="26"/>
          <w:szCs w:val="26"/>
          <w:lang w:eastAsia="es-UY"/>
          <w14:ligatures w14:val="none"/>
        </w:rPr>
        <w:t xml:space="preserve"> Arna Airlines</w:t>
      </w:r>
      <w:r w:rsidRPr="00B50468">
        <w:rPr>
          <w:rFonts w:ascii="Arial" w:eastAsia="Times New Roman" w:hAnsi="Arial" w:cs="Arial"/>
          <w:color w:val="333333"/>
          <w:kern w:val="0"/>
          <w:sz w:val="26"/>
          <w:szCs w:val="26"/>
          <w:lang w:eastAsia="es-UY"/>
          <w14:ligatures w14:val="none"/>
        </w:rPr>
        <w:t> . Entre ellos destacan </w:t>
      </w:r>
      <w:r w:rsidRPr="00B50468">
        <w:rPr>
          <w:rFonts w:ascii="Arial" w:eastAsia="Times New Roman" w:hAnsi="Arial" w:cs="Arial"/>
          <w:b/>
          <w:bCs/>
          <w:color w:val="333333"/>
          <w:kern w:val="0"/>
          <w:sz w:val="26"/>
          <w:szCs w:val="26"/>
          <w:lang w:eastAsia="es-UY"/>
          <w14:ligatures w14:val="none"/>
        </w:rPr>
        <w:t>Jake Wood</w:t>
      </w:r>
      <w:r w:rsidRPr="00B50468">
        <w:rPr>
          <w:rFonts w:ascii="Arial" w:eastAsia="Times New Roman" w:hAnsi="Arial" w:cs="Arial"/>
          <w:color w:val="333333"/>
          <w:kern w:val="0"/>
          <w:sz w:val="26"/>
          <w:szCs w:val="26"/>
          <w:lang w:eastAsia="es-UY"/>
          <w14:ligatures w14:val="none"/>
        </w:rPr>
        <w:t> , director ejecutivo de la fundación, veterano </w:t>
      </w:r>
      <w:r w:rsidRPr="00B50468">
        <w:rPr>
          <w:rFonts w:ascii="Arial" w:eastAsia="Times New Roman" w:hAnsi="Arial" w:cs="Arial"/>
          <w:b/>
          <w:bCs/>
          <w:color w:val="333333"/>
          <w:kern w:val="0"/>
          <w:sz w:val="26"/>
          <w:szCs w:val="26"/>
          <w:lang w:eastAsia="es-UY"/>
          <w14:ligatures w14:val="none"/>
        </w:rPr>
        <w:t>de la Marina estadounidense</w:t>
      </w:r>
      <w:r w:rsidRPr="00B50468">
        <w:rPr>
          <w:rFonts w:ascii="Arial" w:eastAsia="Times New Roman" w:hAnsi="Arial" w:cs="Arial"/>
          <w:color w:val="333333"/>
          <w:kern w:val="0"/>
          <w:sz w:val="26"/>
          <w:szCs w:val="26"/>
          <w:lang w:eastAsia="es-UY"/>
          <w14:ligatures w14:val="none"/>
        </w:rPr>
        <w:t> que dirigió la agencia de socorro en casos de desastre </w:t>
      </w:r>
      <w:proofErr w:type="spellStart"/>
      <w:r w:rsidRPr="00B50468">
        <w:rPr>
          <w:rFonts w:ascii="Arial" w:eastAsia="Times New Roman" w:hAnsi="Arial" w:cs="Arial"/>
          <w:b/>
          <w:bCs/>
          <w:color w:val="333333"/>
          <w:kern w:val="0"/>
          <w:sz w:val="26"/>
          <w:szCs w:val="26"/>
          <w:lang w:eastAsia="es-UY"/>
          <w14:ligatures w14:val="none"/>
        </w:rPr>
        <w:t>Team</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Rubicon</w:t>
      </w:r>
      <w:proofErr w:type="spellEnd"/>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 xml:space="preserve">David </w:t>
      </w:r>
      <w:proofErr w:type="spellStart"/>
      <w:r w:rsidRPr="00B50468">
        <w:rPr>
          <w:rFonts w:ascii="Arial" w:eastAsia="Times New Roman" w:hAnsi="Arial" w:cs="Arial"/>
          <w:b/>
          <w:bCs/>
          <w:color w:val="333333"/>
          <w:kern w:val="0"/>
          <w:sz w:val="26"/>
          <w:szCs w:val="26"/>
          <w:lang w:eastAsia="es-UY"/>
          <w14:ligatures w14:val="none"/>
        </w:rPr>
        <w:t>Burke</w:t>
      </w:r>
      <w:proofErr w:type="spellEnd"/>
      <w:r w:rsidRPr="00B50468">
        <w:rPr>
          <w:rFonts w:ascii="Arial" w:eastAsia="Times New Roman" w:hAnsi="Arial" w:cs="Arial"/>
          <w:color w:val="333333"/>
          <w:kern w:val="0"/>
          <w:sz w:val="26"/>
          <w:szCs w:val="26"/>
          <w:lang w:eastAsia="es-UY"/>
          <w14:ligatures w14:val="none"/>
        </w:rPr>
        <w:t> , jefe de operaciones, también marine retirado y colega de Wood en </w:t>
      </w:r>
      <w:proofErr w:type="spellStart"/>
      <w:r w:rsidRPr="00B50468">
        <w:rPr>
          <w:rFonts w:ascii="Arial" w:eastAsia="Times New Roman" w:hAnsi="Arial" w:cs="Arial"/>
          <w:b/>
          <w:bCs/>
          <w:color w:val="333333"/>
          <w:kern w:val="0"/>
          <w:sz w:val="26"/>
          <w:szCs w:val="26"/>
          <w:lang w:eastAsia="es-UY"/>
          <w14:ligatures w14:val="none"/>
        </w:rPr>
        <w:t>Team</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Rubicon</w:t>
      </w:r>
      <w:proofErr w:type="spellEnd"/>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 xml:space="preserve">John </w:t>
      </w:r>
      <w:proofErr w:type="spellStart"/>
      <w:r w:rsidRPr="00B50468">
        <w:rPr>
          <w:rFonts w:ascii="Arial" w:eastAsia="Times New Roman" w:hAnsi="Arial" w:cs="Arial"/>
          <w:b/>
          <w:bCs/>
          <w:color w:val="333333"/>
          <w:kern w:val="0"/>
          <w:sz w:val="26"/>
          <w:szCs w:val="26"/>
          <w:lang w:eastAsia="es-UY"/>
          <w14:ligatures w14:val="none"/>
        </w:rPr>
        <w:t>Acree</w:t>
      </w:r>
      <w:proofErr w:type="spellEnd"/>
      <w:r w:rsidRPr="00B50468">
        <w:rPr>
          <w:rFonts w:ascii="Arial" w:eastAsia="Times New Roman" w:hAnsi="Arial" w:cs="Arial"/>
          <w:color w:val="333333"/>
          <w:kern w:val="0"/>
          <w:sz w:val="26"/>
          <w:szCs w:val="26"/>
          <w:lang w:eastAsia="es-UY"/>
          <w14:ligatures w14:val="none"/>
        </w:rPr>
        <w:t> , jefe de misión que fue líder de respuesta ante desastres y catástrofes de la </w:t>
      </w:r>
      <w:hyperlink r:id="rId16" w:tgtFrame="_blank" w:history="1">
        <w:r w:rsidRPr="00B50468">
          <w:rPr>
            <w:rFonts w:ascii="Arial" w:eastAsia="Times New Roman" w:hAnsi="Arial" w:cs="Arial"/>
            <w:color w:val="FC6B01"/>
            <w:kern w:val="0"/>
            <w:sz w:val="26"/>
            <w:szCs w:val="26"/>
            <w:u w:val="single"/>
            <w:lang w:eastAsia="es-UY"/>
            <w14:ligatures w14:val="none"/>
          </w:rPr>
          <w:t>Agencia de los Estados Unidos para el Desarrollo Internacional</w:t>
        </w:r>
      </w:hyperlink>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USAID</w:t>
      </w:r>
      <w:r w:rsidRPr="00B50468">
        <w:rPr>
          <w:rFonts w:ascii="Arial" w:eastAsia="Times New Roman" w:hAnsi="Arial" w:cs="Arial"/>
          <w:color w:val="333333"/>
          <w:kern w:val="0"/>
          <w:sz w:val="26"/>
          <w:szCs w:val="26"/>
          <w:lang w:eastAsia="es-UY"/>
          <w14:ligatures w14:val="none"/>
        </w:rPr>
        <w:t> ); el teniente general retirado </w:t>
      </w:r>
      <w:r w:rsidRPr="00B50468">
        <w:rPr>
          <w:rFonts w:ascii="Arial" w:eastAsia="Times New Roman" w:hAnsi="Arial" w:cs="Arial"/>
          <w:b/>
          <w:bCs/>
          <w:color w:val="333333"/>
          <w:kern w:val="0"/>
          <w:sz w:val="26"/>
          <w:szCs w:val="26"/>
          <w:lang w:eastAsia="es-UY"/>
          <w14:ligatures w14:val="none"/>
        </w:rPr>
        <w:t>Mark C. Schwartz</w:t>
      </w:r>
      <w:r w:rsidRPr="00B50468">
        <w:rPr>
          <w:rFonts w:ascii="Arial" w:eastAsia="Times New Roman" w:hAnsi="Arial" w:cs="Arial"/>
          <w:color w:val="333333"/>
          <w:kern w:val="0"/>
          <w:sz w:val="26"/>
          <w:szCs w:val="26"/>
          <w:lang w:eastAsia="es-UY"/>
          <w14:ligatures w14:val="none"/>
        </w:rPr>
        <w:t> , excoordinador de seguridad de Estados Unidos para Israel y la Autoridad Palestina; </w:t>
      </w:r>
      <w:proofErr w:type="spellStart"/>
      <w:r w:rsidRPr="00B50468">
        <w:rPr>
          <w:rFonts w:ascii="Arial" w:eastAsia="Times New Roman" w:hAnsi="Arial" w:cs="Arial"/>
          <w:b/>
          <w:bCs/>
          <w:color w:val="333333"/>
          <w:kern w:val="0"/>
          <w:sz w:val="26"/>
          <w:szCs w:val="26"/>
          <w:lang w:eastAsia="es-UY"/>
          <w14:ligatures w14:val="none"/>
        </w:rPr>
        <w:t>Raisa</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Sheynberg</w:t>
      </w:r>
      <w:proofErr w:type="spellEnd"/>
      <w:r w:rsidRPr="00B50468">
        <w:rPr>
          <w:rFonts w:ascii="Arial" w:eastAsia="Times New Roman" w:hAnsi="Arial" w:cs="Arial"/>
          <w:color w:val="333333"/>
          <w:kern w:val="0"/>
          <w:sz w:val="26"/>
          <w:szCs w:val="26"/>
          <w:lang w:eastAsia="es-UY"/>
          <w14:ligatures w14:val="none"/>
        </w:rPr>
        <w:t xml:space="preserve"> , vicepresidenta de asuntos gubernamentales de </w:t>
      </w:r>
      <w:proofErr w:type="spellStart"/>
      <w:r w:rsidRPr="00B50468">
        <w:rPr>
          <w:rFonts w:ascii="Arial" w:eastAsia="Times New Roman" w:hAnsi="Arial" w:cs="Arial"/>
          <w:color w:val="333333"/>
          <w:kern w:val="0"/>
          <w:sz w:val="26"/>
          <w:szCs w:val="26"/>
          <w:lang w:eastAsia="es-UY"/>
          <w14:ligatures w14:val="none"/>
        </w:rPr>
        <w:t>Mastercard</w:t>
      </w:r>
      <w:proofErr w:type="spellEnd"/>
      <w:r w:rsidRPr="00B50468">
        <w:rPr>
          <w:rFonts w:ascii="Arial" w:eastAsia="Times New Roman" w:hAnsi="Arial" w:cs="Arial"/>
          <w:color w:val="333333"/>
          <w:kern w:val="0"/>
          <w:sz w:val="26"/>
          <w:szCs w:val="26"/>
          <w:lang w:eastAsia="es-UY"/>
          <w14:ligatures w14:val="none"/>
        </w:rPr>
        <w:t>, que anteriormente trabajó en la Oficina de Terrorismo e Inteligencia Financiera del Departamento del Tesoro y fue directora de Comercio Internacional e Inversión del Consejo de Seguridad Nacional de la Casa Blanca durante la administración </w:t>
      </w:r>
      <w:r w:rsidRPr="00B50468">
        <w:rPr>
          <w:rFonts w:ascii="Arial" w:eastAsia="Times New Roman" w:hAnsi="Arial" w:cs="Arial"/>
          <w:b/>
          <w:bCs/>
          <w:color w:val="333333"/>
          <w:kern w:val="0"/>
          <w:sz w:val="26"/>
          <w:szCs w:val="26"/>
          <w:lang w:eastAsia="es-UY"/>
          <w14:ligatures w14:val="none"/>
        </w:rPr>
        <w:t>Obama</w:t>
      </w:r>
      <w:r w:rsidRPr="00B50468">
        <w:rPr>
          <w:rFonts w:ascii="Arial" w:eastAsia="Times New Roman" w:hAnsi="Arial" w:cs="Arial"/>
          <w:color w:val="333333"/>
          <w:kern w:val="0"/>
          <w:sz w:val="26"/>
          <w:szCs w:val="26"/>
          <w:lang w:eastAsia="es-UY"/>
          <w14:ligatures w14:val="none"/>
        </w:rPr>
        <w:t> .</w:t>
      </w:r>
    </w:p>
    <w:p w14:paraId="641100A0"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01C38DA8"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Uno de los temores iniciales de los organizadores del proyecto era que sus </w:t>
      </w:r>
      <w:hyperlink r:id="rId17" w:tgtFrame="_blank" w:history="1">
        <w:r w:rsidRPr="00B50468">
          <w:rPr>
            <w:rFonts w:ascii="Arial" w:eastAsia="Times New Roman" w:hAnsi="Arial" w:cs="Arial"/>
            <w:color w:val="FC6B01"/>
            <w:kern w:val="0"/>
            <w:sz w:val="26"/>
            <w:szCs w:val="26"/>
            <w:u w:val="single"/>
            <w:lang w:eastAsia="es-UY"/>
            <w14:ligatures w14:val="none"/>
          </w:rPr>
          <w:t>centros de distribución de alimentos</w:t>
        </w:r>
      </w:hyperlink>
      <w:r w:rsidRPr="00B50468">
        <w:rPr>
          <w:rFonts w:ascii="Arial" w:eastAsia="Times New Roman" w:hAnsi="Arial" w:cs="Arial"/>
          <w:color w:val="333333"/>
          <w:kern w:val="0"/>
          <w:sz w:val="26"/>
          <w:szCs w:val="26"/>
          <w:lang w:eastAsia="es-UY"/>
          <w14:ligatures w14:val="none"/>
        </w:rPr>
        <w:t> y complejos residenciales fueran « </w:t>
      </w:r>
      <w:hyperlink r:id="rId18" w:tgtFrame="_blank" w:history="1">
        <w:r w:rsidRPr="00B50468">
          <w:rPr>
            <w:rFonts w:ascii="Arial" w:eastAsia="Times New Roman" w:hAnsi="Arial" w:cs="Arial"/>
            <w:color w:val="FC6B01"/>
            <w:kern w:val="0"/>
            <w:sz w:val="26"/>
            <w:szCs w:val="26"/>
            <w:u w:val="single"/>
            <w:lang w:eastAsia="es-UY"/>
            <w14:ligatures w14:val="none"/>
          </w:rPr>
          <w:t>campos de concentración</w:t>
        </w:r>
      </w:hyperlink>
      <w:r w:rsidRPr="00B50468">
        <w:rPr>
          <w:rFonts w:ascii="Arial" w:eastAsia="Times New Roman" w:hAnsi="Arial" w:cs="Arial"/>
          <w:color w:val="333333"/>
          <w:kern w:val="0"/>
          <w:sz w:val="26"/>
          <w:szCs w:val="26"/>
          <w:lang w:eastAsia="es-UY"/>
          <w14:ligatures w14:val="none"/>
        </w:rPr>
        <w:t> biométricos » gestionados por una organización vinculada a </w:t>
      </w:r>
      <w:r w:rsidRPr="00B50468">
        <w:rPr>
          <w:rFonts w:ascii="Arial" w:eastAsia="Times New Roman" w:hAnsi="Arial" w:cs="Arial"/>
          <w:b/>
          <w:bCs/>
          <w:color w:val="333333"/>
          <w:kern w:val="0"/>
          <w:sz w:val="26"/>
          <w:szCs w:val="26"/>
          <w:lang w:eastAsia="es-UY"/>
          <w14:ligatures w14:val="none"/>
        </w:rPr>
        <w:t>Israel</w:t>
      </w:r>
      <w:r w:rsidRPr="00B50468">
        <w:rPr>
          <w:rFonts w:ascii="Arial" w:eastAsia="Times New Roman" w:hAnsi="Arial" w:cs="Arial"/>
          <w:color w:val="333333"/>
          <w:kern w:val="0"/>
          <w:sz w:val="26"/>
          <w:szCs w:val="26"/>
          <w:lang w:eastAsia="es-UY"/>
          <w14:ligatures w14:val="none"/>
        </w:rPr>
        <w:t> . Parece que, a pesar de las dudas sobre la capacidad de la «fundación», el plan sigue adelante, y la ayuda humanitaria de organizaciones internacionales solo se ha permitido en Gaza hasta que esté en funcionamiento.</w:t>
      </w:r>
    </w:p>
    <w:p w14:paraId="0E852DAA"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461E21C0"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lastRenderedPageBreak/>
        <w:t>La creación de estas "burbujas humanitarias" se remonta a finales de 2023, cuando la unidad </w:t>
      </w:r>
      <w:r w:rsidRPr="00B50468">
        <w:rPr>
          <w:rFonts w:ascii="Arial" w:eastAsia="Times New Roman" w:hAnsi="Arial" w:cs="Arial"/>
          <w:b/>
          <w:bCs/>
          <w:color w:val="333333"/>
          <w:kern w:val="0"/>
          <w:sz w:val="26"/>
          <w:szCs w:val="26"/>
          <w:lang w:eastAsia="es-UY"/>
          <w14:ligatures w14:val="none"/>
        </w:rPr>
        <w:t>del Ministerio de Defensa israelí</w:t>
      </w:r>
      <w:r w:rsidRPr="00B50468">
        <w:rPr>
          <w:rFonts w:ascii="Arial" w:eastAsia="Times New Roman" w:hAnsi="Arial" w:cs="Arial"/>
          <w:color w:val="333333"/>
          <w:kern w:val="0"/>
          <w:sz w:val="26"/>
          <w:szCs w:val="26"/>
          <w:lang w:eastAsia="es-UY"/>
          <w14:ligatures w14:val="none"/>
        </w:rPr>
        <w:t> a cargo de la "ayuda a Gaza" comenzó a formular planes para "confinar </w:t>
      </w:r>
      <w:r w:rsidRPr="00B50468">
        <w:rPr>
          <w:rFonts w:ascii="Arial" w:eastAsia="Times New Roman" w:hAnsi="Arial" w:cs="Arial"/>
          <w:b/>
          <w:bCs/>
          <w:color w:val="333333"/>
          <w:kern w:val="0"/>
          <w:sz w:val="26"/>
          <w:szCs w:val="26"/>
          <w:lang w:eastAsia="es-UY"/>
          <w14:ligatures w14:val="none"/>
        </w:rPr>
        <w:t>a los civiles palestinos</w:t>
      </w:r>
      <w:r w:rsidRPr="00B50468">
        <w:rPr>
          <w:rFonts w:ascii="Arial" w:eastAsia="Times New Roman" w:hAnsi="Arial" w:cs="Arial"/>
          <w:color w:val="333333"/>
          <w:kern w:val="0"/>
          <w:sz w:val="26"/>
          <w:szCs w:val="26"/>
          <w:lang w:eastAsia="es-UY"/>
          <w14:ligatures w14:val="none"/>
        </w:rPr>
        <w:t> dentro de zonas seguras mientras las Fuerzas de Defensa de Israel (FDI) combatían a los militantes </w:t>
      </w:r>
      <w:r w:rsidRPr="00B50468">
        <w:rPr>
          <w:rFonts w:ascii="Arial" w:eastAsia="Times New Roman" w:hAnsi="Arial" w:cs="Arial"/>
          <w:b/>
          <w:bCs/>
          <w:color w:val="333333"/>
          <w:kern w:val="0"/>
          <w:sz w:val="26"/>
          <w:szCs w:val="26"/>
          <w:lang w:eastAsia="es-UY"/>
          <w14:ligatures w14:val="none"/>
        </w:rPr>
        <w:t>de Hamás</w:t>
      </w:r>
      <w:r w:rsidRPr="00B50468">
        <w:rPr>
          <w:rFonts w:ascii="Arial" w:eastAsia="Times New Roman" w:hAnsi="Arial" w:cs="Arial"/>
          <w:color w:val="333333"/>
          <w:kern w:val="0"/>
          <w:sz w:val="26"/>
          <w:szCs w:val="26"/>
          <w:lang w:eastAsia="es-UY"/>
          <w14:ligatures w14:val="none"/>
        </w:rPr>
        <w:t> en el exterior". La idea de establecer "sistemas de identificación biométrica para rastrear a los palestinos que recogen ayuda" surgió de </w:t>
      </w:r>
      <w:proofErr w:type="spellStart"/>
      <w:r w:rsidRPr="00B50468">
        <w:rPr>
          <w:rFonts w:ascii="Arial" w:eastAsia="Times New Roman" w:hAnsi="Arial" w:cs="Arial"/>
          <w:b/>
          <w:bCs/>
          <w:color w:val="333333"/>
          <w:kern w:val="0"/>
          <w:sz w:val="26"/>
          <w:szCs w:val="26"/>
          <w:lang w:eastAsia="es-UY"/>
          <w14:ligatures w14:val="none"/>
        </w:rPr>
        <w:t>Liran</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Tancman</w:t>
      </w:r>
      <w:proofErr w:type="spellEnd"/>
      <w:r w:rsidRPr="00B50468">
        <w:rPr>
          <w:rFonts w:ascii="Arial" w:eastAsia="Times New Roman" w:hAnsi="Arial" w:cs="Arial"/>
          <w:color w:val="333333"/>
          <w:kern w:val="0"/>
          <w:sz w:val="26"/>
          <w:szCs w:val="26"/>
          <w:lang w:eastAsia="es-UY"/>
          <w14:ligatures w14:val="none"/>
        </w:rPr>
        <w:t> , empresario y reservista de la unidad de inteligencia de señales 8200 de las </w:t>
      </w:r>
      <w:hyperlink r:id="rId19" w:tgtFrame="_blank" w:history="1">
        <w:r w:rsidRPr="00B50468">
          <w:rPr>
            <w:rFonts w:ascii="Arial" w:eastAsia="Times New Roman" w:hAnsi="Arial" w:cs="Arial"/>
            <w:color w:val="FC6B01"/>
            <w:kern w:val="0"/>
            <w:sz w:val="26"/>
            <w:szCs w:val="26"/>
            <w:u w:val="single"/>
            <w:lang w:eastAsia="es-UY"/>
            <w14:ligatures w14:val="none"/>
          </w:rPr>
          <w:t>FDI</w:t>
        </w:r>
      </w:hyperlink>
      <w:r w:rsidRPr="00B50468">
        <w:rPr>
          <w:rFonts w:ascii="Arial" w:eastAsia="Times New Roman" w:hAnsi="Arial" w:cs="Arial"/>
          <w:color w:val="333333"/>
          <w:kern w:val="0"/>
          <w:sz w:val="26"/>
          <w:szCs w:val="26"/>
          <w:lang w:eastAsia="es-UY"/>
          <w14:ligatures w14:val="none"/>
        </w:rPr>
        <w:t> , responsable del desarrollo de herramientas de espionaje e inteligencia artificial para atacar los </w:t>
      </w:r>
      <w:r w:rsidRPr="00B50468">
        <w:rPr>
          <w:rFonts w:ascii="Arial" w:eastAsia="Times New Roman" w:hAnsi="Arial" w:cs="Arial"/>
          <w:b/>
          <w:bCs/>
          <w:color w:val="333333"/>
          <w:kern w:val="0"/>
          <w:sz w:val="26"/>
          <w:szCs w:val="26"/>
          <w:lang w:eastAsia="es-UY"/>
          <w14:ligatures w14:val="none"/>
        </w:rPr>
        <w:t>Territorios Palestinos Ocupados</w:t>
      </w:r>
      <w:r w:rsidRPr="00B50468">
        <w:rPr>
          <w:rFonts w:ascii="Arial" w:eastAsia="Times New Roman" w:hAnsi="Arial" w:cs="Arial"/>
          <w:color w:val="333333"/>
          <w:kern w:val="0"/>
          <w:sz w:val="26"/>
          <w:szCs w:val="26"/>
          <w:lang w:eastAsia="es-UY"/>
          <w14:ligatures w14:val="none"/>
        </w:rPr>
        <w:t> , según </w:t>
      </w:r>
      <w:proofErr w:type="spellStart"/>
      <w:r w:rsidRPr="00B50468">
        <w:rPr>
          <w:rFonts w:ascii="Arial" w:eastAsia="Times New Roman" w:hAnsi="Arial" w:cs="Arial"/>
          <w:b/>
          <w:bCs/>
          <w:color w:val="333333"/>
          <w:kern w:val="0"/>
          <w:sz w:val="26"/>
          <w:szCs w:val="26"/>
          <w:lang w:eastAsia="es-UY"/>
          <w14:ligatures w14:val="none"/>
        </w:rPr>
        <w:t>The</w:t>
      </w:r>
      <w:proofErr w:type="spellEnd"/>
      <w:r w:rsidRPr="00B50468">
        <w:rPr>
          <w:rFonts w:ascii="Arial" w:eastAsia="Times New Roman" w:hAnsi="Arial" w:cs="Arial"/>
          <w:b/>
          <w:bCs/>
          <w:color w:val="333333"/>
          <w:kern w:val="0"/>
          <w:sz w:val="26"/>
          <w:szCs w:val="26"/>
          <w:lang w:eastAsia="es-UY"/>
          <w14:ligatures w14:val="none"/>
        </w:rPr>
        <w:t xml:space="preserve"> Washington Post</w:t>
      </w:r>
      <w:r w:rsidRPr="00B50468">
        <w:rPr>
          <w:rFonts w:ascii="Arial" w:eastAsia="Times New Roman" w:hAnsi="Arial" w:cs="Arial"/>
          <w:color w:val="333333"/>
          <w:kern w:val="0"/>
          <w:sz w:val="26"/>
          <w:szCs w:val="26"/>
          <w:lang w:eastAsia="es-UY"/>
          <w14:ligatures w14:val="none"/>
        </w:rPr>
        <w:t> .</w:t>
      </w:r>
    </w:p>
    <w:p w14:paraId="6CF00E8A"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0D0193AE"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Un eslabón clave para materializar la idea de crear esta fundación fue </w:t>
      </w:r>
      <w:r w:rsidRPr="00B50468">
        <w:rPr>
          <w:rFonts w:ascii="Arial" w:eastAsia="Times New Roman" w:hAnsi="Arial" w:cs="Arial"/>
          <w:b/>
          <w:bCs/>
          <w:color w:val="333333"/>
          <w:kern w:val="0"/>
          <w:sz w:val="26"/>
          <w:szCs w:val="26"/>
          <w:lang w:eastAsia="es-UY"/>
          <w14:ligatures w14:val="none"/>
        </w:rPr>
        <w:t>Phil Reilly</w:t>
      </w:r>
      <w:r w:rsidRPr="00B50468">
        <w:rPr>
          <w:rFonts w:ascii="Arial" w:eastAsia="Times New Roman" w:hAnsi="Arial" w:cs="Arial"/>
          <w:color w:val="333333"/>
          <w:kern w:val="0"/>
          <w:sz w:val="26"/>
          <w:szCs w:val="26"/>
          <w:lang w:eastAsia="es-UY"/>
          <w14:ligatures w14:val="none"/>
        </w:rPr>
        <w:t> , oficial paramilitar retirado de la CIA y exjefe de la estación de la agencia en Afganistán, a quien funcionarios israelíes le comunicaron su plan y la intención de que Estados Unidos participara en el liderazgo de la iniciativa para evitar vínculos con </w:t>
      </w:r>
      <w:r w:rsidRPr="00B50468">
        <w:rPr>
          <w:rFonts w:ascii="Arial" w:eastAsia="Times New Roman" w:hAnsi="Arial" w:cs="Arial"/>
          <w:b/>
          <w:bCs/>
          <w:color w:val="333333"/>
          <w:kern w:val="0"/>
          <w:sz w:val="26"/>
          <w:szCs w:val="26"/>
          <w:lang w:eastAsia="es-UY"/>
          <w14:ligatures w14:val="none"/>
        </w:rPr>
        <w:t>Tel Aviv</w:t>
      </w:r>
      <w:r w:rsidRPr="00B50468">
        <w:rPr>
          <w:rFonts w:ascii="Arial" w:eastAsia="Times New Roman" w:hAnsi="Arial" w:cs="Arial"/>
          <w:color w:val="333333"/>
          <w:kern w:val="0"/>
          <w:sz w:val="26"/>
          <w:szCs w:val="26"/>
          <w:lang w:eastAsia="es-UY"/>
          <w14:ligatures w14:val="none"/>
        </w:rPr>
        <w:t> (esto explicaría el gran número de exfuncionarios estadounidenses en la junta directiva de la fundación). Por este motivo, la iniciativa fue anunciada el 9 de mayo por </w:t>
      </w:r>
      <w:r w:rsidRPr="00B50468">
        <w:rPr>
          <w:rFonts w:ascii="Arial" w:eastAsia="Times New Roman" w:hAnsi="Arial" w:cs="Arial"/>
          <w:b/>
          <w:bCs/>
          <w:color w:val="333333"/>
          <w:kern w:val="0"/>
          <w:sz w:val="26"/>
          <w:szCs w:val="26"/>
          <w:lang w:eastAsia="es-UY"/>
          <w14:ligatures w14:val="none"/>
        </w:rPr>
        <w:t xml:space="preserve">Mike </w:t>
      </w:r>
      <w:proofErr w:type="spellStart"/>
      <w:r w:rsidRPr="00B50468">
        <w:rPr>
          <w:rFonts w:ascii="Arial" w:eastAsia="Times New Roman" w:hAnsi="Arial" w:cs="Arial"/>
          <w:b/>
          <w:bCs/>
          <w:color w:val="333333"/>
          <w:kern w:val="0"/>
          <w:sz w:val="26"/>
          <w:szCs w:val="26"/>
          <w:lang w:eastAsia="es-UY"/>
          <w14:ligatures w14:val="none"/>
        </w:rPr>
        <w:t>Huckabee</w:t>
      </w:r>
      <w:proofErr w:type="spellEnd"/>
      <w:r w:rsidRPr="00B50468">
        <w:rPr>
          <w:rFonts w:ascii="Arial" w:eastAsia="Times New Roman" w:hAnsi="Arial" w:cs="Arial"/>
          <w:color w:val="333333"/>
          <w:kern w:val="0"/>
          <w:sz w:val="26"/>
          <w:szCs w:val="26"/>
          <w:lang w:eastAsia="es-UY"/>
          <w14:ligatures w14:val="none"/>
        </w:rPr>
        <w:t> , embajador de </w:t>
      </w:r>
      <w:r w:rsidRPr="00B50468">
        <w:rPr>
          <w:rFonts w:ascii="Arial" w:eastAsia="Times New Roman" w:hAnsi="Arial" w:cs="Arial"/>
          <w:b/>
          <w:bCs/>
          <w:color w:val="333333"/>
          <w:kern w:val="0"/>
          <w:sz w:val="26"/>
          <w:szCs w:val="26"/>
          <w:lang w:eastAsia="es-UY"/>
          <w14:ligatures w14:val="none"/>
        </w:rPr>
        <w:t>Estados Unidos</w:t>
      </w:r>
      <w:r w:rsidRPr="00B50468">
        <w:rPr>
          <w:rFonts w:ascii="Arial" w:eastAsia="Times New Roman" w:hAnsi="Arial" w:cs="Arial"/>
          <w:color w:val="333333"/>
          <w:kern w:val="0"/>
          <w:sz w:val="26"/>
          <w:szCs w:val="26"/>
          <w:lang w:eastAsia="es-UY"/>
          <w14:ligatures w14:val="none"/>
        </w:rPr>
        <w:t> en Israel y amigo cercano de figuras proisraelíes </w:t>
      </w:r>
      <w:r w:rsidRPr="00B50468">
        <w:rPr>
          <w:rFonts w:ascii="Arial" w:eastAsia="Times New Roman" w:hAnsi="Arial" w:cs="Arial"/>
          <w:b/>
          <w:bCs/>
          <w:color w:val="333333"/>
          <w:kern w:val="0"/>
          <w:sz w:val="26"/>
          <w:szCs w:val="26"/>
          <w:lang w:eastAsia="es-UY"/>
          <w14:ligatures w14:val="none"/>
        </w:rPr>
        <w:t xml:space="preserve">como Miriam </w:t>
      </w:r>
      <w:proofErr w:type="spellStart"/>
      <w:r w:rsidRPr="00B50468">
        <w:rPr>
          <w:rFonts w:ascii="Arial" w:eastAsia="Times New Roman" w:hAnsi="Arial" w:cs="Arial"/>
          <w:b/>
          <w:bCs/>
          <w:color w:val="333333"/>
          <w:kern w:val="0"/>
          <w:sz w:val="26"/>
          <w:szCs w:val="26"/>
          <w:lang w:eastAsia="es-UY"/>
          <w14:ligatures w14:val="none"/>
        </w:rPr>
        <w:t>Adelson</w:t>
      </w:r>
      <w:proofErr w:type="spellEnd"/>
      <w:r w:rsidRPr="00B50468">
        <w:rPr>
          <w:rFonts w:ascii="Arial" w:eastAsia="Times New Roman" w:hAnsi="Arial" w:cs="Arial"/>
          <w:color w:val="333333"/>
          <w:kern w:val="0"/>
          <w:sz w:val="26"/>
          <w:szCs w:val="26"/>
          <w:lang w:eastAsia="es-UY"/>
          <w14:ligatures w14:val="none"/>
        </w:rPr>
        <w:t> , viuda del magnate de casinos </w:t>
      </w:r>
      <w:r w:rsidRPr="00B50468">
        <w:rPr>
          <w:rFonts w:ascii="Arial" w:eastAsia="Times New Roman" w:hAnsi="Arial" w:cs="Arial"/>
          <w:b/>
          <w:bCs/>
          <w:color w:val="333333"/>
          <w:kern w:val="0"/>
          <w:sz w:val="26"/>
          <w:szCs w:val="26"/>
          <w:lang w:eastAsia="es-UY"/>
          <w14:ligatures w14:val="none"/>
        </w:rPr>
        <w:t xml:space="preserve">Sheldon </w:t>
      </w:r>
      <w:proofErr w:type="spellStart"/>
      <w:r w:rsidRPr="00B50468">
        <w:rPr>
          <w:rFonts w:ascii="Arial" w:eastAsia="Times New Roman" w:hAnsi="Arial" w:cs="Arial"/>
          <w:b/>
          <w:bCs/>
          <w:color w:val="333333"/>
          <w:kern w:val="0"/>
          <w:sz w:val="26"/>
          <w:szCs w:val="26"/>
          <w:lang w:eastAsia="es-UY"/>
          <w14:ligatures w14:val="none"/>
        </w:rPr>
        <w:t>Adelson</w:t>
      </w:r>
      <w:proofErr w:type="spellEnd"/>
      <w:r w:rsidRPr="00B50468">
        <w:rPr>
          <w:rFonts w:ascii="Arial" w:eastAsia="Times New Roman" w:hAnsi="Arial" w:cs="Arial"/>
          <w:color w:val="333333"/>
          <w:kern w:val="0"/>
          <w:sz w:val="26"/>
          <w:szCs w:val="26"/>
          <w:lang w:eastAsia="es-UY"/>
          <w14:ligatures w14:val="none"/>
        </w:rPr>
        <w:t> , uno de los principales financistas de </w:t>
      </w:r>
      <w:r w:rsidRPr="00B50468">
        <w:rPr>
          <w:rFonts w:ascii="Arial" w:eastAsia="Times New Roman" w:hAnsi="Arial" w:cs="Arial"/>
          <w:b/>
          <w:bCs/>
          <w:color w:val="333333"/>
          <w:kern w:val="0"/>
          <w:sz w:val="26"/>
          <w:szCs w:val="26"/>
          <w:lang w:eastAsia="es-UY"/>
          <w14:ligatures w14:val="none"/>
        </w:rPr>
        <w:t>Netanyahu</w:t>
      </w:r>
      <w:r w:rsidRPr="00B50468">
        <w:rPr>
          <w:rFonts w:ascii="Arial" w:eastAsia="Times New Roman" w:hAnsi="Arial" w:cs="Arial"/>
          <w:color w:val="333333"/>
          <w:kern w:val="0"/>
          <w:sz w:val="26"/>
          <w:szCs w:val="26"/>
          <w:lang w:eastAsia="es-UY"/>
          <w14:ligatures w14:val="none"/>
        </w:rPr>
        <w:t> .</w:t>
      </w:r>
    </w:p>
    <w:p w14:paraId="26326015"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108B24EC"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b/>
          <w:bCs/>
          <w:color w:val="333333"/>
          <w:kern w:val="0"/>
          <w:sz w:val="26"/>
          <w:szCs w:val="26"/>
          <w:lang w:eastAsia="es-UY"/>
          <w14:ligatures w14:val="none"/>
        </w:rPr>
        <w:t>Reilly</w:t>
      </w:r>
      <w:r w:rsidRPr="00B50468">
        <w:rPr>
          <w:rFonts w:ascii="Arial" w:eastAsia="Times New Roman" w:hAnsi="Arial" w:cs="Arial"/>
          <w:color w:val="333333"/>
          <w:kern w:val="0"/>
          <w:sz w:val="26"/>
          <w:szCs w:val="26"/>
          <w:lang w:eastAsia="es-UY"/>
          <w14:ligatures w14:val="none"/>
        </w:rPr>
        <w:t> , quien entre bastidores planeó la fundación según el Washington Post, es el director ejecutivo de </w:t>
      </w:r>
      <w:proofErr w:type="spellStart"/>
      <w:r w:rsidRPr="00B50468">
        <w:rPr>
          <w:rFonts w:ascii="Arial" w:eastAsia="Times New Roman" w:hAnsi="Arial" w:cs="Arial"/>
          <w:b/>
          <w:bCs/>
          <w:color w:val="333333"/>
          <w:kern w:val="0"/>
          <w:sz w:val="26"/>
          <w:szCs w:val="26"/>
          <w:lang w:eastAsia="es-UY"/>
          <w14:ligatures w14:val="none"/>
        </w:rPr>
        <w:t>Safe</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Reach</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Solutions</w:t>
      </w:r>
      <w:proofErr w:type="spellEnd"/>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SRS</w:t>
      </w:r>
      <w:r w:rsidRPr="00B50468">
        <w:rPr>
          <w:rFonts w:ascii="Arial" w:eastAsia="Times New Roman" w:hAnsi="Arial" w:cs="Arial"/>
          <w:color w:val="333333"/>
          <w:kern w:val="0"/>
          <w:sz w:val="26"/>
          <w:szCs w:val="26"/>
          <w:lang w:eastAsia="es-UY"/>
          <w14:ligatures w14:val="none"/>
        </w:rPr>
        <w:t> ), uno de los dos contratistas militares responsables de la seguridad de las "burbujas humanitarias". La compañía tuvo presencia en Gaza durante el último alto el fuego entre </w:t>
      </w:r>
      <w:r w:rsidRPr="00B50468">
        <w:rPr>
          <w:rFonts w:ascii="Arial" w:eastAsia="Times New Roman" w:hAnsi="Arial" w:cs="Arial"/>
          <w:b/>
          <w:bCs/>
          <w:color w:val="333333"/>
          <w:kern w:val="0"/>
          <w:sz w:val="26"/>
          <w:szCs w:val="26"/>
          <w:lang w:eastAsia="es-UY"/>
          <w14:ligatures w14:val="none"/>
        </w:rPr>
        <w:t>Hamás</w:t>
      </w:r>
      <w:r w:rsidRPr="00B50468">
        <w:rPr>
          <w:rFonts w:ascii="Arial" w:eastAsia="Times New Roman" w:hAnsi="Arial" w:cs="Arial"/>
          <w:color w:val="333333"/>
          <w:kern w:val="0"/>
          <w:sz w:val="26"/>
          <w:szCs w:val="26"/>
          <w:lang w:eastAsia="es-UY"/>
          <w14:ligatures w14:val="none"/>
        </w:rPr>
        <w:t> e </w:t>
      </w:r>
      <w:r w:rsidRPr="00B50468">
        <w:rPr>
          <w:rFonts w:ascii="Arial" w:eastAsia="Times New Roman" w:hAnsi="Arial" w:cs="Arial"/>
          <w:b/>
          <w:bCs/>
          <w:color w:val="333333"/>
          <w:kern w:val="0"/>
          <w:sz w:val="26"/>
          <w:szCs w:val="26"/>
          <w:lang w:eastAsia="es-UY"/>
          <w14:ligatures w14:val="none"/>
        </w:rPr>
        <w:t>Israel</w:t>
      </w:r>
      <w:r w:rsidRPr="00B50468">
        <w:rPr>
          <w:rFonts w:ascii="Arial" w:eastAsia="Times New Roman" w:hAnsi="Arial" w:cs="Arial"/>
          <w:color w:val="333333"/>
          <w:kern w:val="0"/>
          <w:sz w:val="26"/>
          <w:szCs w:val="26"/>
          <w:lang w:eastAsia="es-UY"/>
          <w14:ligatures w14:val="none"/>
        </w:rPr>
        <w:t> , gracias al apoyo de </w:t>
      </w:r>
      <w:r w:rsidRPr="00B50468">
        <w:rPr>
          <w:rFonts w:ascii="Arial" w:eastAsia="Times New Roman" w:hAnsi="Arial" w:cs="Arial"/>
          <w:b/>
          <w:bCs/>
          <w:color w:val="333333"/>
          <w:kern w:val="0"/>
          <w:sz w:val="26"/>
          <w:szCs w:val="26"/>
          <w:lang w:eastAsia="es-UY"/>
          <w14:ligatures w14:val="none"/>
        </w:rPr>
        <w:t>Estados Unidos</w:t>
      </w:r>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Egipto</w:t>
      </w:r>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Qatar</w:t>
      </w:r>
      <w:r w:rsidRPr="00B50468">
        <w:rPr>
          <w:rFonts w:ascii="Arial" w:eastAsia="Times New Roman" w:hAnsi="Arial" w:cs="Arial"/>
          <w:color w:val="333333"/>
          <w:kern w:val="0"/>
          <w:sz w:val="26"/>
          <w:szCs w:val="26"/>
          <w:lang w:eastAsia="es-UY"/>
          <w14:ligatures w14:val="none"/>
        </w:rPr>
        <w:t> y ambas fuerzas beligerantes. Sus orígenes son opacos, ya que en términos de activos es una empresa fantasma de la firma de gestión con sede en Wyoming </w:t>
      </w:r>
      <w:proofErr w:type="spellStart"/>
      <w:r w:rsidRPr="00B50468">
        <w:rPr>
          <w:rFonts w:ascii="Arial" w:eastAsia="Times New Roman" w:hAnsi="Arial" w:cs="Arial"/>
          <w:b/>
          <w:bCs/>
          <w:color w:val="333333"/>
          <w:kern w:val="0"/>
          <w:sz w:val="26"/>
          <w:szCs w:val="26"/>
          <w:lang w:eastAsia="es-UY"/>
          <w14:ligatures w14:val="none"/>
        </w:rPr>
        <w:t>Two</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Ocean</w:t>
      </w:r>
      <w:proofErr w:type="spellEnd"/>
      <w:r w:rsidRPr="00B50468">
        <w:rPr>
          <w:rFonts w:ascii="Arial" w:eastAsia="Times New Roman" w:hAnsi="Arial" w:cs="Arial"/>
          <w:b/>
          <w:bCs/>
          <w:color w:val="333333"/>
          <w:kern w:val="0"/>
          <w:sz w:val="26"/>
          <w:szCs w:val="26"/>
          <w:lang w:eastAsia="es-UY"/>
          <w14:ligatures w14:val="none"/>
        </w:rPr>
        <w:t xml:space="preserve"> Trust LLC , según una investigación del analista Jack </w:t>
      </w:r>
      <w:proofErr w:type="spellStart"/>
      <w:r w:rsidRPr="00B50468">
        <w:rPr>
          <w:rFonts w:ascii="Arial" w:eastAsia="Times New Roman" w:hAnsi="Arial" w:cs="Arial"/>
          <w:b/>
          <w:bCs/>
          <w:color w:val="333333"/>
          <w:kern w:val="0"/>
          <w:sz w:val="26"/>
          <w:szCs w:val="26"/>
          <w:lang w:eastAsia="es-UY"/>
          <w14:ligatures w14:val="none"/>
        </w:rPr>
        <w:t>Poulson</w:t>
      </w:r>
      <w:proofErr w:type="spellEnd"/>
      <w:r w:rsidRPr="00B50468">
        <w:rPr>
          <w:rFonts w:ascii="Arial" w:eastAsia="Times New Roman" w:hAnsi="Arial" w:cs="Arial"/>
          <w:color w:val="333333"/>
          <w:kern w:val="0"/>
          <w:sz w:val="26"/>
          <w:szCs w:val="26"/>
          <w:lang w:eastAsia="es-UY"/>
          <w14:ligatures w14:val="none"/>
        </w:rPr>
        <w:t xml:space="preserve"> . Reilly, a su vez, fue vicepresidente sénior de actividades especiales en </w:t>
      </w:r>
      <w:proofErr w:type="spellStart"/>
      <w:r w:rsidRPr="00B50468">
        <w:rPr>
          <w:rFonts w:ascii="Arial" w:eastAsia="Times New Roman" w:hAnsi="Arial" w:cs="Arial"/>
          <w:color w:val="333333"/>
          <w:kern w:val="0"/>
          <w:sz w:val="26"/>
          <w:szCs w:val="26"/>
          <w:lang w:eastAsia="es-UY"/>
          <w14:ligatures w14:val="none"/>
        </w:rPr>
        <w:t>Constellis</w:t>
      </w:r>
      <w:proofErr w:type="spellEnd"/>
      <w:r w:rsidRPr="00B50468">
        <w:rPr>
          <w:rFonts w:ascii="Arial" w:eastAsia="Times New Roman" w:hAnsi="Arial" w:cs="Arial"/>
          <w:color w:val="333333"/>
          <w:kern w:val="0"/>
          <w:sz w:val="26"/>
          <w:szCs w:val="26"/>
          <w:lang w:eastAsia="es-UY"/>
          <w14:ligatures w14:val="none"/>
        </w:rPr>
        <w:t xml:space="preserve">, una compañía creada por la fusión de la contratista </w:t>
      </w:r>
      <w:proofErr w:type="spellStart"/>
      <w:r w:rsidRPr="00B50468">
        <w:rPr>
          <w:rFonts w:ascii="Arial" w:eastAsia="Times New Roman" w:hAnsi="Arial" w:cs="Arial"/>
          <w:color w:val="333333"/>
          <w:kern w:val="0"/>
          <w:sz w:val="26"/>
          <w:szCs w:val="26"/>
          <w:lang w:eastAsia="es-UY"/>
          <w14:ligatures w14:val="none"/>
        </w:rPr>
        <w:t>Academi</w:t>
      </w:r>
      <w:proofErr w:type="spellEnd"/>
      <w:r w:rsidRPr="00B50468">
        <w:rPr>
          <w:rFonts w:ascii="Arial" w:eastAsia="Times New Roman" w:hAnsi="Arial" w:cs="Arial"/>
          <w:color w:val="333333"/>
          <w:kern w:val="0"/>
          <w:sz w:val="26"/>
          <w:szCs w:val="26"/>
          <w:lang w:eastAsia="es-UY"/>
          <w14:ligatures w14:val="none"/>
        </w:rPr>
        <w:t xml:space="preserve">, anteriormente conocida como </w:t>
      </w:r>
      <w:proofErr w:type="spellStart"/>
      <w:r w:rsidRPr="00B50468">
        <w:rPr>
          <w:rFonts w:ascii="Arial" w:eastAsia="Times New Roman" w:hAnsi="Arial" w:cs="Arial"/>
          <w:color w:val="333333"/>
          <w:kern w:val="0"/>
          <w:sz w:val="26"/>
          <w:szCs w:val="26"/>
          <w:lang w:eastAsia="es-UY"/>
          <w14:ligatures w14:val="none"/>
        </w:rPr>
        <w:t>Blackwater</w:t>
      </w:r>
      <w:proofErr w:type="spellEnd"/>
      <w:r w:rsidRPr="00B50468">
        <w:rPr>
          <w:rFonts w:ascii="Arial" w:eastAsia="Times New Roman" w:hAnsi="Arial" w:cs="Arial"/>
          <w:color w:val="333333"/>
          <w:kern w:val="0"/>
          <w:sz w:val="26"/>
          <w:szCs w:val="26"/>
          <w:lang w:eastAsia="es-UY"/>
          <w14:ligatures w14:val="none"/>
        </w:rPr>
        <w:t xml:space="preserve">, y la empresa de seguridad privada Triple </w:t>
      </w:r>
      <w:proofErr w:type="spellStart"/>
      <w:r w:rsidRPr="00B50468">
        <w:rPr>
          <w:rFonts w:ascii="Arial" w:eastAsia="Times New Roman" w:hAnsi="Arial" w:cs="Arial"/>
          <w:color w:val="333333"/>
          <w:kern w:val="0"/>
          <w:sz w:val="26"/>
          <w:szCs w:val="26"/>
          <w:lang w:eastAsia="es-UY"/>
          <w14:ligatures w14:val="none"/>
        </w:rPr>
        <w:t>Canopy</w:t>
      </w:r>
      <w:proofErr w:type="spellEnd"/>
      <w:r w:rsidRPr="00B50468">
        <w:rPr>
          <w:rFonts w:ascii="Arial" w:eastAsia="Times New Roman" w:hAnsi="Arial" w:cs="Arial"/>
          <w:color w:val="333333"/>
          <w:kern w:val="0"/>
          <w:sz w:val="26"/>
          <w:szCs w:val="26"/>
          <w:lang w:eastAsia="es-UY"/>
          <w14:ligatures w14:val="none"/>
        </w:rPr>
        <w:t xml:space="preserve">. Su personal está lleno de </w:t>
      </w:r>
      <w:proofErr w:type="gramStart"/>
      <w:r w:rsidRPr="00B50468">
        <w:rPr>
          <w:rFonts w:ascii="Arial" w:eastAsia="Times New Roman" w:hAnsi="Arial" w:cs="Arial"/>
          <w:color w:val="333333"/>
          <w:kern w:val="0"/>
          <w:sz w:val="26"/>
          <w:szCs w:val="26"/>
          <w:lang w:eastAsia="es-UY"/>
          <w14:ligatures w14:val="none"/>
        </w:rPr>
        <w:t>ex tenientes</w:t>
      </w:r>
      <w:proofErr w:type="gramEnd"/>
      <w:r w:rsidRPr="00B50468">
        <w:rPr>
          <w:rFonts w:ascii="Arial" w:eastAsia="Times New Roman" w:hAnsi="Arial" w:cs="Arial"/>
          <w:color w:val="333333"/>
          <w:kern w:val="0"/>
          <w:sz w:val="26"/>
          <w:szCs w:val="26"/>
          <w:lang w:eastAsia="es-UY"/>
          <w14:ligatures w14:val="none"/>
        </w:rPr>
        <w:t xml:space="preserve"> y comandantes del Pentágono estadounidense.</w:t>
      </w:r>
    </w:p>
    <w:p w14:paraId="1DD134CB"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451439BE"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La otra empresa a cargo de la seguridad de la distribución es </w:t>
      </w:r>
      <w:r w:rsidRPr="00B50468">
        <w:rPr>
          <w:rFonts w:ascii="Arial" w:eastAsia="Times New Roman" w:hAnsi="Arial" w:cs="Arial"/>
          <w:b/>
          <w:bCs/>
          <w:color w:val="333333"/>
          <w:kern w:val="0"/>
          <w:sz w:val="26"/>
          <w:szCs w:val="26"/>
          <w:lang w:eastAsia="es-UY"/>
          <w14:ligatures w14:val="none"/>
        </w:rPr>
        <w:t xml:space="preserve">UG </w:t>
      </w:r>
      <w:proofErr w:type="spellStart"/>
      <w:r w:rsidRPr="00B50468">
        <w:rPr>
          <w:rFonts w:ascii="Arial" w:eastAsia="Times New Roman" w:hAnsi="Arial" w:cs="Arial"/>
          <w:b/>
          <w:bCs/>
          <w:color w:val="333333"/>
          <w:kern w:val="0"/>
          <w:sz w:val="26"/>
          <w:szCs w:val="26"/>
          <w:lang w:eastAsia="es-UY"/>
          <w14:ligatures w14:val="none"/>
        </w:rPr>
        <w:t>Solutions</w:t>
      </w:r>
      <w:proofErr w:type="spellEnd"/>
      <w:r w:rsidRPr="00B50468">
        <w:rPr>
          <w:rFonts w:ascii="Arial" w:eastAsia="Times New Roman" w:hAnsi="Arial" w:cs="Arial"/>
          <w:color w:val="333333"/>
          <w:kern w:val="0"/>
          <w:sz w:val="26"/>
          <w:szCs w:val="26"/>
          <w:lang w:eastAsia="es-UY"/>
          <w14:ligatures w14:val="none"/>
        </w:rPr>
        <w:t xml:space="preserve"> , fundada por </w:t>
      </w:r>
      <w:proofErr w:type="gramStart"/>
      <w:r w:rsidRPr="00B50468">
        <w:rPr>
          <w:rFonts w:ascii="Arial" w:eastAsia="Times New Roman" w:hAnsi="Arial" w:cs="Arial"/>
          <w:color w:val="333333"/>
          <w:kern w:val="0"/>
          <w:sz w:val="26"/>
          <w:szCs w:val="26"/>
          <w:lang w:eastAsia="es-UY"/>
          <w14:ligatures w14:val="none"/>
        </w:rPr>
        <w:t>el ex boina</w:t>
      </w:r>
      <w:proofErr w:type="gramEnd"/>
      <w:r w:rsidRPr="00B50468">
        <w:rPr>
          <w:rFonts w:ascii="Arial" w:eastAsia="Times New Roman" w:hAnsi="Arial" w:cs="Arial"/>
          <w:color w:val="333333"/>
          <w:kern w:val="0"/>
          <w:sz w:val="26"/>
          <w:szCs w:val="26"/>
          <w:lang w:eastAsia="es-UY"/>
          <w14:ligatures w14:val="none"/>
        </w:rPr>
        <w:t xml:space="preserve"> verde </w:t>
      </w:r>
      <w:r w:rsidRPr="00B50468">
        <w:rPr>
          <w:rFonts w:ascii="Arial" w:eastAsia="Times New Roman" w:hAnsi="Arial" w:cs="Arial"/>
          <w:b/>
          <w:bCs/>
          <w:color w:val="333333"/>
          <w:kern w:val="0"/>
          <w:sz w:val="26"/>
          <w:szCs w:val="26"/>
          <w:lang w:eastAsia="es-UY"/>
          <w14:ligatures w14:val="none"/>
        </w:rPr>
        <w:t xml:space="preserve">Jameson </w:t>
      </w:r>
      <w:proofErr w:type="spellStart"/>
      <w:r w:rsidRPr="00B50468">
        <w:rPr>
          <w:rFonts w:ascii="Arial" w:eastAsia="Times New Roman" w:hAnsi="Arial" w:cs="Arial"/>
          <w:b/>
          <w:bCs/>
          <w:color w:val="333333"/>
          <w:kern w:val="0"/>
          <w:sz w:val="26"/>
          <w:szCs w:val="26"/>
          <w:lang w:eastAsia="es-UY"/>
          <w14:ligatures w14:val="none"/>
        </w:rPr>
        <w:t>Govoni</w:t>
      </w:r>
      <w:proofErr w:type="spellEnd"/>
      <w:r w:rsidRPr="00B50468">
        <w:rPr>
          <w:rFonts w:ascii="Arial" w:eastAsia="Times New Roman" w:hAnsi="Arial" w:cs="Arial"/>
          <w:color w:val="333333"/>
          <w:kern w:val="0"/>
          <w:sz w:val="26"/>
          <w:szCs w:val="26"/>
          <w:lang w:eastAsia="es-UY"/>
          <w14:ligatures w14:val="none"/>
        </w:rPr>
        <w:t> , quien “ayudó a establecer un programa de vigilancia para las Fuerzas Especiales del Pentágono que tenía como objetivo enseñar a los soldados de operaciones especiales cómo realizar vigilancia y encontrar células terroristas difíciles de rastrear en todo el mundo”. </w:t>
      </w:r>
      <w:proofErr w:type="spellStart"/>
      <w:r w:rsidRPr="00B50468">
        <w:rPr>
          <w:rFonts w:ascii="Arial" w:eastAsia="Times New Roman" w:hAnsi="Arial" w:cs="Arial"/>
          <w:b/>
          <w:bCs/>
          <w:color w:val="333333"/>
          <w:kern w:val="0"/>
          <w:sz w:val="26"/>
          <w:szCs w:val="26"/>
          <w:lang w:eastAsia="es-UY"/>
          <w14:ligatures w14:val="none"/>
        </w:rPr>
        <w:t>Govoni</w:t>
      </w:r>
      <w:proofErr w:type="spellEnd"/>
      <w:r w:rsidRPr="00B50468">
        <w:rPr>
          <w:rFonts w:ascii="Arial" w:eastAsia="Times New Roman" w:hAnsi="Arial" w:cs="Arial"/>
          <w:color w:val="333333"/>
          <w:kern w:val="0"/>
          <w:sz w:val="26"/>
          <w:szCs w:val="26"/>
          <w:lang w:eastAsia="es-UY"/>
          <w14:ligatures w14:val="none"/>
        </w:rPr>
        <w:t xml:space="preserve"> “antes de fundar UG, se describió a sí mismo como un degenerado de Boston que se alistó </w:t>
      </w:r>
      <w:r w:rsidRPr="00B50468">
        <w:rPr>
          <w:rFonts w:ascii="Arial" w:eastAsia="Times New Roman" w:hAnsi="Arial" w:cs="Arial"/>
          <w:color w:val="333333"/>
          <w:kern w:val="0"/>
          <w:sz w:val="26"/>
          <w:szCs w:val="26"/>
          <w:lang w:eastAsia="es-UY"/>
          <w14:ligatures w14:val="none"/>
        </w:rPr>
        <w:lastRenderedPageBreak/>
        <w:t>en el ejército lo más rápido que pudo para infligir dolor a las personas que nos infligieron dolor”, según el periódico israelí Haaretz. </w:t>
      </w:r>
      <w:r w:rsidRPr="00B50468">
        <w:rPr>
          <w:rFonts w:ascii="Arial" w:eastAsia="Times New Roman" w:hAnsi="Arial" w:cs="Arial"/>
          <w:b/>
          <w:bCs/>
          <w:color w:val="333333"/>
          <w:kern w:val="0"/>
          <w:sz w:val="26"/>
          <w:szCs w:val="26"/>
          <w:lang w:eastAsia="es-UY"/>
          <w14:ligatures w14:val="none"/>
        </w:rPr>
        <w:t xml:space="preserve">UG </w:t>
      </w:r>
      <w:proofErr w:type="spellStart"/>
      <w:r w:rsidRPr="00B50468">
        <w:rPr>
          <w:rFonts w:ascii="Arial" w:eastAsia="Times New Roman" w:hAnsi="Arial" w:cs="Arial"/>
          <w:b/>
          <w:bCs/>
          <w:color w:val="333333"/>
          <w:kern w:val="0"/>
          <w:sz w:val="26"/>
          <w:szCs w:val="26"/>
          <w:lang w:eastAsia="es-UY"/>
          <w14:ligatures w14:val="none"/>
        </w:rPr>
        <w:t>Solutions</w:t>
      </w:r>
      <w:proofErr w:type="spellEnd"/>
      <w:r w:rsidRPr="00B50468">
        <w:rPr>
          <w:rFonts w:ascii="Arial" w:eastAsia="Times New Roman" w:hAnsi="Arial" w:cs="Arial"/>
          <w:color w:val="333333"/>
          <w:kern w:val="0"/>
          <w:sz w:val="26"/>
          <w:szCs w:val="26"/>
          <w:lang w:eastAsia="es-UY"/>
          <w14:ligatures w14:val="none"/>
        </w:rPr>
        <w:t> , como </w:t>
      </w:r>
      <w:proofErr w:type="spellStart"/>
      <w:r w:rsidRPr="00B50468">
        <w:rPr>
          <w:rFonts w:ascii="Arial" w:eastAsia="Times New Roman" w:hAnsi="Arial" w:cs="Arial"/>
          <w:b/>
          <w:bCs/>
          <w:color w:val="333333"/>
          <w:kern w:val="0"/>
          <w:sz w:val="26"/>
          <w:szCs w:val="26"/>
          <w:lang w:eastAsia="es-UY"/>
          <w14:ligatures w14:val="none"/>
        </w:rPr>
        <w:t>Safe</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Reach</w:t>
      </w:r>
      <w:proofErr w:type="spellEnd"/>
      <w:r w:rsidRPr="00B50468">
        <w:rPr>
          <w:rFonts w:ascii="Arial" w:eastAsia="Times New Roman" w:hAnsi="Arial" w:cs="Arial"/>
          <w:b/>
          <w:bCs/>
          <w:color w:val="333333"/>
          <w:kern w:val="0"/>
          <w:sz w:val="26"/>
          <w:szCs w:val="26"/>
          <w:lang w:eastAsia="es-UY"/>
          <w14:ligatures w14:val="none"/>
        </w:rPr>
        <w:t xml:space="preserve"> </w:t>
      </w:r>
      <w:proofErr w:type="spellStart"/>
      <w:r w:rsidRPr="00B50468">
        <w:rPr>
          <w:rFonts w:ascii="Arial" w:eastAsia="Times New Roman" w:hAnsi="Arial" w:cs="Arial"/>
          <w:b/>
          <w:bCs/>
          <w:color w:val="333333"/>
          <w:kern w:val="0"/>
          <w:sz w:val="26"/>
          <w:szCs w:val="26"/>
          <w:lang w:eastAsia="es-UY"/>
          <w14:ligatures w14:val="none"/>
        </w:rPr>
        <w:t>Solutions</w:t>
      </w:r>
      <w:proofErr w:type="spellEnd"/>
      <w:r w:rsidRPr="00B50468">
        <w:rPr>
          <w:rFonts w:ascii="Arial" w:eastAsia="Times New Roman" w:hAnsi="Arial" w:cs="Arial"/>
          <w:color w:val="333333"/>
          <w:kern w:val="0"/>
          <w:sz w:val="26"/>
          <w:szCs w:val="26"/>
          <w:lang w:eastAsia="es-UY"/>
          <w14:ligatures w14:val="none"/>
        </w:rPr>
        <w:t> , participó como contratista durante el último alto el fuego y, según se informa, pagó a sus mercenarios un total de $1,100 por día, por encima de los salarios ofrecidos en ese momento por </w:t>
      </w:r>
      <w:proofErr w:type="spellStart"/>
      <w:r w:rsidRPr="00B50468">
        <w:rPr>
          <w:rFonts w:ascii="Arial" w:eastAsia="Times New Roman" w:hAnsi="Arial" w:cs="Arial"/>
          <w:b/>
          <w:bCs/>
          <w:color w:val="333333"/>
          <w:kern w:val="0"/>
          <w:sz w:val="26"/>
          <w:szCs w:val="26"/>
          <w:lang w:eastAsia="es-UY"/>
          <w14:ligatures w14:val="none"/>
        </w:rPr>
        <w:t>Blackwater</w:t>
      </w:r>
      <w:proofErr w:type="spellEnd"/>
      <w:r w:rsidRPr="00B50468">
        <w:rPr>
          <w:rFonts w:ascii="Arial" w:eastAsia="Times New Roman" w:hAnsi="Arial" w:cs="Arial"/>
          <w:color w:val="333333"/>
          <w:kern w:val="0"/>
          <w:sz w:val="26"/>
          <w:szCs w:val="26"/>
          <w:lang w:eastAsia="es-UY"/>
          <w14:ligatures w14:val="none"/>
        </w:rPr>
        <w:t> .</w:t>
      </w:r>
    </w:p>
    <w:p w14:paraId="0D4F41B9"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33F7F6DB" w14:textId="77777777" w:rsid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 xml:space="preserve">El resurgimiento del plan de la “burbuja humanitaria”, liderado por estas fundaciones y empresas, ha sido incluso criticado por generales israelíes como inviable, según </w:t>
      </w:r>
      <w:proofErr w:type="spellStart"/>
      <w:r w:rsidRPr="00B50468">
        <w:rPr>
          <w:rFonts w:ascii="Arial" w:eastAsia="Times New Roman" w:hAnsi="Arial" w:cs="Arial"/>
          <w:color w:val="333333"/>
          <w:kern w:val="0"/>
          <w:sz w:val="26"/>
          <w:szCs w:val="26"/>
          <w:lang w:eastAsia="es-UY"/>
          <w14:ligatures w14:val="none"/>
        </w:rPr>
        <w:t>The</w:t>
      </w:r>
      <w:proofErr w:type="spellEnd"/>
      <w:r w:rsidRPr="00B50468">
        <w:rPr>
          <w:rFonts w:ascii="Arial" w:eastAsia="Times New Roman" w:hAnsi="Arial" w:cs="Arial"/>
          <w:color w:val="333333"/>
          <w:kern w:val="0"/>
          <w:sz w:val="26"/>
          <w:szCs w:val="26"/>
          <w:lang w:eastAsia="es-UY"/>
          <w14:ligatures w14:val="none"/>
        </w:rPr>
        <w:t> </w:t>
      </w:r>
      <w:r w:rsidRPr="00B50468">
        <w:rPr>
          <w:rFonts w:ascii="Arial" w:eastAsia="Times New Roman" w:hAnsi="Arial" w:cs="Arial"/>
          <w:b/>
          <w:bCs/>
          <w:color w:val="333333"/>
          <w:kern w:val="0"/>
          <w:sz w:val="26"/>
          <w:szCs w:val="26"/>
          <w:lang w:eastAsia="es-UY"/>
          <w14:ligatures w14:val="none"/>
        </w:rPr>
        <w:t>Washington Post</w:t>
      </w:r>
      <w:r w:rsidRPr="00B50468">
        <w:rPr>
          <w:rFonts w:ascii="Arial" w:eastAsia="Times New Roman" w:hAnsi="Arial" w:cs="Arial"/>
          <w:color w:val="333333"/>
          <w:kern w:val="0"/>
          <w:sz w:val="26"/>
          <w:szCs w:val="26"/>
          <w:lang w:eastAsia="es-UY"/>
          <w14:ligatures w14:val="none"/>
        </w:rPr>
        <w:t> . La paradoja es que mientras el gobierno </w:t>
      </w:r>
      <w:r w:rsidRPr="00B50468">
        <w:rPr>
          <w:rFonts w:ascii="Arial" w:eastAsia="Times New Roman" w:hAnsi="Arial" w:cs="Arial"/>
          <w:b/>
          <w:bCs/>
          <w:color w:val="333333"/>
          <w:kern w:val="0"/>
          <w:sz w:val="26"/>
          <w:szCs w:val="26"/>
          <w:lang w:eastAsia="es-UY"/>
          <w14:ligatures w14:val="none"/>
        </w:rPr>
        <w:t>de Netanyahu</w:t>
      </w:r>
      <w:r w:rsidRPr="00B50468">
        <w:rPr>
          <w:rFonts w:ascii="Arial" w:eastAsia="Times New Roman" w:hAnsi="Arial" w:cs="Arial"/>
          <w:color w:val="333333"/>
          <w:kern w:val="0"/>
          <w:sz w:val="26"/>
          <w:szCs w:val="26"/>
          <w:lang w:eastAsia="es-UY"/>
          <w14:ligatures w14:val="none"/>
        </w:rPr>
        <w:t> acusa </w:t>
      </w:r>
      <w:r w:rsidRPr="00B50468">
        <w:rPr>
          <w:rFonts w:ascii="Arial" w:eastAsia="Times New Roman" w:hAnsi="Arial" w:cs="Arial"/>
          <w:b/>
          <w:bCs/>
          <w:color w:val="333333"/>
          <w:kern w:val="0"/>
          <w:sz w:val="26"/>
          <w:szCs w:val="26"/>
          <w:lang w:eastAsia="es-UY"/>
          <w14:ligatures w14:val="none"/>
        </w:rPr>
        <w:t>a Hamás</w:t>
      </w:r>
      <w:r w:rsidRPr="00B50468">
        <w:rPr>
          <w:rFonts w:ascii="Arial" w:eastAsia="Times New Roman" w:hAnsi="Arial" w:cs="Arial"/>
          <w:color w:val="333333"/>
          <w:kern w:val="0"/>
          <w:sz w:val="26"/>
          <w:szCs w:val="26"/>
          <w:lang w:eastAsia="es-UY"/>
          <w14:ligatures w14:val="none"/>
        </w:rPr>
        <w:t> de atacar los envíos de ayuda humanitaria, el ejército israelí permite a las bandas de narcotraficantes afiliadas al </w:t>
      </w:r>
      <w:r w:rsidRPr="00B50468">
        <w:rPr>
          <w:rFonts w:ascii="Arial" w:eastAsia="Times New Roman" w:hAnsi="Arial" w:cs="Arial"/>
          <w:b/>
          <w:bCs/>
          <w:color w:val="333333"/>
          <w:kern w:val="0"/>
          <w:sz w:val="26"/>
          <w:szCs w:val="26"/>
          <w:lang w:eastAsia="es-UY"/>
          <w14:ligatures w14:val="none"/>
        </w:rPr>
        <w:t>Estado Islámico</w:t>
      </w:r>
      <w:r w:rsidRPr="00B50468">
        <w:rPr>
          <w:rFonts w:ascii="Arial" w:eastAsia="Times New Roman" w:hAnsi="Arial" w:cs="Arial"/>
          <w:color w:val="333333"/>
          <w:kern w:val="0"/>
          <w:sz w:val="26"/>
          <w:szCs w:val="26"/>
          <w:lang w:eastAsia="es-UY"/>
          <w14:ligatures w14:val="none"/>
        </w:rPr>
        <w:t> ( </w:t>
      </w:r>
      <w:r w:rsidRPr="00B50468">
        <w:rPr>
          <w:rFonts w:ascii="Arial" w:eastAsia="Times New Roman" w:hAnsi="Arial" w:cs="Arial"/>
          <w:b/>
          <w:bCs/>
          <w:color w:val="333333"/>
          <w:kern w:val="0"/>
          <w:sz w:val="26"/>
          <w:szCs w:val="26"/>
          <w:lang w:eastAsia="es-UY"/>
          <w14:ligatures w14:val="none"/>
        </w:rPr>
        <w:t>ISIS ) en el sur de Gaza</w:t>
      </w:r>
      <w:r w:rsidRPr="00B50468">
        <w:rPr>
          <w:rFonts w:ascii="Arial" w:eastAsia="Times New Roman" w:hAnsi="Arial" w:cs="Arial"/>
          <w:color w:val="333333"/>
          <w:kern w:val="0"/>
          <w:sz w:val="26"/>
          <w:szCs w:val="26"/>
          <w:lang w:eastAsia="es-UY"/>
          <w14:ligatures w14:val="none"/>
        </w:rPr>
        <w:t> saquear camiones que transportan alimentos y medicinas que llegan de Egipto. De hecho, </w:t>
      </w:r>
      <w:r w:rsidRPr="00B50468">
        <w:rPr>
          <w:rFonts w:ascii="Arial" w:eastAsia="Times New Roman" w:hAnsi="Arial" w:cs="Arial"/>
          <w:b/>
          <w:bCs/>
          <w:color w:val="333333"/>
          <w:kern w:val="0"/>
          <w:sz w:val="26"/>
          <w:szCs w:val="26"/>
          <w:lang w:eastAsia="es-UY"/>
          <w14:ligatures w14:val="none"/>
        </w:rPr>
        <w:t xml:space="preserve">Yasser Abu </w:t>
      </w:r>
      <w:proofErr w:type="spellStart"/>
      <w:r w:rsidRPr="00B50468">
        <w:rPr>
          <w:rFonts w:ascii="Arial" w:eastAsia="Times New Roman" w:hAnsi="Arial" w:cs="Arial"/>
          <w:b/>
          <w:bCs/>
          <w:color w:val="333333"/>
          <w:kern w:val="0"/>
          <w:sz w:val="26"/>
          <w:szCs w:val="26"/>
          <w:lang w:eastAsia="es-UY"/>
          <w14:ligatures w14:val="none"/>
        </w:rPr>
        <w:t>Shabab</w:t>
      </w:r>
      <w:proofErr w:type="spellEnd"/>
      <w:r w:rsidRPr="00B50468">
        <w:rPr>
          <w:rFonts w:ascii="Arial" w:eastAsia="Times New Roman" w:hAnsi="Arial" w:cs="Arial"/>
          <w:color w:val="333333"/>
          <w:kern w:val="0"/>
          <w:sz w:val="26"/>
          <w:szCs w:val="26"/>
          <w:lang w:eastAsia="es-UY"/>
          <w14:ligatures w14:val="none"/>
        </w:rPr>
        <w:t> , un narcotraficante y líder de una banda vinculada a ISIS, comanda un </w:t>
      </w:r>
      <w:hyperlink r:id="rId20" w:tgtFrame="_blank" w:history="1">
        <w:r w:rsidRPr="00B50468">
          <w:rPr>
            <w:rFonts w:ascii="Arial" w:eastAsia="Times New Roman" w:hAnsi="Arial" w:cs="Arial"/>
            <w:color w:val="FC6B01"/>
            <w:kern w:val="0"/>
            <w:sz w:val="26"/>
            <w:szCs w:val="26"/>
            <w:u w:val="single"/>
            <w:lang w:eastAsia="es-UY"/>
            <w14:ligatures w14:val="none"/>
          </w:rPr>
          <w:t xml:space="preserve">puesto de control en </w:t>
        </w:r>
        <w:proofErr w:type="spellStart"/>
        <w:r w:rsidRPr="00B50468">
          <w:rPr>
            <w:rFonts w:ascii="Arial" w:eastAsia="Times New Roman" w:hAnsi="Arial" w:cs="Arial"/>
            <w:color w:val="FC6B01"/>
            <w:kern w:val="0"/>
            <w:sz w:val="26"/>
            <w:szCs w:val="26"/>
            <w:u w:val="single"/>
            <w:lang w:eastAsia="es-UY"/>
            <w14:ligatures w14:val="none"/>
          </w:rPr>
          <w:t>Rafah</w:t>
        </w:r>
        <w:proofErr w:type="spellEnd"/>
      </w:hyperlink>
      <w:r w:rsidRPr="00B50468">
        <w:rPr>
          <w:rFonts w:ascii="Arial" w:eastAsia="Times New Roman" w:hAnsi="Arial" w:cs="Arial"/>
          <w:color w:val="333333"/>
          <w:kern w:val="0"/>
          <w:sz w:val="26"/>
          <w:szCs w:val="26"/>
          <w:lang w:eastAsia="es-UY"/>
          <w14:ligatures w14:val="none"/>
        </w:rPr>
        <w:t> en una zona declarada “zona de muerte” por el ejército israelí, según </w:t>
      </w:r>
      <w:r w:rsidRPr="00B50468">
        <w:rPr>
          <w:rFonts w:ascii="Arial" w:eastAsia="Times New Roman" w:hAnsi="Arial" w:cs="Arial"/>
          <w:b/>
          <w:bCs/>
          <w:color w:val="333333"/>
          <w:kern w:val="0"/>
          <w:sz w:val="26"/>
          <w:szCs w:val="26"/>
          <w:lang w:eastAsia="es-UY"/>
          <w14:ligatures w14:val="none"/>
        </w:rPr>
        <w:t>Muhammad Shehada</w:t>
      </w:r>
      <w:r w:rsidRPr="00B50468">
        <w:rPr>
          <w:rFonts w:ascii="Arial" w:eastAsia="Times New Roman" w:hAnsi="Arial" w:cs="Arial"/>
          <w:color w:val="333333"/>
          <w:kern w:val="0"/>
          <w:sz w:val="26"/>
          <w:szCs w:val="26"/>
          <w:lang w:eastAsia="es-UY"/>
          <w14:ligatures w14:val="none"/>
        </w:rPr>
        <w:t> , investigador del </w:t>
      </w:r>
      <w:r w:rsidRPr="00B50468">
        <w:rPr>
          <w:rFonts w:ascii="Arial" w:eastAsia="Times New Roman" w:hAnsi="Arial" w:cs="Arial"/>
          <w:b/>
          <w:bCs/>
          <w:color w:val="333333"/>
          <w:kern w:val="0"/>
          <w:sz w:val="26"/>
          <w:szCs w:val="26"/>
          <w:lang w:eastAsia="es-UY"/>
          <w14:ligatures w14:val="none"/>
        </w:rPr>
        <w:t>Consejo Europeo de Relaciones Exteriores</w:t>
      </w:r>
      <w:r w:rsidRPr="00B50468">
        <w:rPr>
          <w:rFonts w:ascii="Arial" w:eastAsia="Times New Roman" w:hAnsi="Arial" w:cs="Arial"/>
          <w:color w:val="333333"/>
          <w:kern w:val="0"/>
          <w:sz w:val="26"/>
          <w:szCs w:val="26"/>
          <w:lang w:eastAsia="es-UY"/>
          <w14:ligatures w14:val="none"/>
        </w:rPr>
        <w:t> .</w:t>
      </w:r>
    </w:p>
    <w:p w14:paraId="6C99E151"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p>
    <w:p w14:paraId="4AC5F850" w14:textId="77777777" w:rsidR="00B50468" w:rsidRPr="00B50468" w:rsidRDefault="00B50468" w:rsidP="00B50468">
      <w:pPr>
        <w:spacing w:after="0" w:line="240" w:lineRule="auto"/>
        <w:jc w:val="both"/>
        <w:rPr>
          <w:rFonts w:ascii="Arial" w:eastAsia="Times New Roman" w:hAnsi="Arial" w:cs="Arial"/>
          <w:color w:val="333333"/>
          <w:kern w:val="0"/>
          <w:sz w:val="26"/>
          <w:szCs w:val="26"/>
          <w:lang w:eastAsia="es-UY"/>
          <w14:ligatures w14:val="none"/>
        </w:rPr>
      </w:pPr>
      <w:r w:rsidRPr="00B50468">
        <w:rPr>
          <w:rFonts w:ascii="Arial" w:eastAsia="Times New Roman" w:hAnsi="Arial" w:cs="Arial"/>
          <w:color w:val="333333"/>
          <w:kern w:val="0"/>
          <w:sz w:val="26"/>
          <w:szCs w:val="26"/>
          <w:lang w:eastAsia="es-UY"/>
          <w14:ligatures w14:val="none"/>
        </w:rPr>
        <w:t>Esto demuestra una clara coreografía para desestabilizar las entregas de ayuda humanitaria internacional, con el objetivo de hacer de la iniciativa de las “burbujas humanitarias”, más conocidas como </w:t>
      </w:r>
      <w:r w:rsidRPr="00B50468">
        <w:rPr>
          <w:rFonts w:ascii="Arial" w:eastAsia="Times New Roman" w:hAnsi="Arial" w:cs="Arial"/>
          <w:b/>
          <w:bCs/>
          <w:color w:val="333333"/>
          <w:kern w:val="0"/>
          <w:sz w:val="26"/>
          <w:szCs w:val="26"/>
          <w:lang w:eastAsia="es-UY"/>
          <w14:ligatures w14:val="none"/>
        </w:rPr>
        <w:t>campos de concentración biométricos</w:t>
      </w:r>
      <w:r w:rsidRPr="00B50468">
        <w:rPr>
          <w:rFonts w:ascii="Arial" w:eastAsia="Times New Roman" w:hAnsi="Arial" w:cs="Arial"/>
          <w:color w:val="333333"/>
          <w:kern w:val="0"/>
          <w:sz w:val="26"/>
          <w:szCs w:val="26"/>
          <w:lang w:eastAsia="es-UY"/>
          <w14:ligatures w14:val="none"/>
        </w:rPr>
        <w:t> , la única alternativa posible para los palestinos.</w:t>
      </w:r>
    </w:p>
    <w:p w14:paraId="570539E2" w14:textId="77777777" w:rsidR="00926044" w:rsidRDefault="00926044"/>
    <w:p w14:paraId="689EC953" w14:textId="026E1C8D" w:rsidR="00B50468" w:rsidRDefault="00B50468">
      <w:hyperlink r:id="rId21" w:history="1">
        <w:r w:rsidRPr="00B8069C">
          <w:rPr>
            <w:rStyle w:val="Hipervnculo"/>
          </w:rPr>
          <w:t>https://www.ihu.unisinos.br/652855-gaza-os-campos-de-concentracao-biometricos-artigo-de-bruno-sgarzini?utm_campaign=newsletter_ihu__03-06-2025&amp;utm_medium=email&amp;utm_source=RD+Station</w:t>
        </w:r>
      </w:hyperlink>
    </w:p>
    <w:p w14:paraId="367A8120" w14:textId="77777777" w:rsidR="00B50468" w:rsidRDefault="00B50468"/>
    <w:sectPr w:rsidR="00B5046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468"/>
    <w:rsid w:val="0008428B"/>
    <w:rsid w:val="00926044"/>
    <w:rsid w:val="00B50468"/>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20A63"/>
  <w15:chartTrackingRefBased/>
  <w15:docId w15:val="{978ED35A-3898-4A06-B908-35ABBC2A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504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50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504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5046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5046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5046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5046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5046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5046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046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5046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5046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5046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5046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504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504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504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50468"/>
    <w:rPr>
      <w:rFonts w:eastAsiaTheme="majorEastAsia" w:cstheme="majorBidi"/>
      <w:color w:val="272727" w:themeColor="text1" w:themeTint="D8"/>
    </w:rPr>
  </w:style>
  <w:style w:type="paragraph" w:styleId="Ttulo">
    <w:name w:val="Title"/>
    <w:basedOn w:val="Normal"/>
    <w:next w:val="Normal"/>
    <w:link w:val="TtuloCar"/>
    <w:uiPriority w:val="10"/>
    <w:qFormat/>
    <w:rsid w:val="00B50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504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504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504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50468"/>
    <w:pPr>
      <w:spacing w:before="160"/>
      <w:jc w:val="center"/>
    </w:pPr>
    <w:rPr>
      <w:i/>
      <w:iCs/>
      <w:color w:val="404040" w:themeColor="text1" w:themeTint="BF"/>
    </w:rPr>
  </w:style>
  <w:style w:type="character" w:customStyle="1" w:styleId="CitaCar">
    <w:name w:val="Cita Car"/>
    <w:basedOn w:val="Fuentedeprrafopredeter"/>
    <w:link w:val="Cita"/>
    <w:uiPriority w:val="29"/>
    <w:rsid w:val="00B50468"/>
    <w:rPr>
      <w:i/>
      <w:iCs/>
      <w:color w:val="404040" w:themeColor="text1" w:themeTint="BF"/>
    </w:rPr>
  </w:style>
  <w:style w:type="paragraph" w:styleId="Prrafodelista">
    <w:name w:val="List Paragraph"/>
    <w:basedOn w:val="Normal"/>
    <w:uiPriority w:val="34"/>
    <w:qFormat/>
    <w:rsid w:val="00B50468"/>
    <w:pPr>
      <w:ind w:left="720"/>
      <w:contextualSpacing/>
    </w:pPr>
  </w:style>
  <w:style w:type="character" w:styleId="nfasisintenso">
    <w:name w:val="Intense Emphasis"/>
    <w:basedOn w:val="Fuentedeprrafopredeter"/>
    <w:uiPriority w:val="21"/>
    <w:qFormat/>
    <w:rsid w:val="00B50468"/>
    <w:rPr>
      <w:i/>
      <w:iCs/>
      <w:color w:val="0F4761" w:themeColor="accent1" w:themeShade="BF"/>
    </w:rPr>
  </w:style>
  <w:style w:type="paragraph" w:styleId="Citadestacada">
    <w:name w:val="Intense Quote"/>
    <w:basedOn w:val="Normal"/>
    <w:next w:val="Normal"/>
    <w:link w:val="CitadestacadaCar"/>
    <w:uiPriority w:val="30"/>
    <w:qFormat/>
    <w:rsid w:val="00B50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50468"/>
    <w:rPr>
      <w:i/>
      <w:iCs/>
      <w:color w:val="0F4761" w:themeColor="accent1" w:themeShade="BF"/>
    </w:rPr>
  </w:style>
  <w:style w:type="character" w:styleId="Referenciaintensa">
    <w:name w:val="Intense Reference"/>
    <w:basedOn w:val="Fuentedeprrafopredeter"/>
    <w:uiPriority w:val="32"/>
    <w:qFormat/>
    <w:rsid w:val="00B50468"/>
    <w:rPr>
      <w:b/>
      <w:bCs/>
      <w:smallCaps/>
      <w:color w:val="0F4761" w:themeColor="accent1" w:themeShade="BF"/>
      <w:spacing w:val="5"/>
    </w:rPr>
  </w:style>
  <w:style w:type="character" w:styleId="Hipervnculo">
    <w:name w:val="Hyperlink"/>
    <w:basedOn w:val="Fuentedeprrafopredeter"/>
    <w:uiPriority w:val="99"/>
    <w:unhideWhenUsed/>
    <w:rsid w:val="00B50468"/>
    <w:rPr>
      <w:color w:val="467886" w:themeColor="hyperlink"/>
      <w:u w:val="single"/>
    </w:rPr>
  </w:style>
  <w:style w:type="character" w:styleId="Mencinsinresolver">
    <w:name w:val="Unresolved Mention"/>
    <w:basedOn w:val="Fuentedeprrafopredeter"/>
    <w:uiPriority w:val="99"/>
    <w:semiHidden/>
    <w:unhideWhenUsed/>
    <w:rsid w:val="00B5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39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51723-israel-tenta-impor-seu-proprio-fim-a-gaza-com-bombas-e-um-bloqueio-absoluto-nao-ha-horizonte-nao-ha-futuro-nada" TargetMode="External"/><Relationship Id="rId13" Type="http://schemas.openxmlformats.org/officeDocument/2006/relationships/hyperlink" Target="https://ihu.unisinos.br/652317-quantas-criancas-de-gaza-morrerao-enquanto-trump-toma-cafe-com-os-reis-do-petroleo-artigo-de-mahmoud-mushtaha" TargetMode="External"/><Relationship Id="rId18" Type="http://schemas.openxmlformats.org/officeDocument/2006/relationships/hyperlink" Target="https://www.ihu.unisinos.br/categorias/652767-campos-de-concentracao-ontem-e-hoje" TargetMode="External"/><Relationship Id="rId3" Type="http://schemas.openxmlformats.org/officeDocument/2006/relationships/webSettings" Target="webSettings.xml"/><Relationship Id="rId21" Type="http://schemas.openxmlformats.org/officeDocument/2006/relationships/hyperlink" Target="https://www.ihu.unisinos.br/652855-gaza-os-campos-de-concentracao-biometricos-artigo-de-bruno-sgarzini?utm_campaign=newsletter_ihu__03-06-2025&amp;utm_medium=email&amp;utm_source=RD+Station" TargetMode="External"/><Relationship Id="rId7" Type="http://schemas.openxmlformats.org/officeDocument/2006/relationships/hyperlink" Target="https://www.ihu.unisinos.br/650847-hamas-diz-estar-disposto-a-libertar-todos-os-refens-em-troca-do-fim-da-guerra-em-gaza" TargetMode="External"/><Relationship Id="rId12" Type="http://schemas.openxmlformats.org/officeDocument/2006/relationships/hyperlink" Target="https://ihu.unisinos.br/648617-paises-arabes-podem-impedir-planos-de-trump-para-gaza" TargetMode="External"/><Relationship Id="rId17" Type="http://schemas.openxmlformats.org/officeDocument/2006/relationships/hyperlink" Target="https://www.ihu.unisinos.br/652018-uma-nova-forma-de-ocupacao-palestinos-em-gaza-rejeitam-plano-de-distribuicao-de-alimentos-dos-eua-e-israel" TargetMode="External"/><Relationship Id="rId2" Type="http://schemas.openxmlformats.org/officeDocument/2006/relationships/settings" Target="settings.xml"/><Relationship Id="rId16" Type="http://schemas.openxmlformats.org/officeDocument/2006/relationships/hyperlink" Target="https://www.ihu.unisinos.br/categorias/648763-consequencias-serao-desastrosas-o-que-dizem-organizacoes-afetadas-pelos-cortes-da-usaid" TargetMode="External"/><Relationship Id="rId20" Type="http://schemas.openxmlformats.org/officeDocument/2006/relationships/hyperlink" Target="https://ihu.unisinos.br/652275-rafah-a-passagem-onde-a-humanidade-esbarra-do-outro-lado-e-um-campo-de-concentracao-as-pessoas-morrem-de-fomehttps:/ihu.unisinos.br/652275-rafah-a-passagem-onde-a-humanidade-esbarra-do-outro-lado-e-um-campo-de-concentracao-as-pessoas-morrem-de-fome" TargetMode="External"/><Relationship Id="rId1" Type="http://schemas.openxmlformats.org/officeDocument/2006/relationships/styles" Target="styles.xml"/><Relationship Id="rId6" Type="http://schemas.openxmlformats.org/officeDocument/2006/relationships/hyperlink" Target="https://ihu.unisinos.br/categorias/652666-israel-usa-deslocamento-forcado-como-tatica-de-guerra-psicologica-e-fisica-em-gaza" TargetMode="External"/><Relationship Id="rId11" Type="http://schemas.openxmlformats.org/officeDocument/2006/relationships/hyperlink" Target="https://www.ihu.unisinos.br/650769-como-e-gaza-agora-2-1-milhoes-de-pessoas-estao-presas-bombardeadas-e-famintas" TargetMode="External"/><Relationship Id="rId5" Type="http://schemas.openxmlformats.org/officeDocument/2006/relationships/hyperlink" Target="https://www.ihu.unisinos.br/652853" TargetMode="External"/><Relationship Id="rId15" Type="http://schemas.openxmlformats.org/officeDocument/2006/relationships/hyperlink" Target="https://www.ihu.unisinos.br/categorias/638010-mesas-mais-longas-nao-paredes-mais-altas-quem-e-jose-andres-o-chef-estrelado-que-fundou-a-world-central-kitchen" TargetMode="External"/><Relationship Id="rId23" Type="http://schemas.openxmlformats.org/officeDocument/2006/relationships/theme" Target="theme/theme1.xml"/><Relationship Id="rId10" Type="http://schemas.openxmlformats.org/officeDocument/2006/relationships/hyperlink" Target="https://www.ihu.unisinos.br/categorias/652743-a-polemica-fundacao-que-atua-em-gaza-com-aval-de-israel" TargetMode="External"/><Relationship Id="rId19" Type="http://schemas.openxmlformats.org/officeDocument/2006/relationships/hyperlink" Target="https://ihu.unisinos.br/categorias/635335-patriarcado-latino-diz-que-as-fdi-mataram-mulheres-na-paroquia-de-gaza-a-sangue-frio" TargetMode="External"/><Relationship Id="rId4" Type="http://schemas.openxmlformats.org/officeDocument/2006/relationships/image" Target="media/image1.png"/><Relationship Id="rId9" Type="http://schemas.openxmlformats.org/officeDocument/2006/relationships/hyperlink" Target="https://www.ihu.unisinos.br/651561-gaza-operacao-intensiva-a-populacao-sera-deslocada-anuncia-netanyahu" TargetMode="External"/><Relationship Id="rId14" Type="http://schemas.openxmlformats.org/officeDocument/2006/relationships/hyperlink" Target="https://www.ihu.unisinos.br/646857-em-gaza-as-provas-evidentes-de-um-genocidi"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2788</Words>
  <Characters>15337</Characters>
  <Application>Microsoft Office Word</Application>
  <DocSecurity>0</DocSecurity>
  <Lines>127</Lines>
  <Paragraphs>36</Paragraphs>
  <ScaleCrop>false</ScaleCrop>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2025-06-03T15:04:00Z</dcterms:created>
  <dcterms:modified xsi:type="dcterms:W3CDTF">2025-06-03T15:06:00Z</dcterms:modified>
</cp:coreProperties>
</file>