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A859" w14:textId="77777777" w:rsidR="000D2A53" w:rsidRPr="000D2A53" w:rsidRDefault="000D2A53" w:rsidP="000D2A53">
      <w:pPr>
        <w:shd w:val="clear" w:color="auto" w:fill="FFFFFF"/>
        <w:spacing w:after="0" w:line="240" w:lineRule="auto"/>
        <w:outlineLvl w:val="0"/>
        <w:rPr>
          <w:rFonts w:ascii="Merriweather" w:eastAsia="Times New Roman" w:hAnsi="Merriweather" w:cs="Times New Roman"/>
          <w:b/>
          <w:bCs/>
          <w:color w:val="000000"/>
          <w:kern w:val="36"/>
          <w:sz w:val="57"/>
          <w:szCs w:val="57"/>
          <w:lang w:eastAsia="es-UY"/>
          <w14:ligatures w14:val="none"/>
        </w:rPr>
      </w:pPr>
      <w:r w:rsidRPr="000D2A53">
        <w:rPr>
          <w:rFonts w:ascii="Merriweather" w:eastAsia="Times New Roman" w:hAnsi="Merriweather" w:cs="Times New Roman"/>
          <w:b/>
          <w:bCs/>
          <w:color w:val="000000"/>
          <w:kern w:val="36"/>
          <w:sz w:val="57"/>
          <w:szCs w:val="57"/>
          <w:lang w:eastAsia="es-UY"/>
          <w14:ligatures w14:val="none"/>
        </w:rPr>
        <w:t>“El padre Ángel se puso las botas y se metió en medio del barro de la Dana desde el primer día hasta hoy”</w:t>
      </w:r>
    </w:p>
    <w:p w14:paraId="60C94BCD" w14:textId="77777777" w:rsidR="000D2A53" w:rsidRPr="000D2A53" w:rsidRDefault="000D2A53" w:rsidP="000D2A53">
      <w:pPr>
        <w:shd w:val="clear" w:color="auto" w:fill="FFFFFF"/>
        <w:spacing w:after="0" w:line="240" w:lineRule="auto"/>
        <w:outlineLvl w:val="2"/>
        <w:rPr>
          <w:rFonts w:ascii="Titillium Web" w:eastAsia="Times New Roman" w:hAnsi="Titillium Web" w:cs="Times New Roman"/>
          <w:color w:val="000000"/>
          <w:kern w:val="0"/>
          <w:sz w:val="27"/>
          <w:szCs w:val="27"/>
          <w:lang w:eastAsia="es-UY"/>
          <w14:ligatures w14:val="none"/>
        </w:rPr>
      </w:pPr>
      <w:r w:rsidRPr="000D2A53">
        <w:rPr>
          <w:rFonts w:ascii="Titillium Web" w:eastAsia="Times New Roman" w:hAnsi="Titillium Web" w:cs="Times New Roman"/>
          <w:color w:val="000000"/>
          <w:kern w:val="0"/>
          <w:sz w:val="27"/>
          <w:szCs w:val="27"/>
          <w:lang w:eastAsia="es-UY"/>
          <w14:ligatures w14:val="none"/>
        </w:rPr>
        <w:t>Mensajeros de la Paz presenta su Memoria de Actividades 2024 que recoge los diez millones de euros destinados a proyectos sociales</w:t>
      </w:r>
    </w:p>
    <w:p w14:paraId="256DDFC6" w14:textId="77777777" w:rsidR="000D2A53" w:rsidRPr="000D2A53" w:rsidRDefault="000D2A53" w:rsidP="000D2A53">
      <w:pPr>
        <w:shd w:val="clear" w:color="auto" w:fill="FFFFFF"/>
        <w:spacing w:line="240" w:lineRule="auto"/>
        <w:rPr>
          <w:rFonts w:ascii="Titillium Web" w:eastAsia="Times New Roman" w:hAnsi="Titillium Web" w:cs="Times New Roman"/>
          <w:color w:val="333333"/>
          <w:kern w:val="0"/>
          <w:sz w:val="24"/>
          <w:szCs w:val="24"/>
          <w:lang w:eastAsia="es-UY"/>
          <w14:ligatures w14:val="none"/>
        </w:rPr>
      </w:pPr>
      <w:r w:rsidRPr="000D2A53">
        <w:rPr>
          <w:rFonts w:ascii="Titillium Web" w:eastAsia="Times New Roman" w:hAnsi="Titillium Web" w:cs="Times New Roman"/>
          <w:noProof/>
          <w:color w:val="333333"/>
          <w:kern w:val="0"/>
          <w:sz w:val="24"/>
          <w:szCs w:val="24"/>
          <w:lang w:eastAsia="es-UY"/>
          <w14:ligatures w14:val="none"/>
        </w:rPr>
        <w:drawing>
          <wp:inline distT="0" distB="0" distL="0" distR="0" wp14:anchorId="23135D27" wp14:editId="43DAB622">
            <wp:extent cx="5270500" cy="1922182"/>
            <wp:effectExtent l="0" t="0" r="6350" b="1905"/>
            <wp:docPr id="1" name="Imagen 2" descr="Presentación de la Memoria de Mensajeros de la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ción de la Memoria de Mensajeros de la Pa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2280" cy="1933772"/>
                    </a:xfrm>
                    <a:prstGeom prst="rect">
                      <a:avLst/>
                    </a:prstGeom>
                    <a:noFill/>
                    <a:ln>
                      <a:noFill/>
                    </a:ln>
                  </pic:spPr>
                </pic:pic>
              </a:graphicData>
            </a:graphic>
          </wp:inline>
        </w:drawing>
      </w:r>
    </w:p>
    <w:p w14:paraId="032E82C7" w14:textId="77777777" w:rsidR="000D2A53" w:rsidRPr="000D2A53" w:rsidRDefault="000D2A53" w:rsidP="000D2A53">
      <w:pPr>
        <w:shd w:val="clear" w:color="auto" w:fill="FFFFFF"/>
        <w:spacing w:after="0" w:line="240" w:lineRule="auto"/>
        <w:rPr>
          <w:rFonts w:ascii="Titillium Web" w:eastAsia="Times New Roman" w:hAnsi="Titillium Web" w:cs="Times New Roman"/>
          <w:color w:val="E00109"/>
          <w:kern w:val="0"/>
          <w:sz w:val="23"/>
          <w:szCs w:val="23"/>
          <w:lang w:eastAsia="es-UY"/>
          <w14:ligatures w14:val="none"/>
        </w:rPr>
      </w:pPr>
      <w:r w:rsidRPr="000D2A53">
        <w:rPr>
          <w:rFonts w:ascii="Titillium Web" w:eastAsia="Times New Roman" w:hAnsi="Titillium Web" w:cs="Times New Roman"/>
          <w:color w:val="E00109"/>
          <w:kern w:val="0"/>
          <w:sz w:val="23"/>
          <w:szCs w:val="23"/>
          <w:lang w:eastAsia="es-UY"/>
          <w14:ligatures w14:val="none"/>
        </w:rPr>
        <w:t>Por </w:t>
      </w:r>
      <w:hyperlink r:id="rId6" w:history="1">
        <w:r w:rsidRPr="000D2A53">
          <w:rPr>
            <w:rFonts w:ascii="Titillium Web" w:eastAsia="Times New Roman" w:hAnsi="Titillium Web" w:cs="Times New Roman"/>
            <w:b/>
            <w:bCs/>
            <w:color w:val="E00109"/>
            <w:kern w:val="0"/>
            <w:sz w:val="23"/>
            <w:szCs w:val="23"/>
            <w:u w:val="single"/>
            <w:lang w:eastAsia="es-UY"/>
            <w14:ligatures w14:val="none"/>
          </w:rPr>
          <w:t>José Beltrán</w:t>
        </w:r>
      </w:hyperlink>
    </w:p>
    <w:p w14:paraId="2A5BC996" w14:textId="77777777" w:rsidR="000D2A53" w:rsidRPr="000D2A53" w:rsidRDefault="000D2A53" w:rsidP="000D2A53">
      <w:pPr>
        <w:shd w:val="clear" w:color="auto" w:fill="FFFFFF"/>
        <w:spacing w:after="150" w:line="240" w:lineRule="auto"/>
        <w:rPr>
          <w:rFonts w:ascii="Titillium Web" w:eastAsia="Times New Roman" w:hAnsi="Titillium Web" w:cs="Times New Roman"/>
          <w:color w:val="E00109"/>
          <w:kern w:val="0"/>
          <w:sz w:val="23"/>
          <w:szCs w:val="23"/>
          <w:lang w:eastAsia="es-UY"/>
          <w14:ligatures w14:val="none"/>
        </w:rPr>
      </w:pPr>
      <w:r w:rsidRPr="000D2A53">
        <w:rPr>
          <w:rFonts w:ascii="Titillium Web" w:eastAsia="Times New Roman" w:hAnsi="Titillium Web" w:cs="Times New Roman"/>
          <w:color w:val="E00109"/>
          <w:kern w:val="0"/>
          <w:sz w:val="23"/>
          <w:szCs w:val="23"/>
          <w:lang w:eastAsia="es-UY"/>
          <w14:ligatures w14:val="none"/>
        </w:rPr>
        <w:t> | 11/06/2025 - 11:41</w:t>
      </w:r>
    </w:p>
    <w:p w14:paraId="1E51494D" w14:textId="77777777" w:rsidR="000D2A53" w:rsidRPr="000D2A53" w:rsidRDefault="000D2A53" w:rsidP="000D2A53">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0D2A53">
        <w:rPr>
          <w:rFonts w:ascii="Titillium Web" w:eastAsia="Times New Roman" w:hAnsi="Titillium Web" w:cs="Times New Roman"/>
          <w:b/>
          <w:bCs/>
          <w:color w:val="535353"/>
          <w:kern w:val="0"/>
          <w:sz w:val="28"/>
          <w:szCs w:val="28"/>
          <w:lang w:eastAsia="es-UY"/>
          <w14:ligatures w14:val="none"/>
        </w:rPr>
        <w:t>Diez millones de euros destinados a proyectos sociales nacionales e internacionales,</w:t>
      </w:r>
      <w:r w:rsidRPr="000D2A53">
        <w:rPr>
          <w:rFonts w:ascii="Titillium Web" w:eastAsia="Times New Roman" w:hAnsi="Titillium Web" w:cs="Times New Roman"/>
          <w:color w:val="333333"/>
          <w:kern w:val="0"/>
          <w:sz w:val="28"/>
          <w:szCs w:val="28"/>
          <w:lang w:eastAsia="es-UY"/>
          <w14:ligatures w14:val="none"/>
        </w:rPr>
        <w:t> cerca de medio millón de beneficiarios, medio millar de voluntarios y unos mil trabajadores. Son solo algunas de las cifras que conformar la Memoria 2024 de Mensajeros de la Paz, que se presentó esta mañana en el Colegio Oficial de Aparejadores y Arquitectos Técnicos de Madrid.</w:t>
      </w:r>
    </w:p>
    <w:p w14:paraId="66726CFF" w14:textId="77777777" w:rsidR="000D2A53" w:rsidRPr="000D2A53" w:rsidRDefault="000D2A53" w:rsidP="000D2A53">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0D2A53">
        <w:rPr>
          <w:rFonts w:ascii="Titillium Web" w:eastAsia="Times New Roman" w:hAnsi="Titillium Web" w:cs="Times New Roman"/>
          <w:color w:val="333333"/>
          <w:kern w:val="0"/>
          <w:sz w:val="28"/>
          <w:szCs w:val="28"/>
          <w:lang w:eastAsia="es-UY"/>
          <w14:ligatures w14:val="none"/>
        </w:rPr>
        <w:t>Sin embargo, detrás de cada uno de los datos, hay personas con nombre y apellido, iniciativas concretas como la apuesta en firme que en este último año la</w:t>
      </w:r>
      <w:r w:rsidRPr="000D2A53">
        <w:rPr>
          <w:rFonts w:ascii="Titillium Web" w:eastAsia="Times New Roman" w:hAnsi="Titillium Web" w:cs="Times New Roman"/>
          <w:b/>
          <w:bCs/>
          <w:color w:val="535353"/>
          <w:kern w:val="0"/>
          <w:sz w:val="28"/>
          <w:szCs w:val="28"/>
          <w:lang w:eastAsia="es-UY"/>
          <w14:ligatures w14:val="none"/>
        </w:rPr>
        <w:t> plataforma fundada por el </w:t>
      </w:r>
      <w:hyperlink r:id="rId7" w:history="1">
        <w:r w:rsidRPr="000D2A53">
          <w:rPr>
            <w:rFonts w:ascii="Titillium Web" w:eastAsia="Times New Roman" w:hAnsi="Titillium Web" w:cs="Times New Roman"/>
            <w:b/>
            <w:bCs/>
            <w:color w:val="E00109"/>
            <w:kern w:val="0"/>
            <w:sz w:val="28"/>
            <w:szCs w:val="28"/>
            <w:u w:val="single"/>
            <w:lang w:eastAsia="es-UY"/>
            <w14:ligatures w14:val="none"/>
          </w:rPr>
          <w:t>padre Ángel García</w:t>
        </w:r>
      </w:hyperlink>
      <w:r w:rsidRPr="000D2A53">
        <w:rPr>
          <w:rFonts w:ascii="Titillium Web" w:eastAsia="Times New Roman" w:hAnsi="Titillium Web" w:cs="Times New Roman"/>
          <w:color w:val="333333"/>
          <w:kern w:val="0"/>
          <w:sz w:val="28"/>
          <w:szCs w:val="28"/>
          <w:lang w:eastAsia="es-UY"/>
          <w14:ligatures w14:val="none"/>
        </w:rPr>
        <w:t> por salir al rescate de las víctimas de la DANA en Valencia.</w:t>
      </w:r>
    </w:p>
    <w:p w14:paraId="4ECC6CC5" w14:textId="77777777" w:rsidR="000D2A53" w:rsidRPr="000D2A53" w:rsidRDefault="000D2A53" w:rsidP="000D2A53">
      <w:pPr>
        <w:shd w:val="clear" w:color="auto" w:fill="FFFFFF"/>
        <w:spacing w:after="480" w:line="240" w:lineRule="auto"/>
        <w:outlineLvl w:val="2"/>
        <w:rPr>
          <w:rFonts w:ascii="inherit" w:eastAsia="Times New Roman" w:hAnsi="inherit" w:cs="Times New Roman"/>
          <w:b/>
          <w:bCs/>
          <w:color w:val="DD0000"/>
          <w:kern w:val="0"/>
          <w:sz w:val="36"/>
          <w:szCs w:val="36"/>
          <w:lang w:eastAsia="es-UY"/>
          <w14:ligatures w14:val="none"/>
        </w:rPr>
      </w:pPr>
      <w:r w:rsidRPr="000D2A53">
        <w:rPr>
          <w:rFonts w:ascii="inherit" w:eastAsia="Times New Roman" w:hAnsi="inherit" w:cs="Times New Roman"/>
          <w:b/>
          <w:bCs/>
          <w:color w:val="DD0000"/>
          <w:kern w:val="0"/>
          <w:sz w:val="36"/>
          <w:szCs w:val="36"/>
          <w:lang w:eastAsia="es-UY"/>
          <w14:ligatures w14:val="none"/>
        </w:rPr>
        <w:t>No es un proyecto de un cura</w:t>
      </w:r>
    </w:p>
    <w:p w14:paraId="13759E41" w14:textId="77777777" w:rsidR="000D2A53" w:rsidRPr="000D2A53" w:rsidRDefault="000D2A53" w:rsidP="000D2A53">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0D2A53">
        <w:rPr>
          <w:rFonts w:ascii="Titillium Web" w:eastAsia="Times New Roman" w:hAnsi="Titillium Web" w:cs="Times New Roman"/>
          <w:color w:val="333333"/>
          <w:kern w:val="0"/>
          <w:sz w:val="28"/>
          <w:szCs w:val="28"/>
          <w:lang w:eastAsia="es-UY"/>
          <w14:ligatures w14:val="none"/>
        </w:rPr>
        <w:lastRenderedPageBreak/>
        <w:t>“Venimos a reafirmar que Mensajeros de la Paz no es un proyecto solo de un cura o dos curas que comenzamos hace unos cuantos años. Algunos me preguntan qué va a pasar cuando yo no esté. </w:t>
      </w:r>
      <w:r w:rsidRPr="000D2A53">
        <w:rPr>
          <w:rFonts w:ascii="Titillium Web" w:eastAsia="Times New Roman" w:hAnsi="Titillium Web" w:cs="Times New Roman"/>
          <w:b/>
          <w:bCs/>
          <w:color w:val="535353"/>
          <w:kern w:val="0"/>
          <w:sz w:val="28"/>
          <w:szCs w:val="28"/>
          <w:lang w:eastAsia="es-UY"/>
          <w14:ligatures w14:val="none"/>
        </w:rPr>
        <w:t>Simplemente: continuará lo que hemos visto hoy aquí</w:t>
      </w:r>
      <w:r w:rsidRPr="000D2A53">
        <w:rPr>
          <w:rFonts w:ascii="Titillium Web" w:eastAsia="Times New Roman" w:hAnsi="Titillium Web" w:cs="Times New Roman"/>
          <w:color w:val="333333"/>
          <w:kern w:val="0"/>
          <w:sz w:val="28"/>
          <w:szCs w:val="28"/>
          <w:lang w:eastAsia="es-UY"/>
          <w14:ligatures w14:val="none"/>
        </w:rPr>
        <w:t>”, explicó el padre Ángel. Además, recordó que  este año se celebran 30 años del Teléfono Dorado para la escucha de los mayores y una década de su presencia en la iglesia de San Antón. En su alocución, también hizo un llamamiento a “no pasar de largo” ante la realidad del sinhogarismo.</w:t>
      </w:r>
    </w:p>
    <w:p w14:paraId="2244F18A" w14:textId="77777777" w:rsidR="000D2A53" w:rsidRPr="000D2A53" w:rsidRDefault="000D2A53" w:rsidP="000D2A53">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0D2A53">
        <w:rPr>
          <w:rFonts w:ascii="Titillium Web" w:eastAsia="Times New Roman" w:hAnsi="Titillium Web" w:cs="Times New Roman"/>
          <w:color w:val="333333"/>
          <w:kern w:val="0"/>
          <w:sz w:val="28"/>
          <w:szCs w:val="28"/>
          <w:lang w:eastAsia="es-UY"/>
          <w14:ligatures w14:val="none"/>
        </w:rPr>
        <w:t xml:space="preserve">“Cuando el barro lo cubre todo, la única salida es la solidaridad”, expuso Chelo </w:t>
      </w:r>
      <w:proofErr w:type="spellStart"/>
      <w:r w:rsidRPr="000D2A53">
        <w:rPr>
          <w:rFonts w:ascii="Titillium Web" w:eastAsia="Times New Roman" w:hAnsi="Titillium Web" w:cs="Times New Roman"/>
          <w:color w:val="333333"/>
          <w:kern w:val="0"/>
          <w:sz w:val="28"/>
          <w:szCs w:val="28"/>
          <w:lang w:eastAsia="es-UY"/>
          <w14:ligatures w14:val="none"/>
        </w:rPr>
        <w:t>Felip</w:t>
      </w:r>
      <w:proofErr w:type="spellEnd"/>
      <w:r w:rsidRPr="000D2A53">
        <w:rPr>
          <w:rFonts w:ascii="Titillium Web" w:eastAsia="Times New Roman" w:hAnsi="Titillium Web" w:cs="Times New Roman"/>
          <w:color w:val="333333"/>
          <w:kern w:val="0"/>
          <w:sz w:val="28"/>
          <w:szCs w:val="28"/>
          <w:lang w:eastAsia="es-UY"/>
          <w14:ligatures w14:val="none"/>
        </w:rPr>
        <w:t>, presidenta de Mensajeros de la Paz en la Comunidad Valenciana. La teóloga puso en valor la entrega del padre Ángel: </w:t>
      </w:r>
      <w:r w:rsidRPr="000D2A53">
        <w:rPr>
          <w:rFonts w:ascii="Titillium Web" w:eastAsia="Times New Roman" w:hAnsi="Titillium Web" w:cs="Times New Roman"/>
          <w:b/>
          <w:bCs/>
          <w:color w:val="535353"/>
          <w:kern w:val="0"/>
          <w:sz w:val="28"/>
          <w:szCs w:val="28"/>
          <w:lang w:eastAsia="es-UY"/>
          <w14:ligatures w14:val="none"/>
        </w:rPr>
        <w:t>“</w:t>
      </w:r>
      <w:hyperlink r:id="rId8" w:history="1">
        <w:r w:rsidRPr="000D2A53">
          <w:rPr>
            <w:rFonts w:ascii="Titillium Web" w:eastAsia="Times New Roman" w:hAnsi="Titillium Web" w:cs="Times New Roman"/>
            <w:b/>
            <w:bCs/>
            <w:color w:val="E00109"/>
            <w:kern w:val="0"/>
            <w:sz w:val="28"/>
            <w:szCs w:val="28"/>
            <w:u w:val="single"/>
            <w:lang w:eastAsia="es-UY"/>
            <w14:ligatures w14:val="none"/>
          </w:rPr>
          <w:t>Se puso las botas</w:t>
        </w:r>
      </w:hyperlink>
      <w:r w:rsidRPr="000D2A53">
        <w:rPr>
          <w:rFonts w:ascii="Titillium Web" w:eastAsia="Times New Roman" w:hAnsi="Titillium Web" w:cs="Times New Roman"/>
          <w:b/>
          <w:bCs/>
          <w:color w:val="535353"/>
          <w:kern w:val="0"/>
          <w:sz w:val="28"/>
          <w:szCs w:val="28"/>
          <w:lang w:eastAsia="es-UY"/>
          <w14:ligatures w14:val="none"/>
        </w:rPr>
        <w:t> y se metió hasta el barro desde el primer día hasta hoy”.</w:t>
      </w:r>
      <w:r w:rsidRPr="000D2A53">
        <w:rPr>
          <w:rFonts w:ascii="Titillium Web" w:eastAsia="Times New Roman" w:hAnsi="Titillium Web" w:cs="Times New Roman"/>
          <w:color w:val="333333"/>
          <w:kern w:val="0"/>
          <w:sz w:val="28"/>
          <w:szCs w:val="28"/>
          <w:lang w:eastAsia="es-UY"/>
          <w14:ligatures w14:val="none"/>
        </w:rPr>
        <w:t> A partir de ahí, remarcó la “rápida reacción ante la catástrofe” de la asociación.</w:t>
      </w:r>
    </w:p>
    <w:p w14:paraId="49F31160" w14:textId="77777777" w:rsidR="000D2A53" w:rsidRPr="000D2A53" w:rsidRDefault="000D2A53" w:rsidP="000D2A53">
      <w:pPr>
        <w:shd w:val="clear" w:color="auto" w:fill="FFFFFF"/>
        <w:spacing w:after="480" w:line="240" w:lineRule="auto"/>
        <w:outlineLvl w:val="2"/>
        <w:rPr>
          <w:rFonts w:ascii="inherit" w:eastAsia="Times New Roman" w:hAnsi="inherit" w:cs="Times New Roman"/>
          <w:b/>
          <w:bCs/>
          <w:color w:val="DD0000"/>
          <w:kern w:val="0"/>
          <w:sz w:val="36"/>
          <w:szCs w:val="36"/>
          <w:lang w:eastAsia="es-UY"/>
          <w14:ligatures w14:val="none"/>
        </w:rPr>
      </w:pPr>
      <w:r w:rsidRPr="000D2A53">
        <w:rPr>
          <w:rFonts w:ascii="inherit" w:eastAsia="Times New Roman" w:hAnsi="inherit" w:cs="Times New Roman"/>
          <w:b/>
          <w:bCs/>
          <w:color w:val="DD0000"/>
          <w:kern w:val="0"/>
          <w:sz w:val="36"/>
          <w:szCs w:val="36"/>
          <w:lang w:eastAsia="es-UY"/>
          <w14:ligatures w14:val="none"/>
        </w:rPr>
        <w:t>El dolor no pasa</w:t>
      </w:r>
    </w:p>
    <w:p w14:paraId="0CEE6C57" w14:textId="77777777" w:rsidR="000D2A53" w:rsidRPr="000D2A53" w:rsidRDefault="000D2A53" w:rsidP="000D2A53">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0D2A53">
        <w:rPr>
          <w:rFonts w:ascii="Titillium Web" w:eastAsia="Times New Roman" w:hAnsi="Titillium Web" w:cs="Times New Roman"/>
          <w:color w:val="333333"/>
          <w:kern w:val="0"/>
          <w:sz w:val="28"/>
          <w:szCs w:val="28"/>
          <w:lang w:eastAsia="es-UY"/>
          <w14:ligatures w14:val="none"/>
        </w:rPr>
        <w:t>Aun así, recordó que “la enérgica pasa, pero el dolor no, todavía hay personas que viven en un techo prestado y comercios que siguen sin levantar su cierre”. “No nos olvidemos, porque </w:t>
      </w:r>
      <w:r w:rsidRPr="000D2A53">
        <w:rPr>
          <w:rFonts w:ascii="Titillium Web" w:eastAsia="Times New Roman" w:hAnsi="Titillium Web" w:cs="Times New Roman"/>
          <w:b/>
          <w:bCs/>
          <w:color w:val="535353"/>
          <w:kern w:val="0"/>
          <w:sz w:val="28"/>
          <w:szCs w:val="28"/>
          <w:lang w:eastAsia="es-UY"/>
          <w14:ligatures w14:val="none"/>
        </w:rPr>
        <w:t>las cámaras se fueron y otros titulares han ocupado el espacio</w:t>
      </w:r>
      <w:r w:rsidRPr="000D2A53">
        <w:rPr>
          <w:rFonts w:ascii="Titillium Web" w:eastAsia="Times New Roman" w:hAnsi="Titillium Web" w:cs="Times New Roman"/>
          <w:color w:val="333333"/>
          <w:kern w:val="0"/>
          <w:sz w:val="28"/>
          <w:szCs w:val="28"/>
          <w:lang w:eastAsia="es-UY"/>
          <w14:ligatures w14:val="none"/>
        </w:rPr>
        <w:t>, pero la realidad sigue siendo punzante”, remarcó la presidenta regional, desde el convencimiento de que “2025 debe ser el año de la reconstrucción, no solo de ladrillos, sino de la dignidad”. “Nosotros no vamos a abandonar a nadie”, expuso, redoblando el compromiso de la entidad.</w:t>
      </w:r>
    </w:p>
    <w:p w14:paraId="31BEFEA1" w14:textId="77777777" w:rsidR="000D2A53" w:rsidRPr="000D2A53" w:rsidRDefault="000D2A53" w:rsidP="000D2A53">
      <w:pPr>
        <w:shd w:val="clear" w:color="auto" w:fill="FFFFFF"/>
        <w:spacing w:after="0" w:line="240" w:lineRule="auto"/>
        <w:rPr>
          <w:rFonts w:ascii="Titillium Web" w:eastAsia="Times New Roman" w:hAnsi="Titillium Web" w:cs="Times New Roman"/>
          <w:color w:val="333333"/>
          <w:kern w:val="0"/>
          <w:sz w:val="28"/>
          <w:szCs w:val="28"/>
          <w:lang w:eastAsia="es-UY"/>
          <w14:ligatures w14:val="none"/>
        </w:rPr>
      </w:pPr>
      <w:r w:rsidRPr="000D2A53">
        <w:rPr>
          <w:rFonts w:ascii="Titillium Web" w:eastAsia="Times New Roman" w:hAnsi="Titillium Web" w:cs="Times New Roman"/>
          <w:noProof/>
          <w:color w:val="E00109"/>
          <w:kern w:val="0"/>
          <w:sz w:val="28"/>
          <w:szCs w:val="28"/>
          <w:lang w:eastAsia="es-UY"/>
          <w14:ligatures w14:val="none"/>
        </w:rPr>
        <w:lastRenderedPageBreak/>
        <w:drawing>
          <wp:inline distT="0" distB="0" distL="0" distR="0" wp14:anchorId="6D356F05" wp14:editId="2867D8E8">
            <wp:extent cx="5175250" cy="2671956"/>
            <wp:effectExtent l="0" t="0" r="6350" b="0"/>
            <wp:docPr id="4" name="Imagen 1" descr="El padre Ángel, en Algemesí">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adre Ángel, en Algemesí">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4218" cy="2681749"/>
                    </a:xfrm>
                    <a:prstGeom prst="rect">
                      <a:avLst/>
                    </a:prstGeom>
                    <a:noFill/>
                    <a:ln>
                      <a:noFill/>
                    </a:ln>
                  </pic:spPr>
                </pic:pic>
              </a:graphicData>
            </a:graphic>
          </wp:inline>
        </w:drawing>
      </w:r>
    </w:p>
    <w:p w14:paraId="073B22BC" w14:textId="77777777" w:rsidR="000D2A53" w:rsidRPr="000D2A53" w:rsidRDefault="000D2A53" w:rsidP="000D2A53">
      <w:pPr>
        <w:shd w:val="clear" w:color="auto" w:fill="FFFFFF"/>
        <w:spacing w:line="240" w:lineRule="auto"/>
        <w:jc w:val="center"/>
        <w:rPr>
          <w:rFonts w:ascii="Titillium Web" w:eastAsia="Times New Roman" w:hAnsi="Titillium Web" w:cs="Times New Roman"/>
          <w:color w:val="FFFFFF"/>
          <w:kern w:val="0"/>
          <w:sz w:val="23"/>
          <w:szCs w:val="23"/>
          <w:lang w:eastAsia="es-UY"/>
          <w14:ligatures w14:val="none"/>
        </w:rPr>
      </w:pPr>
      <w:r w:rsidRPr="000D2A53">
        <w:rPr>
          <w:rFonts w:ascii="Titillium Web" w:eastAsia="Times New Roman" w:hAnsi="Titillium Web" w:cs="Times New Roman"/>
          <w:color w:val="FFFFFF"/>
          <w:kern w:val="0"/>
          <w:sz w:val="23"/>
          <w:szCs w:val="23"/>
          <w:lang w:eastAsia="es-UY"/>
          <w14:ligatures w14:val="none"/>
        </w:rPr>
        <w:t>El padre Ángel, en Algemesí</w:t>
      </w:r>
    </w:p>
    <w:p w14:paraId="02B03B46" w14:textId="77777777" w:rsidR="000D2A53" w:rsidRPr="000D2A53" w:rsidRDefault="000D2A53" w:rsidP="000D2A53">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0D2A53">
        <w:rPr>
          <w:rFonts w:ascii="Titillium Web" w:eastAsia="Times New Roman" w:hAnsi="Titillium Web" w:cs="Times New Roman"/>
          <w:color w:val="333333"/>
          <w:kern w:val="0"/>
          <w:sz w:val="28"/>
          <w:szCs w:val="28"/>
          <w:lang w:eastAsia="es-UY"/>
          <w14:ligatures w14:val="none"/>
        </w:rPr>
        <w:t>“El padre Ángel está en todos los sitios, hasta tal punto que he llegado a creer que está clonado, porque es consciente de que hay que estar en los sitios donde están aquellos que tienen el poder </w:t>
      </w:r>
      <w:r w:rsidRPr="000D2A53">
        <w:rPr>
          <w:rFonts w:ascii="Titillium Web" w:eastAsia="Times New Roman" w:hAnsi="Titillium Web" w:cs="Times New Roman"/>
          <w:b/>
          <w:bCs/>
          <w:color w:val="535353"/>
          <w:kern w:val="0"/>
          <w:sz w:val="28"/>
          <w:szCs w:val="28"/>
          <w:lang w:eastAsia="es-UY"/>
          <w14:ligatures w14:val="none"/>
        </w:rPr>
        <w:t>para cambiar el mundo</w:t>
      </w:r>
      <w:r w:rsidRPr="000D2A53">
        <w:rPr>
          <w:rFonts w:ascii="Titillium Web" w:eastAsia="Times New Roman" w:hAnsi="Titillium Web" w:cs="Times New Roman"/>
          <w:color w:val="333333"/>
          <w:kern w:val="0"/>
          <w:sz w:val="28"/>
          <w:szCs w:val="28"/>
          <w:lang w:eastAsia="es-UY"/>
          <w14:ligatures w14:val="none"/>
        </w:rPr>
        <w:t> y en aquellos lugares donde se cambia el mundo”, elogió Fernando Jauregui, que ejerció de presentador del acto.</w:t>
      </w:r>
    </w:p>
    <w:p w14:paraId="3DDEB004" w14:textId="48095EAB" w:rsidR="000D2A53" w:rsidRDefault="000D2A53" w:rsidP="000D2A53">
      <w:pPr>
        <w:shd w:val="clear" w:color="auto" w:fill="FFFFFF"/>
        <w:spacing w:line="240" w:lineRule="auto"/>
        <w:rPr>
          <w:rFonts w:ascii="Titillium Web" w:eastAsia="Times New Roman" w:hAnsi="Titillium Web" w:cs="Times New Roman"/>
          <w:color w:val="333333"/>
          <w:kern w:val="0"/>
          <w:sz w:val="28"/>
          <w:szCs w:val="28"/>
          <w:lang w:eastAsia="es-UY"/>
          <w14:ligatures w14:val="none"/>
        </w:rPr>
      </w:pPr>
      <w:r w:rsidRPr="000D2A53">
        <w:rPr>
          <w:rFonts w:ascii="Titillium Web" w:eastAsia="Times New Roman" w:hAnsi="Titillium Web" w:cs="Times New Roman"/>
          <w:color w:val="333333"/>
          <w:kern w:val="0"/>
          <w:sz w:val="28"/>
          <w:szCs w:val="28"/>
          <w:lang w:eastAsia="es-UY"/>
          <w14:ligatures w14:val="none"/>
        </w:rPr>
        <w:t> </w:t>
      </w:r>
      <w:hyperlink r:id="rId11" w:history="1">
        <w:r w:rsidRPr="00CE6509">
          <w:rPr>
            <w:rStyle w:val="Hipervnculo"/>
            <w:rFonts w:ascii="Titillium Web" w:eastAsia="Times New Roman" w:hAnsi="Titillium Web" w:cs="Times New Roman"/>
            <w:kern w:val="0"/>
            <w:sz w:val="28"/>
            <w:szCs w:val="28"/>
            <w:lang w:eastAsia="es-UY"/>
            <w14:ligatures w14:val="none"/>
          </w:rPr>
          <w:t>https://www.vidanuevadigital.com/2025/06/11/el-padre-angel-se-puso-las-botas-y-se-metio-en-medio-del-barro-de-la-dana-desde-el-primer-dia-hasta-hoy/</w:t>
        </w:r>
      </w:hyperlink>
    </w:p>
    <w:p w14:paraId="200F4B76" w14:textId="77777777" w:rsidR="000D2A53" w:rsidRPr="000D2A53" w:rsidRDefault="000D2A53" w:rsidP="000D2A53">
      <w:pPr>
        <w:shd w:val="clear" w:color="auto" w:fill="FFFFFF"/>
        <w:spacing w:line="240" w:lineRule="auto"/>
        <w:rPr>
          <w:rFonts w:ascii="Titillium Web" w:eastAsia="Times New Roman" w:hAnsi="Titillium Web" w:cs="Times New Roman"/>
          <w:color w:val="333333"/>
          <w:kern w:val="0"/>
          <w:sz w:val="28"/>
          <w:szCs w:val="28"/>
          <w:lang w:eastAsia="es-UY"/>
          <w14:ligatures w14:val="none"/>
        </w:rPr>
      </w:pPr>
    </w:p>
    <w:p w14:paraId="1C00CDA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Titillium Web">
    <w:charset w:val="00"/>
    <w:family w:val="auto"/>
    <w:pitch w:val="variable"/>
    <w:sig w:usb0="00000007" w:usb1="00000001"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83142"/>
    <w:multiLevelType w:val="multilevel"/>
    <w:tmpl w:val="DC32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8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53"/>
    <w:rsid w:val="000D2A53"/>
    <w:rsid w:val="00926044"/>
    <w:rsid w:val="00C50A3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0428"/>
  <w15:chartTrackingRefBased/>
  <w15:docId w15:val="{50BB89F7-0A10-49CE-9996-6426A7EC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2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2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2A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2A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2A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2A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2A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2A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2A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2A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2A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2A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2A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2A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2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2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2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2A53"/>
    <w:rPr>
      <w:rFonts w:eastAsiaTheme="majorEastAsia" w:cstheme="majorBidi"/>
      <w:color w:val="272727" w:themeColor="text1" w:themeTint="D8"/>
    </w:rPr>
  </w:style>
  <w:style w:type="paragraph" w:styleId="Ttulo">
    <w:name w:val="Title"/>
    <w:basedOn w:val="Normal"/>
    <w:next w:val="Normal"/>
    <w:link w:val="TtuloCar"/>
    <w:uiPriority w:val="10"/>
    <w:qFormat/>
    <w:rsid w:val="000D2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2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2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2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2A53"/>
    <w:pPr>
      <w:spacing w:before="160"/>
      <w:jc w:val="center"/>
    </w:pPr>
    <w:rPr>
      <w:i/>
      <w:iCs/>
      <w:color w:val="404040" w:themeColor="text1" w:themeTint="BF"/>
    </w:rPr>
  </w:style>
  <w:style w:type="character" w:customStyle="1" w:styleId="CitaCar">
    <w:name w:val="Cita Car"/>
    <w:basedOn w:val="Fuentedeprrafopredeter"/>
    <w:link w:val="Cita"/>
    <w:uiPriority w:val="29"/>
    <w:rsid w:val="000D2A53"/>
    <w:rPr>
      <w:i/>
      <w:iCs/>
      <w:color w:val="404040" w:themeColor="text1" w:themeTint="BF"/>
    </w:rPr>
  </w:style>
  <w:style w:type="paragraph" w:styleId="Prrafodelista">
    <w:name w:val="List Paragraph"/>
    <w:basedOn w:val="Normal"/>
    <w:uiPriority w:val="34"/>
    <w:qFormat/>
    <w:rsid w:val="000D2A53"/>
    <w:pPr>
      <w:ind w:left="720"/>
      <w:contextualSpacing/>
    </w:pPr>
  </w:style>
  <w:style w:type="character" w:styleId="nfasisintenso">
    <w:name w:val="Intense Emphasis"/>
    <w:basedOn w:val="Fuentedeprrafopredeter"/>
    <w:uiPriority w:val="21"/>
    <w:qFormat/>
    <w:rsid w:val="000D2A53"/>
    <w:rPr>
      <w:i/>
      <w:iCs/>
      <w:color w:val="0F4761" w:themeColor="accent1" w:themeShade="BF"/>
    </w:rPr>
  </w:style>
  <w:style w:type="paragraph" w:styleId="Citadestacada">
    <w:name w:val="Intense Quote"/>
    <w:basedOn w:val="Normal"/>
    <w:next w:val="Normal"/>
    <w:link w:val="CitadestacadaCar"/>
    <w:uiPriority w:val="30"/>
    <w:qFormat/>
    <w:rsid w:val="000D2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2A53"/>
    <w:rPr>
      <w:i/>
      <w:iCs/>
      <w:color w:val="0F4761" w:themeColor="accent1" w:themeShade="BF"/>
    </w:rPr>
  </w:style>
  <w:style w:type="character" w:styleId="Referenciaintensa">
    <w:name w:val="Intense Reference"/>
    <w:basedOn w:val="Fuentedeprrafopredeter"/>
    <w:uiPriority w:val="32"/>
    <w:qFormat/>
    <w:rsid w:val="000D2A53"/>
    <w:rPr>
      <w:b/>
      <w:bCs/>
      <w:smallCaps/>
      <w:color w:val="0F4761" w:themeColor="accent1" w:themeShade="BF"/>
      <w:spacing w:val="5"/>
    </w:rPr>
  </w:style>
  <w:style w:type="character" w:styleId="Hipervnculo">
    <w:name w:val="Hyperlink"/>
    <w:basedOn w:val="Fuentedeprrafopredeter"/>
    <w:uiPriority w:val="99"/>
    <w:unhideWhenUsed/>
    <w:rsid w:val="000D2A53"/>
    <w:rPr>
      <w:color w:val="467886" w:themeColor="hyperlink"/>
      <w:u w:val="single"/>
    </w:rPr>
  </w:style>
  <w:style w:type="character" w:styleId="Mencinsinresolver">
    <w:name w:val="Unresolved Mention"/>
    <w:basedOn w:val="Fuentedeprrafopredeter"/>
    <w:uiPriority w:val="99"/>
    <w:semiHidden/>
    <w:unhideWhenUsed/>
    <w:rsid w:val="000D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161792">
      <w:bodyDiv w:val="1"/>
      <w:marLeft w:val="0"/>
      <w:marRight w:val="0"/>
      <w:marTop w:val="0"/>
      <w:marBottom w:val="0"/>
      <w:divBdr>
        <w:top w:val="none" w:sz="0" w:space="0" w:color="auto"/>
        <w:left w:val="none" w:sz="0" w:space="0" w:color="auto"/>
        <w:bottom w:val="none" w:sz="0" w:space="0" w:color="auto"/>
        <w:right w:val="none" w:sz="0" w:space="0" w:color="auto"/>
      </w:divBdr>
      <w:divsChild>
        <w:div w:id="1491169304">
          <w:marLeft w:val="0"/>
          <w:marRight w:val="0"/>
          <w:marTop w:val="0"/>
          <w:marBottom w:val="300"/>
          <w:divBdr>
            <w:top w:val="none" w:sz="0" w:space="0" w:color="auto"/>
            <w:left w:val="none" w:sz="0" w:space="0" w:color="auto"/>
            <w:bottom w:val="none" w:sz="0" w:space="0" w:color="auto"/>
            <w:right w:val="none" w:sz="0" w:space="0" w:color="auto"/>
          </w:divBdr>
        </w:div>
        <w:div w:id="1705860247">
          <w:marLeft w:val="-225"/>
          <w:marRight w:val="-225"/>
          <w:marTop w:val="0"/>
          <w:marBottom w:val="0"/>
          <w:divBdr>
            <w:top w:val="none" w:sz="0" w:space="0" w:color="auto"/>
            <w:left w:val="none" w:sz="0" w:space="0" w:color="auto"/>
            <w:bottom w:val="none" w:sz="0" w:space="0" w:color="auto"/>
            <w:right w:val="none" w:sz="0" w:space="0" w:color="auto"/>
          </w:divBdr>
          <w:divsChild>
            <w:div w:id="1958750774">
              <w:marLeft w:val="0"/>
              <w:marRight w:val="0"/>
              <w:marTop w:val="0"/>
              <w:marBottom w:val="0"/>
              <w:divBdr>
                <w:top w:val="none" w:sz="0" w:space="0" w:color="auto"/>
                <w:left w:val="none" w:sz="0" w:space="0" w:color="auto"/>
                <w:bottom w:val="none" w:sz="0" w:space="0" w:color="auto"/>
                <w:right w:val="none" w:sz="0" w:space="0" w:color="auto"/>
              </w:divBdr>
              <w:divsChild>
                <w:div w:id="1500197004">
                  <w:marLeft w:val="0"/>
                  <w:marRight w:val="0"/>
                  <w:marTop w:val="0"/>
                  <w:marBottom w:val="0"/>
                  <w:divBdr>
                    <w:top w:val="none" w:sz="0" w:space="0" w:color="auto"/>
                    <w:left w:val="none" w:sz="0" w:space="0" w:color="auto"/>
                    <w:bottom w:val="none" w:sz="0" w:space="0" w:color="auto"/>
                    <w:right w:val="none" w:sz="0" w:space="0" w:color="auto"/>
                  </w:divBdr>
                  <w:divsChild>
                    <w:div w:id="159859078">
                      <w:marLeft w:val="0"/>
                      <w:marRight w:val="0"/>
                      <w:marTop w:val="0"/>
                      <w:marBottom w:val="0"/>
                      <w:divBdr>
                        <w:top w:val="none" w:sz="0" w:space="0" w:color="auto"/>
                        <w:left w:val="none" w:sz="0" w:space="0" w:color="auto"/>
                        <w:bottom w:val="none" w:sz="0" w:space="0" w:color="auto"/>
                        <w:right w:val="none" w:sz="0" w:space="0" w:color="auto"/>
                      </w:divBdr>
                      <w:divsChild>
                        <w:div w:id="1543516187">
                          <w:marLeft w:val="0"/>
                          <w:marRight w:val="0"/>
                          <w:marTop w:val="0"/>
                          <w:marBottom w:val="150"/>
                          <w:divBdr>
                            <w:top w:val="none" w:sz="0" w:space="0" w:color="auto"/>
                            <w:left w:val="none" w:sz="0" w:space="0" w:color="auto"/>
                            <w:bottom w:val="none" w:sz="0" w:space="0" w:color="auto"/>
                            <w:right w:val="none" w:sz="0" w:space="0" w:color="auto"/>
                          </w:divBdr>
                          <w:divsChild>
                            <w:div w:id="17806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8548">
                  <w:marLeft w:val="0"/>
                  <w:marRight w:val="0"/>
                  <w:marTop w:val="0"/>
                  <w:marBottom w:val="600"/>
                  <w:divBdr>
                    <w:top w:val="none" w:sz="0" w:space="0" w:color="auto"/>
                    <w:left w:val="none" w:sz="0" w:space="0" w:color="auto"/>
                    <w:bottom w:val="none" w:sz="0" w:space="0" w:color="auto"/>
                    <w:right w:val="none" w:sz="0" w:space="0" w:color="auto"/>
                  </w:divBdr>
                  <w:divsChild>
                    <w:div w:id="3235145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2024/12/18/el-padre-angel-reune-a-alcaldes-y-concejales-de-valencia-en-torno-al-belen-de-la-da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danuevadigital.com/blog/el-arte-evangelizador-del-padre-angel-fernando-vid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autor/jose-beltran/" TargetMode="External"/><Relationship Id="rId11" Type="http://schemas.openxmlformats.org/officeDocument/2006/relationships/hyperlink" Target="https://www.vidanuevadigital.com/2025/06/11/el-padre-angel-se-puso-las-botas-y-se-metio-en-medio-del-barro-de-la-dana-desde-el-primer-dia-hasta-hoy/"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vidanuevadigital.com/wp-content/uploads/2024/11/padreangeldanavalenci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2845</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2025-06-12T12:01:00Z</dcterms:created>
  <dcterms:modified xsi:type="dcterms:W3CDTF">2025-06-12T12:02:00Z</dcterms:modified>
</cp:coreProperties>
</file>