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C689" w14:textId="5DF4D31B" w:rsidR="00BA650F" w:rsidRPr="00BA650F" w:rsidRDefault="00BA650F" w:rsidP="00BA650F">
      <w:pPr>
        <w:spacing w:after="150" w:line="3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54"/>
          <w:szCs w:val="54"/>
          <w:lang w:eastAsia="es-UY"/>
          <w14:ligatures w14:val="none"/>
        </w:rPr>
      </w:pPr>
      <w:proofErr w:type="spellStart"/>
      <w:r w:rsidRPr="00BA650F">
        <w:rPr>
          <w:rFonts w:ascii="inherit" w:eastAsia="Times New Roman" w:hAnsi="inherit" w:cs="Times New Roman"/>
          <w:b/>
          <w:bCs/>
          <w:kern w:val="36"/>
          <w:sz w:val="54"/>
          <w:szCs w:val="54"/>
          <w:lang w:eastAsia="es-UY"/>
          <w14:ligatures w14:val="none"/>
        </w:rPr>
        <w:t>Hno</w:t>
      </w:r>
      <w:proofErr w:type="spellEnd"/>
      <w:r w:rsidRPr="00BA650F">
        <w:rPr>
          <w:rFonts w:ascii="inherit" w:eastAsia="Times New Roman" w:hAnsi="inherit" w:cs="Times New Roman"/>
          <w:b/>
          <w:bCs/>
          <w:kern w:val="36"/>
          <w:sz w:val="54"/>
          <w:szCs w:val="54"/>
          <w:lang w:eastAsia="es-UY"/>
          <w14:ligatures w14:val="none"/>
        </w:rPr>
        <w:t xml:space="preserve"> Mauricio Silva, un testimonio vivo que nos interpela a “despejar nuestro inter</w:t>
      </w:r>
      <w:r>
        <w:rPr>
          <w:rFonts w:ascii="inherit" w:eastAsia="Times New Roman" w:hAnsi="inherit" w:cs="Times New Roman"/>
          <w:b/>
          <w:bCs/>
          <w:kern w:val="36"/>
          <w:sz w:val="54"/>
          <w:szCs w:val="54"/>
          <w:lang w:eastAsia="es-UY"/>
          <w14:ligatures w14:val="none"/>
        </w:rPr>
        <w:t>i</w:t>
      </w:r>
      <w:r w:rsidRPr="00BA650F">
        <w:rPr>
          <w:rFonts w:ascii="inherit" w:eastAsia="Times New Roman" w:hAnsi="inherit" w:cs="Times New Roman"/>
          <w:b/>
          <w:bCs/>
          <w:kern w:val="36"/>
          <w:sz w:val="54"/>
          <w:szCs w:val="54"/>
          <w:lang w:eastAsia="es-UY"/>
          <w14:ligatures w14:val="none"/>
        </w:rPr>
        <w:t>or”</w:t>
      </w:r>
    </w:p>
    <w:p w14:paraId="09B264B8" w14:textId="77777777" w:rsidR="00BA650F" w:rsidRPr="00BA650F" w:rsidRDefault="00BA650F" w:rsidP="00BA650F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kern w:val="0"/>
          <w:sz w:val="24"/>
          <w:szCs w:val="24"/>
          <w:lang w:eastAsia="es-UY"/>
          <w14:ligatures w14:val="none"/>
        </w:rPr>
      </w:pPr>
      <w:r w:rsidRPr="00BA650F">
        <w:rPr>
          <w:rFonts w:ascii="PT Sans" w:eastAsia="Times New Roman" w:hAnsi="PT Sans" w:cs="Times New Roman"/>
          <w:noProof/>
          <w:color w:val="303030"/>
          <w:kern w:val="0"/>
          <w:sz w:val="24"/>
          <w:szCs w:val="24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5A202845" wp14:editId="4B38F87A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581150" cy="2325221"/>
            <wp:effectExtent l="0" t="0" r="0" b="0"/>
            <wp:wrapTight wrapText="bothSides">
              <wp:wrapPolygon edited="0">
                <wp:start x="0" y="0"/>
                <wp:lineTo x="0" y="21417"/>
                <wp:lineTo x="21340" y="21417"/>
                <wp:lineTo x="21340" y="0"/>
                <wp:lineTo x="0" y="0"/>
              </wp:wrapPolygon>
            </wp:wrapTight>
            <wp:docPr id="5" name="Imagen 6" descr="Imagen en blanco y negro de un hombre con lentes y barb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6" descr="Imagen en blanco y negro de un hombre con lentes y barb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2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9D3B0" w14:textId="77777777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</w:pP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Montevieo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, junio de 2025</w:t>
      </w:r>
    </w:p>
    <w:p w14:paraId="5BEAF559" w14:textId="66F9E661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</w:pP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Pronto, dentro de unos días, concretamente el </w:t>
      </w:r>
      <w:r w:rsidRPr="00BA650F">
        <w:rPr>
          <w:rFonts w:ascii="inherit" w:eastAsia="Times New Roman" w:hAnsi="inherit" w:cs="Times New Roman"/>
          <w:b/>
          <w:bCs/>
          <w:color w:val="303030"/>
          <w:kern w:val="0"/>
          <w:sz w:val="28"/>
          <w:szCs w:val="28"/>
          <w:bdr w:val="none" w:sz="0" w:space="0" w:color="auto" w:frame="1"/>
          <w:lang w:eastAsia="es-UY"/>
          <w14:ligatures w14:val="none"/>
        </w:rPr>
        <w:t>14 de junio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, nos trae la memoria del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 xml:space="preserve">secuestro y desaparición de nuestro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Hno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Mauricio Silva. Mientras vamos profundizando,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conociendo un poco más sobre él, su testimonio nos interpela y desafía. Fiel seguidor de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Cristo, es un buen ejemplo de libertad interior, de desasimiento de todo aquello que no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suma para el seguimiento evangélico y servicio a los hermanos, y seguro que, en muchas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ocasiones no le habrá sido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fácil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, andar y desandar, abandonar para volver a comenzar, de ir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haciendo nuevas opciones que implicaban dejar, despedirse, mirar hacia adelante. Su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pasión fue la de Jesús Nazareno, el Amor y la cercanía con todo ser humano, que es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nuestro hermano, y en un momento de su vida identifica la forma de vivir esa pasión, en la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espiritualidad propuesta por Carlos de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Foucauld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, convirtiéndose así en Hermano del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Evangelio. Carlos de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Foucauld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irá al desierto, no a quedar cómodamente instalado en él,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 xml:space="preserve">“sin molestias de vecinos” por el contrario, va a llenarse de Dios en la oración y encontrar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alos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hermanos que el desierto ocultaba, los más alejados, desconocidos, sintiéndose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llamado a ser allí “hermano de todos”.</w:t>
      </w:r>
    </w:p>
    <w:p w14:paraId="4576A69F" w14:textId="77777777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</w:pPr>
    </w:p>
    <w:p w14:paraId="594FA8B2" w14:textId="7CCBA37B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</w:pP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Así también Mauricio hizo su recorrido y tomó el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tan deseado escobillón de barrendero municipal en Buenos Aires que lo acercaba a esa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masa de laburantes sencillos, viviendo y creando con ellos fuertes lazos de amistad,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compañerismo y lucha.</w:t>
      </w:r>
    </w:p>
    <w:p w14:paraId="37FF6C57" w14:textId="027502B0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</w:pP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Hoy el mundo, la sociedad actual, nos ponen ante escenas realmente dantescas, muy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dolorosas, con el aumento del individualismo, los nuevos autoritarismos, la exacerbación </w:t>
      </w:r>
      <w:proofErr w:type="gram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delos</w:t>
      </w:r>
      <w:proofErr w:type="gram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fundamentalismos e integrismos de toda especie, vemos y escuchamos que son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 xml:space="preserve">siempre los pobres, los últimos, las minorías sociales, étnicas, de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lastRenderedPageBreak/>
        <w:t xml:space="preserve">identidad, culturales,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etc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,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las más perjudicadas por ellos. Contemplando el hermoso y doloroso testimonio de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Mauricio Silva, podemos hoy tomar el trabajo, la acción del barrendero y transportarlo como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imagen simbólica al interior de nuestra alma, psique, y comenzar a hacer allí adentro, en lo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profundo, dejándonos guiar por Dios y con algo de valentía, esa limpieza a fondo (como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dice Don Pedro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Casaldaliga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“Al viento del Espíritu, que siempre barre los miedos..) y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remover, despejar, quitar todo aquello que nos impide ser fraternos, cercanos,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especialmente de los que están en periferias sociales o existenciales, y libres de temores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,preconceptos y prejuicios infundados por el desconocimiento e ignorancia, ir hacia ellos,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con quienes compartimos el mismo origen filial, que son de nuestra misma carne, que con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su diversidad y la nuestra,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aún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así, muchas veces será como mirarnos en un espejo..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enriqueciéndonos mutuamente en la vivencia de la gran fraternidad que alabe así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gozosamente a nuestro Abba! El desafío es grande “ser Hermanos de Todos “, pero no es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imposible. Hablando sobre el construir en este mundo el Reino de Amor y Justicia, Papa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br/>
        <w:t>Francisco nos dice en su Encíclica “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Dilexit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nos” Nuestro corazón,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proofErr w:type="spell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unidoal</w:t>
      </w:r>
      <w:proofErr w:type="spellEnd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de Cristo, es</w:t>
      </w:r>
      <w:r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 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 xml:space="preserve">capaz de este milagro </w:t>
      </w:r>
      <w:proofErr w:type="gramStart"/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  <w:t>social..</w:t>
      </w:r>
      <w:proofErr w:type="gramEnd"/>
    </w:p>
    <w:p w14:paraId="3DCD1D66" w14:textId="5CEC1388" w:rsidR="00BA650F" w:rsidRP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eastAsia="es-UY"/>
          <w14:ligatures w14:val="none"/>
        </w:rPr>
      </w:pPr>
    </w:p>
    <w:p w14:paraId="2E1ABB84" w14:textId="529874FE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val="pt-PT" w:eastAsia="es-UY"/>
          <w14:ligatures w14:val="none"/>
        </w:rPr>
      </w:pP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val="pt-PT" w:eastAsia="es-UY"/>
          <w14:ligatures w14:val="none"/>
        </w:rPr>
        <w:t>Kléber Silva Iribarnegaray, Hno Mauricio, ¡Presente!</w:t>
      </w:r>
      <w:r w:rsidRPr="00BA650F">
        <w:rPr>
          <w:rFonts w:ascii="inherit" w:eastAsia="Times New Roman" w:hAnsi="inherit" w:cs="Times New Roman"/>
          <w:color w:val="303030"/>
          <w:kern w:val="0"/>
          <w:sz w:val="28"/>
          <w:szCs w:val="28"/>
          <w:lang w:val="pt-PT" w:eastAsia="es-UY"/>
          <w14:ligatures w14:val="none"/>
        </w:rPr>
        <w:br/>
      </w:r>
    </w:p>
    <w:p w14:paraId="1BCE8BF0" w14:textId="2B3BBEFD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03030"/>
          <w:kern w:val="0"/>
          <w:sz w:val="28"/>
          <w:szCs w:val="28"/>
          <w:lang w:val="pt-PT" w:eastAsia="es-UY"/>
          <w14:ligatures w14:val="none"/>
        </w:rPr>
      </w:pPr>
      <w:r w:rsidRPr="00BA650F">
        <w:rPr>
          <w:rFonts w:ascii="inherit" w:eastAsia="Times New Roman" w:hAnsi="inherit" w:cs="Times New Roman"/>
          <w:b/>
          <w:bCs/>
          <w:color w:val="303030"/>
          <w:kern w:val="0"/>
          <w:sz w:val="28"/>
          <w:szCs w:val="28"/>
          <w:lang w:val="pt-PT" w:eastAsia="es-UY"/>
          <w14:ligatures w14:val="none"/>
        </w:rPr>
        <w:t>Jorge Márquez (miembro de Familia Espiritual Foucauld)</w:t>
      </w:r>
    </w:p>
    <w:p w14:paraId="67AE9DCB" w14:textId="77777777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03030"/>
          <w:kern w:val="0"/>
          <w:sz w:val="28"/>
          <w:szCs w:val="28"/>
          <w:lang w:val="pt-PT" w:eastAsia="es-UY"/>
          <w14:ligatures w14:val="none"/>
        </w:rPr>
      </w:pPr>
    </w:p>
    <w:p w14:paraId="5C4694B6" w14:textId="77777777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03030"/>
          <w:kern w:val="0"/>
          <w:sz w:val="28"/>
          <w:szCs w:val="28"/>
          <w:lang w:val="pt-PT" w:eastAsia="es-UY"/>
          <w14:ligatures w14:val="none"/>
        </w:rPr>
      </w:pPr>
    </w:p>
    <w:p w14:paraId="6CBE899D" w14:textId="694589C8" w:rsid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val="pt-PT" w:eastAsia="es-UY"/>
          <w14:ligatures w14:val="none"/>
        </w:rPr>
      </w:pPr>
      <w:hyperlink r:id="rId5" w:history="1">
        <w:r w:rsidRPr="00113093">
          <w:rPr>
            <w:rStyle w:val="Hipervnculo"/>
            <w:rFonts w:ascii="inherit" w:eastAsia="Times New Roman" w:hAnsi="inherit" w:cs="Times New Roman"/>
            <w:kern w:val="0"/>
            <w:sz w:val="28"/>
            <w:szCs w:val="28"/>
            <w:lang w:val="pt-PT" w:eastAsia="es-UY"/>
            <w14:ligatures w14:val="none"/>
          </w:rPr>
          <w:t>h</w:t>
        </w:r>
        <w:r w:rsidRPr="00113093">
          <w:rPr>
            <w:rStyle w:val="Hipervnculo"/>
            <w:rFonts w:ascii="inherit" w:eastAsia="Times New Roman" w:hAnsi="inherit" w:cs="Times New Roman"/>
            <w:kern w:val="0"/>
            <w:sz w:val="28"/>
            <w:szCs w:val="28"/>
            <w:lang w:val="pt-PT" w:eastAsia="es-UY"/>
            <w14:ligatures w14:val="none"/>
          </w:rPr>
          <w:t>ttps://foucaulddialogos.com/2025/06/11/hno-mauricio-silva-un-testimonio-vivo-que-nos-interpela-a-despejar-nuestro-interor/</w:t>
        </w:r>
      </w:hyperlink>
    </w:p>
    <w:p w14:paraId="1F71067B" w14:textId="77777777" w:rsidR="00BA650F" w:rsidRPr="00BA650F" w:rsidRDefault="00BA650F" w:rsidP="00BA650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03030"/>
          <w:kern w:val="0"/>
          <w:sz w:val="28"/>
          <w:szCs w:val="28"/>
          <w:lang w:val="pt-PT" w:eastAsia="es-UY"/>
          <w14:ligatures w14:val="none"/>
        </w:rPr>
      </w:pPr>
    </w:p>
    <w:p w14:paraId="3B58D640" w14:textId="3D98CEDD" w:rsidR="00BA650F" w:rsidRPr="00BA650F" w:rsidRDefault="00BA650F" w:rsidP="00BA650F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303030"/>
          <w:kern w:val="0"/>
          <w:sz w:val="24"/>
          <w:szCs w:val="24"/>
          <w:lang w:eastAsia="es-UY"/>
          <w14:ligatures w14:val="none"/>
        </w:rPr>
      </w:pPr>
      <w:r w:rsidRPr="00BA650F">
        <w:rPr>
          <w:rFonts w:ascii="PT Sans" w:eastAsia="Times New Roman" w:hAnsi="PT Sans" w:cs="Times New Roman"/>
          <w:noProof/>
          <w:color w:val="303030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3DFEDCE2" wp14:editId="369AD7EA">
            <wp:extent cx="4742250" cy="4584700"/>
            <wp:effectExtent l="0" t="0" r="1270" b="6350"/>
            <wp:docPr id="6" name="Imagen 5" descr="Imagen que contiene exterior, sostener, hombre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Imagen que contiene exterior, sostener, hombre, 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948" cy="458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D5C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0F"/>
    <w:rsid w:val="00863913"/>
    <w:rsid w:val="00926044"/>
    <w:rsid w:val="00BA650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59FC"/>
  <w15:chartTrackingRefBased/>
  <w15:docId w15:val="{E6EBB9E1-2C6C-4F6F-BE84-361E959D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5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5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5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5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5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5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5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65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65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5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5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A65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6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97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11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oucaulddialogos.com/2025/06/11/hno-mauricio-silva-un-testimonio-vivo-que-nos-interpela-a-despejar-nuestro-intero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2025-06-13T13:52:00Z</dcterms:created>
  <dcterms:modified xsi:type="dcterms:W3CDTF">2025-06-13T13:58:00Z</dcterms:modified>
</cp:coreProperties>
</file>