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625"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11"/>
        <w:gridCol w:w="6514"/>
      </w:tblGrid>
      <w:tr w:rsidR="0039684A" w14:paraId="32E98C4E" w14:textId="77777777" w:rsidTr="001E246B">
        <w:trPr>
          <w:trHeight w:val="3552"/>
        </w:trPr>
        <w:tc>
          <w:tcPr>
            <w:tcW w:w="4111" w:type="dxa"/>
            <w:shd w:val="clear" w:color="auto" w:fill="002060"/>
          </w:tcPr>
          <w:p w14:paraId="5BBFA65B" w14:textId="77777777" w:rsidR="00640354" w:rsidRDefault="00C21030" w:rsidP="00631B43">
            <w:pPr>
              <w:pStyle w:val="Sinespaciado"/>
              <w:jc w:val="center"/>
              <w:rPr>
                <w:noProof/>
                <w:sz w:val="32"/>
                <w:szCs w:val="32"/>
              </w:rPr>
            </w:pPr>
            <w:r w:rsidRPr="00C21030">
              <w:rPr>
                <w:noProof/>
                <w:sz w:val="32"/>
                <w:szCs w:val="32"/>
              </w:rPr>
              <w:t>San Antonio de Padua (1231)</w:t>
            </w:r>
          </w:p>
          <w:p w14:paraId="0920E1B5" w14:textId="35353AFE" w:rsidR="00C21030" w:rsidRPr="00C21030" w:rsidRDefault="00C21030" w:rsidP="00631B43">
            <w:pPr>
              <w:pStyle w:val="Sinespaciado"/>
              <w:jc w:val="center"/>
              <w:rPr>
                <w:b/>
                <w:bCs/>
                <w:noProof/>
                <w:sz w:val="32"/>
                <w:szCs w:val="32"/>
                <w:lang w:bidi="es-ES"/>
              </w:rPr>
            </w:pPr>
            <w:r>
              <w:rPr>
                <w:noProof/>
              </w:rPr>
              <w:drawing>
                <wp:inline distT="0" distB="0" distL="0" distR="0" wp14:anchorId="65146462" wp14:editId="2EB00E38">
                  <wp:extent cx="1533525" cy="1971675"/>
                  <wp:effectExtent l="0" t="0" r="9525" b="9525"/>
                  <wp:docPr id="2028654276"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hay ninguna descripción de la foto disponi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971675"/>
                          </a:xfrm>
                          <a:prstGeom prst="rect">
                            <a:avLst/>
                          </a:prstGeom>
                          <a:noFill/>
                          <a:ln>
                            <a:noFill/>
                          </a:ln>
                        </pic:spPr>
                      </pic:pic>
                    </a:graphicData>
                  </a:graphic>
                </wp:inline>
              </w:drawing>
            </w:r>
          </w:p>
        </w:tc>
        <w:tc>
          <w:tcPr>
            <w:tcW w:w="6514"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1F99E203"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CC62EA">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1E246B">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21030">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716CB078" w:rsidR="00F946BA" w:rsidRPr="002D3A47" w:rsidRDefault="00AD4867" w:rsidP="00F946BA">
            <w:pPr>
              <w:pStyle w:val="Sinespaciado"/>
              <w:jc w:val="center"/>
              <w:rPr>
                <w:rFonts w:ascii="Georgia" w:hAnsi="Georgia"/>
                <w:b/>
                <w:bCs/>
                <w:sz w:val="32"/>
                <w:szCs w:val="32"/>
              </w:rPr>
            </w:pPr>
            <w:r>
              <w:rPr>
                <w:rFonts w:ascii="Georgia" w:hAnsi="Georgia"/>
                <w:b/>
                <w:bCs/>
                <w:sz w:val="32"/>
                <w:szCs w:val="32"/>
              </w:rPr>
              <w:t>1</w:t>
            </w:r>
            <w:r w:rsidR="00C21030">
              <w:rPr>
                <w:rFonts w:ascii="Georgia" w:hAnsi="Georgia"/>
                <w:b/>
                <w:bCs/>
                <w:sz w:val="32"/>
                <w:szCs w:val="32"/>
              </w:rPr>
              <w:t>3</w:t>
            </w:r>
            <w:r w:rsidR="00284182">
              <w:rPr>
                <w:rFonts w:ascii="Georgia" w:hAnsi="Georgia"/>
                <w:b/>
                <w:bCs/>
                <w:sz w:val="32"/>
                <w:szCs w:val="32"/>
              </w:rPr>
              <w:t>/06/2025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0AC9A0BE" w14:textId="6C2B1B29" w:rsidR="00FC34DE" w:rsidRDefault="00FC34DE" w:rsidP="008D65CC">
      <w:pPr>
        <w:pStyle w:val="Sinespaciado"/>
        <w:rPr>
          <w:noProof/>
          <w:sz w:val="26"/>
          <w:szCs w:val="26"/>
        </w:rPr>
      </w:pPr>
    </w:p>
    <w:p w14:paraId="08E60BC4" w14:textId="35D0EB72" w:rsidR="00C21030" w:rsidRPr="00C21030" w:rsidRDefault="00C21030" w:rsidP="00C21030">
      <w:pPr>
        <w:pStyle w:val="Sinespaciado"/>
        <w:pBdr>
          <w:top w:val="single" w:sz="4" w:space="1" w:color="auto"/>
          <w:left w:val="single" w:sz="4" w:space="4" w:color="auto"/>
          <w:bottom w:val="single" w:sz="4" w:space="1" w:color="auto"/>
          <w:right w:val="single" w:sz="4" w:space="4" w:color="auto"/>
        </w:pBdr>
        <w:jc w:val="both"/>
        <w:rPr>
          <w:noProof/>
          <w:sz w:val="26"/>
          <w:szCs w:val="26"/>
        </w:rPr>
      </w:pPr>
      <w:r w:rsidRPr="00C21030">
        <w:rPr>
          <w:b/>
          <w:bCs/>
          <w:noProof/>
          <w:sz w:val="26"/>
          <w:szCs w:val="26"/>
        </w:rPr>
        <w:t>San Antonio de Padua, presbítero y doctor.</w:t>
      </w:r>
      <w:r>
        <w:rPr>
          <w:b/>
          <w:bCs/>
          <w:noProof/>
          <w:sz w:val="26"/>
          <w:szCs w:val="26"/>
        </w:rPr>
        <w:t xml:space="preserve"> - </w:t>
      </w:r>
      <w:r w:rsidRPr="00C21030">
        <w:rPr>
          <w:noProof/>
          <w:sz w:val="26"/>
          <w:szCs w:val="26"/>
        </w:rPr>
        <w:t>Nació en Lisboa, Portugal, el año 1195, pero desarrolló su ministerio en Italia. Atraído por la vida de los primeros franciscanos, pidió el hábito de San Francisco. El "Poverello" de Asís lo distinguió con su predilección y lo llamaba "su obispo". Fue uno de los predicadores más admirables de su siglo y un destacado profesor de teología. Un año antes de su muerte se fue a la ciudad de Padua, en donde murió a la edad de 35 años en 1231. Fue canonizado por Gregorio IX al año siguiente de su muerte, constituyendo de esa manera una rara excepción a la costumbre de la Iglesia de esperar largo tiempo antes de la canonización. San Antonio de Padua es uno de los santos más populares del mundo cristiano.</w:t>
      </w:r>
    </w:p>
    <w:p w14:paraId="42DBEFA0" w14:textId="77777777" w:rsidR="00C21030" w:rsidRDefault="00C21030" w:rsidP="008D65CC">
      <w:pPr>
        <w:pStyle w:val="Sinespaciado"/>
        <w:rPr>
          <w:noProof/>
          <w:sz w:val="26"/>
          <w:szCs w:val="26"/>
        </w:rPr>
      </w:pPr>
    </w:p>
    <w:p w14:paraId="3AB59CC0" w14:textId="65975FDD" w:rsidR="00C21030" w:rsidRPr="00490593" w:rsidRDefault="00490593" w:rsidP="00490593">
      <w:pPr>
        <w:pStyle w:val="Sinespaciado"/>
        <w:pBdr>
          <w:top w:val="single" w:sz="4" w:space="1" w:color="auto"/>
          <w:left w:val="single" w:sz="4" w:space="4" w:color="auto"/>
          <w:bottom w:val="single" w:sz="4" w:space="1" w:color="auto"/>
          <w:right w:val="single" w:sz="4" w:space="4" w:color="auto"/>
        </w:pBdr>
        <w:shd w:val="clear" w:color="auto" w:fill="7030A0"/>
        <w:jc w:val="center"/>
        <w:rPr>
          <w:rFonts w:ascii="Goudy Old Style" w:hAnsi="Goudy Old Style"/>
          <w:b/>
          <w:bCs/>
          <w:noProof/>
          <w:color w:val="FFFFFF" w:themeColor="background1"/>
          <w:sz w:val="40"/>
          <w:szCs w:val="40"/>
        </w:rPr>
      </w:pPr>
      <w:r w:rsidRPr="00490593">
        <w:rPr>
          <w:rFonts w:ascii="Goudy Old Style" w:hAnsi="Goudy Old Style"/>
          <w:b/>
          <w:bCs/>
          <w:noProof/>
          <w:color w:val="FFFFFF" w:themeColor="background1"/>
          <w:sz w:val="40"/>
          <w:szCs w:val="40"/>
        </w:rPr>
        <w:t>IN MEMORIAM</w:t>
      </w:r>
    </w:p>
    <w:p w14:paraId="385AFA76" w14:textId="77777777" w:rsidR="00490593" w:rsidRPr="00490593" w:rsidRDefault="00490593" w:rsidP="00490593">
      <w:pPr>
        <w:pStyle w:val="Sinespaciado"/>
        <w:jc w:val="center"/>
        <w:rPr>
          <w:rFonts w:ascii="Goudy Old Style" w:hAnsi="Goudy Old Style"/>
          <w:b/>
          <w:bCs/>
          <w:noProof/>
          <w:sz w:val="16"/>
          <w:szCs w:val="16"/>
        </w:rPr>
      </w:pPr>
    </w:p>
    <w:p w14:paraId="71B88F28" w14:textId="4DC537AC" w:rsidR="00490593" w:rsidRDefault="00490593" w:rsidP="00490593">
      <w:pPr>
        <w:pStyle w:val="Sinespaciado"/>
        <w:jc w:val="center"/>
        <w:rPr>
          <w:rFonts w:ascii="Goudy Old Style" w:hAnsi="Goudy Old Style"/>
          <w:b/>
          <w:bCs/>
          <w:noProof/>
          <w:sz w:val="40"/>
          <w:szCs w:val="40"/>
        </w:rPr>
      </w:pPr>
      <w:r w:rsidRPr="00490593">
        <w:rPr>
          <w:rFonts w:ascii="Goudy Old Style" w:hAnsi="Goudy Old Style"/>
          <w:b/>
          <w:bCs/>
          <w:noProof/>
          <w:sz w:val="40"/>
          <w:szCs w:val="40"/>
        </w:rPr>
        <w:drawing>
          <wp:inline distT="0" distB="0" distL="0" distR="0" wp14:anchorId="4F4DAB7C" wp14:editId="0A2FE58D">
            <wp:extent cx="2657475" cy="3028678"/>
            <wp:effectExtent l="0" t="0" r="0" b="635"/>
            <wp:docPr id="17744958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1871" cy="3033688"/>
                    </a:xfrm>
                    <a:prstGeom prst="rect">
                      <a:avLst/>
                    </a:prstGeom>
                    <a:noFill/>
                    <a:ln>
                      <a:noFill/>
                    </a:ln>
                  </pic:spPr>
                </pic:pic>
              </a:graphicData>
            </a:graphic>
          </wp:inline>
        </w:drawing>
      </w:r>
    </w:p>
    <w:p w14:paraId="752CDEBB" w14:textId="6D97925F" w:rsidR="00824335" w:rsidRPr="00C20C89" w:rsidRDefault="00490593" w:rsidP="00490593">
      <w:pPr>
        <w:pStyle w:val="Sinespaciado"/>
        <w:jc w:val="center"/>
        <w:rPr>
          <w:rFonts w:ascii="Goudy Old Style" w:hAnsi="Goudy Old Style"/>
          <w:b/>
          <w:bCs/>
          <w:noProof/>
          <w:sz w:val="26"/>
          <w:szCs w:val="26"/>
        </w:rPr>
      </w:pPr>
      <w:r w:rsidRPr="00C20C89">
        <w:rPr>
          <w:rFonts w:ascii="Goudy Old Style" w:hAnsi="Goudy Old Style"/>
          <w:b/>
          <w:bCs/>
          <w:noProof/>
          <w:sz w:val="26"/>
          <w:szCs w:val="26"/>
        </w:rPr>
        <w:t>Fue un hombre entregado a su familia y al Movimiento Scout de Costa Rica.  Fue</w:t>
      </w:r>
      <w:r w:rsidR="00C20C89" w:rsidRPr="00C20C89">
        <w:rPr>
          <w:rFonts w:ascii="Goudy Old Style" w:hAnsi="Goudy Old Style"/>
          <w:b/>
          <w:bCs/>
          <w:noProof/>
          <w:sz w:val="26"/>
          <w:szCs w:val="26"/>
        </w:rPr>
        <w:t xml:space="preserve"> mi</w:t>
      </w:r>
      <w:r w:rsidRPr="00C20C89">
        <w:rPr>
          <w:rFonts w:ascii="Goudy Old Style" w:hAnsi="Goudy Old Style"/>
          <w:b/>
          <w:bCs/>
          <w:noProof/>
          <w:sz w:val="26"/>
          <w:szCs w:val="26"/>
        </w:rPr>
        <w:t xml:space="preserve"> Jefe de </w:t>
      </w:r>
      <w:r w:rsidR="00824335" w:rsidRPr="00C20C89">
        <w:rPr>
          <w:rFonts w:ascii="Goudy Old Style" w:hAnsi="Goudy Old Style"/>
          <w:b/>
          <w:bCs/>
          <w:noProof/>
          <w:sz w:val="26"/>
          <w:szCs w:val="26"/>
        </w:rPr>
        <w:t xml:space="preserve">la gloriosa Tropa # 8 (Liceco de Costa Rica, 1962-1965 y Desamparados 1965- 1967) </w:t>
      </w:r>
    </w:p>
    <w:p w14:paraId="6A61C69A" w14:textId="733377AD" w:rsidR="00490593" w:rsidRPr="00490593" w:rsidRDefault="00824335" w:rsidP="00490593">
      <w:pPr>
        <w:pStyle w:val="Sinespaciado"/>
        <w:jc w:val="center"/>
        <w:rPr>
          <w:rFonts w:ascii="Goudy Old Style" w:hAnsi="Goudy Old Style"/>
          <w:b/>
          <w:bCs/>
          <w:noProof/>
          <w:sz w:val="28"/>
          <w:szCs w:val="28"/>
        </w:rPr>
      </w:pPr>
      <w:r>
        <w:rPr>
          <w:rFonts w:ascii="Goudy Old Style" w:hAnsi="Goudy Old Style"/>
          <w:b/>
          <w:bCs/>
          <w:noProof/>
          <w:sz w:val="28"/>
          <w:szCs w:val="28"/>
        </w:rPr>
        <w:t xml:space="preserve">«Siempre Listo Don Francisco, hermano mayor».  </w:t>
      </w:r>
    </w:p>
    <w:p w14:paraId="12CBACBE" w14:textId="77777777" w:rsidR="00824335" w:rsidRPr="006C0972" w:rsidRDefault="00824335" w:rsidP="006C0972">
      <w:pPr>
        <w:pStyle w:val="Sinespaciado"/>
        <w:jc w:val="both"/>
        <w:rPr>
          <w:noProof/>
          <w:sz w:val="26"/>
          <w:szCs w:val="26"/>
        </w:rPr>
      </w:pPr>
    </w:p>
    <w:p w14:paraId="3C8C5A25" w14:textId="57928C18" w:rsidR="006C0972" w:rsidRPr="006C0972" w:rsidRDefault="006C0972" w:rsidP="006C0972">
      <w:pPr>
        <w:pStyle w:val="Sinespaciado"/>
        <w:jc w:val="both"/>
        <w:rPr>
          <w:noProof/>
          <w:sz w:val="26"/>
          <w:szCs w:val="26"/>
        </w:rPr>
      </w:pPr>
      <w:r w:rsidRPr="006C0972">
        <w:rPr>
          <w:noProof/>
          <w:sz w:val="26"/>
          <w:szCs w:val="26"/>
        </w:rPr>
        <w:drawing>
          <wp:inline distT="0" distB="0" distL="0" distR="0" wp14:anchorId="7CA0B6A9" wp14:editId="517077B4">
            <wp:extent cx="6400800" cy="7943850"/>
            <wp:effectExtent l="133350" t="114300" r="133350" b="171450"/>
            <wp:docPr id="17772992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794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FA216F" w14:textId="77777777" w:rsidR="00490593" w:rsidRDefault="00490593" w:rsidP="006C0972">
      <w:pPr>
        <w:pStyle w:val="Sinespaciado"/>
        <w:jc w:val="both"/>
        <w:rPr>
          <w:noProof/>
          <w:sz w:val="26"/>
          <w:szCs w:val="26"/>
        </w:rPr>
      </w:pPr>
    </w:p>
    <w:p w14:paraId="2F0D417D" w14:textId="77777777" w:rsidR="00C53316" w:rsidRPr="00C53316" w:rsidRDefault="00C53316" w:rsidP="00C53316">
      <w:pPr>
        <w:pStyle w:val="Sinespaciado"/>
        <w:jc w:val="center"/>
        <w:rPr>
          <w:b/>
          <w:bCs/>
          <w:noProof/>
          <w:sz w:val="36"/>
          <w:szCs w:val="36"/>
        </w:rPr>
      </w:pPr>
      <w:r w:rsidRPr="00C53316">
        <w:rPr>
          <w:b/>
          <w:bCs/>
          <w:noProof/>
          <w:sz w:val="36"/>
          <w:szCs w:val="36"/>
        </w:rPr>
        <w:t>El Papa León XIV canonizará a Pier Giorgio Frassati y Carlo Acutis el 7 de septiembre</w:t>
      </w:r>
    </w:p>
    <w:p w14:paraId="684747AF" w14:textId="49AE3E79" w:rsidR="00C53316" w:rsidRDefault="00C53316" w:rsidP="00C53316">
      <w:pPr>
        <w:pStyle w:val="Sinespaciado"/>
        <w:jc w:val="center"/>
        <w:rPr>
          <w:b/>
          <w:bCs/>
          <w:noProof/>
          <w:sz w:val="26"/>
          <w:szCs w:val="26"/>
        </w:rPr>
      </w:pPr>
      <w:r w:rsidRPr="00C53316">
        <w:rPr>
          <w:noProof/>
          <w:sz w:val="26"/>
          <w:szCs w:val="26"/>
        </w:rPr>
        <w:drawing>
          <wp:inline distT="0" distB="0" distL="0" distR="0" wp14:anchorId="3C9F823F" wp14:editId="5915A0EE">
            <wp:extent cx="4048125" cy="2277874"/>
            <wp:effectExtent l="0" t="0" r="0" b="8255"/>
            <wp:docPr id="1775933940" name="Imagen 13" descr="El Papa en el Consis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l Papa en el Consistor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4731" cy="2281591"/>
                    </a:xfrm>
                    <a:prstGeom prst="rect">
                      <a:avLst/>
                    </a:prstGeom>
                    <a:noFill/>
                    <a:ln>
                      <a:noFill/>
                    </a:ln>
                  </pic:spPr>
                </pic:pic>
              </a:graphicData>
            </a:graphic>
          </wp:inline>
        </w:drawing>
      </w:r>
    </w:p>
    <w:p w14:paraId="269D1558" w14:textId="77777777" w:rsidR="00C53316" w:rsidRPr="00C53316" w:rsidRDefault="00C53316" w:rsidP="00C53316">
      <w:pPr>
        <w:pStyle w:val="Sinespaciado"/>
        <w:jc w:val="center"/>
        <w:rPr>
          <w:noProof/>
          <w:sz w:val="26"/>
          <w:szCs w:val="26"/>
        </w:rPr>
      </w:pPr>
      <w:r w:rsidRPr="00C53316">
        <w:rPr>
          <w:noProof/>
          <w:sz w:val="26"/>
          <w:szCs w:val="26"/>
        </w:rPr>
        <w:t>El Papa en el Consistorio   (@Vatican Media)</w:t>
      </w:r>
    </w:p>
    <w:p w14:paraId="029B9B2F" w14:textId="77777777" w:rsidR="00C53316" w:rsidRPr="00C53316" w:rsidRDefault="00C53316" w:rsidP="00C53316">
      <w:pPr>
        <w:pStyle w:val="Sinespaciado"/>
        <w:jc w:val="center"/>
        <w:rPr>
          <w:b/>
          <w:bCs/>
          <w:noProof/>
          <w:sz w:val="26"/>
          <w:szCs w:val="26"/>
        </w:rPr>
      </w:pPr>
    </w:p>
    <w:p w14:paraId="2A9619F9" w14:textId="77777777" w:rsidR="00C53316" w:rsidRPr="00C53316" w:rsidRDefault="00C53316" w:rsidP="00C53316">
      <w:pPr>
        <w:pStyle w:val="Sinespaciado"/>
        <w:jc w:val="both"/>
        <w:rPr>
          <w:noProof/>
          <w:sz w:val="26"/>
          <w:szCs w:val="26"/>
        </w:rPr>
      </w:pPr>
      <w:r w:rsidRPr="00C53316">
        <w:rPr>
          <w:noProof/>
          <w:sz w:val="26"/>
          <w:szCs w:val="26"/>
        </w:rPr>
        <w:t>En su primer Consistorio Ordinario Público para la Canonización de algunos Beatos, el Papa León XIV ha decretado que los dos jóvenes serán canonizados el domingo 7 de septiembre. Y los Beatos Ignazio Choukrallah Maloyan, Peter To Rot, Vincenza María Poloni, María del Monte Carmelo Rendiles Martínez, María Troncatti, José Gregorio Hernández Cisneros y Bartolo Longo serán canonizados el domingo 19 de octubre de 2025.</w:t>
      </w:r>
    </w:p>
    <w:p w14:paraId="5B6F3CD2" w14:textId="50B4FE6C" w:rsidR="00C53316" w:rsidRDefault="00C53316" w:rsidP="00C53316">
      <w:pPr>
        <w:pStyle w:val="Sinespaciado"/>
        <w:jc w:val="both"/>
        <w:rPr>
          <w:b/>
          <w:bCs/>
          <w:noProof/>
          <w:sz w:val="26"/>
          <w:szCs w:val="26"/>
        </w:rPr>
      </w:pPr>
      <w:r w:rsidRPr="00C53316">
        <w:rPr>
          <w:b/>
          <w:bCs/>
          <w:noProof/>
          <w:sz w:val="26"/>
          <w:szCs w:val="26"/>
        </w:rPr>
        <w:t>Vatican News</w:t>
      </w:r>
      <w:r>
        <w:rPr>
          <w:b/>
          <w:bCs/>
          <w:noProof/>
          <w:sz w:val="26"/>
          <w:szCs w:val="26"/>
        </w:rPr>
        <w:t xml:space="preserve"> – 13/06/2025</w:t>
      </w:r>
    </w:p>
    <w:p w14:paraId="46A9DA02" w14:textId="77777777" w:rsidR="00C53316" w:rsidRPr="00C53316" w:rsidRDefault="00C53316" w:rsidP="00C53316">
      <w:pPr>
        <w:pStyle w:val="Sinespaciado"/>
        <w:jc w:val="both"/>
        <w:rPr>
          <w:noProof/>
          <w:sz w:val="26"/>
          <w:szCs w:val="26"/>
        </w:rPr>
      </w:pPr>
    </w:p>
    <w:p w14:paraId="557D3C8C" w14:textId="77777777" w:rsidR="00C53316" w:rsidRPr="00C53316" w:rsidRDefault="00C53316" w:rsidP="00C53316">
      <w:pPr>
        <w:pStyle w:val="Sinespaciado"/>
        <w:jc w:val="both"/>
        <w:rPr>
          <w:noProof/>
          <w:sz w:val="26"/>
          <w:szCs w:val="26"/>
        </w:rPr>
      </w:pPr>
      <w:r w:rsidRPr="00C53316">
        <w:rPr>
          <w:noProof/>
          <w:sz w:val="26"/>
          <w:szCs w:val="26"/>
        </w:rPr>
        <w:t>La Oficina para las Celebraciones Litúrgicas del Sumo Pontífice dio a conocer que la mañana de este viernes, 13 de junio, a las 9.00 horas, en la Sala del Consistorio del Palacio Apostólico Vaticano, el Papa León XIV ha presidido la celebración de la Hora Tercia y el Consistorio Ordinario Público para la Canonización de algunos Beatos.</w:t>
      </w:r>
    </w:p>
    <w:p w14:paraId="4088B527" w14:textId="4384065E" w:rsidR="00C53316" w:rsidRPr="00C53316" w:rsidRDefault="00C53316" w:rsidP="00C53316">
      <w:pPr>
        <w:pStyle w:val="Sinespaciado"/>
        <w:jc w:val="both"/>
        <w:rPr>
          <w:noProof/>
          <w:sz w:val="26"/>
          <w:szCs w:val="26"/>
        </w:rPr>
      </w:pPr>
    </w:p>
    <w:p w14:paraId="5D62CC91" w14:textId="77777777" w:rsidR="00C53316" w:rsidRPr="00C53316" w:rsidRDefault="00C53316" w:rsidP="00C53316">
      <w:pPr>
        <w:pStyle w:val="Sinespaciado"/>
        <w:jc w:val="both"/>
        <w:rPr>
          <w:noProof/>
          <w:sz w:val="26"/>
          <w:szCs w:val="26"/>
        </w:rPr>
      </w:pPr>
      <w:r w:rsidRPr="00C53316">
        <w:rPr>
          <w:noProof/>
          <w:sz w:val="26"/>
          <w:szCs w:val="26"/>
        </w:rPr>
        <w:t>Durante el Consistorio, el Papa decretó que el beato Pier Giorgio Frassati, junto con el beato Carlo Acutis, serán inscritos en el Registro de los Santos el domingo 7 de septiembre de 2025; mientras que los beatos Ignazio Choukrallah Maloyan, Peter To Rot, Vincenza María Poloni, María del Monte Carmelo Rendiles Martínez, María Troncatti, José Gregorio Hernández Cisneros y Bartolo Longo serán inscritos en el Registro de los Santos el domingo 19 de octubre de 2025.</w:t>
      </w:r>
    </w:p>
    <w:p w14:paraId="324EBE74" w14:textId="29A62B07" w:rsidR="00C53316" w:rsidRPr="00C53316" w:rsidRDefault="00C53316" w:rsidP="00C53316">
      <w:pPr>
        <w:pStyle w:val="Sinespaciado"/>
        <w:jc w:val="center"/>
        <w:rPr>
          <w:noProof/>
          <w:sz w:val="26"/>
          <w:szCs w:val="26"/>
        </w:rPr>
      </w:pPr>
      <w:r w:rsidRPr="00C53316">
        <w:rPr>
          <w:noProof/>
          <w:sz w:val="26"/>
          <w:szCs w:val="26"/>
        </w:rPr>
        <w:drawing>
          <wp:inline distT="0" distB="0" distL="0" distR="0" wp14:anchorId="3B87B727" wp14:editId="34270353">
            <wp:extent cx="3152775" cy="1774062"/>
            <wp:effectExtent l="0" t="0" r="0" b="0"/>
            <wp:docPr id="1412833042" name="Imagen 12" descr="Los dos jóvenes futuros sa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s dos jóvenes futuros san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5021" cy="1780953"/>
                    </a:xfrm>
                    <a:prstGeom prst="rect">
                      <a:avLst/>
                    </a:prstGeom>
                    <a:noFill/>
                    <a:ln>
                      <a:noFill/>
                    </a:ln>
                  </pic:spPr>
                </pic:pic>
              </a:graphicData>
            </a:graphic>
          </wp:inline>
        </w:drawing>
      </w:r>
    </w:p>
    <w:p w14:paraId="11ED3193" w14:textId="77777777" w:rsidR="00C53316" w:rsidRPr="00C53316" w:rsidRDefault="00C53316" w:rsidP="00C53316">
      <w:pPr>
        <w:pStyle w:val="Sinespaciado"/>
        <w:jc w:val="center"/>
        <w:rPr>
          <w:noProof/>
          <w:sz w:val="26"/>
          <w:szCs w:val="26"/>
        </w:rPr>
      </w:pPr>
      <w:r w:rsidRPr="00C53316">
        <w:rPr>
          <w:noProof/>
          <w:sz w:val="26"/>
          <w:szCs w:val="26"/>
        </w:rPr>
        <w:lastRenderedPageBreak/>
        <w:t>Los dos jóvenes futuros santos</w:t>
      </w:r>
    </w:p>
    <w:p w14:paraId="5393882D" w14:textId="77777777" w:rsidR="00C53316" w:rsidRPr="00C53316" w:rsidRDefault="00C53316" w:rsidP="00C53316">
      <w:pPr>
        <w:pStyle w:val="Sinespaciado"/>
        <w:jc w:val="both"/>
        <w:rPr>
          <w:noProof/>
          <w:sz w:val="26"/>
          <w:szCs w:val="26"/>
        </w:rPr>
      </w:pPr>
      <w:r w:rsidRPr="00C53316">
        <w:rPr>
          <w:b/>
          <w:bCs/>
          <w:noProof/>
          <w:sz w:val="26"/>
          <w:szCs w:val="26"/>
        </w:rPr>
        <w:t>Acutis y Frassati serán santos juntos</w:t>
      </w:r>
    </w:p>
    <w:p w14:paraId="5DDC13E4" w14:textId="77777777" w:rsidR="00C53316" w:rsidRDefault="00C53316" w:rsidP="00C53316">
      <w:pPr>
        <w:pStyle w:val="Sinespaciado"/>
        <w:jc w:val="both"/>
        <w:rPr>
          <w:noProof/>
          <w:sz w:val="26"/>
          <w:szCs w:val="26"/>
        </w:rPr>
      </w:pPr>
      <w:r w:rsidRPr="00C53316">
        <w:rPr>
          <w:noProof/>
          <w:sz w:val="26"/>
          <w:szCs w:val="26"/>
        </w:rPr>
        <w:t>Tras el fallecimiento del Papa Francisco, ocurrido el pasado 21 de abril, la fecha de canonización de los dos jóvenes cambiaron. De hecho, fue Jorge Mario Bergoglio quien anunció la canonización de Acutis y Frassati en la Audiencia general del 20 de noviembre del año pasado, provocando un atronador aplauso en la Plaza de San Pedro ese día. Para Acutis, beatificado en Asís el 10 de octubre de 2020, la fecha establecida había sido el 27 de abril, segundo domingo de Pascua también conocido como de la Divina Misericordia, en el marco del Jubileo de los Adolescentes. Mientras que Frassati habría sido proclamado santo en el Jubileo dedicado a la Juventud del 28 de julio al 3 de agosto. El día de la muerte del Papa argentino se había anunciado la suspensión de la ceremonia de canonización del joven Carlos; todavía no se ha recibido ninguna información concreta sobre Frassati.</w:t>
      </w:r>
    </w:p>
    <w:p w14:paraId="6229B364" w14:textId="77777777" w:rsidR="00C53316" w:rsidRPr="00C53316" w:rsidRDefault="00C53316" w:rsidP="00C53316">
      <w:pPr>
        <w:pStyle w:val="Sinespaciado"/>
        <w:jc w:val="both"/>
        <w:rPr>
          <w:noProof/>
          <w:sz w:val="26"/>
          <w:szCs w:val="26"/>
        </w:rPr>
      </w:pPr>
    </w:p>
    <w:p w14:paraId="5EF40118" w14:textId="77777777" w:rsidR="00C53316" w:rsidRPr="00C53316" w:rsidRDefault="00C53316" w:rsidP="00C53316">
      <w:pPr>
        <w:pStyle w:val="Sinespaciado"/>
        <w:jc w:val="both"/>
        <w:rPr>
          <w:noProof/>
          <w:sz w:val="26"/>
          <w:szCs w:val="26"/>
        </w:rPr>
      </w:pPr>
      <w:r w:rsidRPr="00C53316">
        <w:rPr>
          <w:noProof/>
          <w:sz w:val="26"/>
          <w:szCs w:val="26"/>
        </w:rPr>
        <w:t>Hoy, sin embargo, el anuncio de la fecha, junto a la novedad de la elección simbólica del Papa León XIV de inscribir en el registro de los santos el mismo día a estas dos jóvenes figuras, de épocas diferentes y con experiencias absolutamente diferentes pero unidas por un fuerte amor a Cristo y la capacidad de transmitirlo a todos aquellos que tuvieron la oportunidad de cruzar sus caminos.</w:t>
      </w:r>
    </w:p>
    <w:p w14:paraId="51DAEBCE" w14:textId="5A0638B2" w:rsidR="00C53316" w:rsidRPr="00C53316" w:rsidRDefault="00C53316" w:rsidP="00C53316">
      <w:pPr>
        <w:pStyle w:val="Sinespaciado"/>
        <w:jc w:val="center"/>
        <w:rPr>
          <w:noProof/>
          <w:sz w:val="26"/>
          <w:szCs w:val="26"/>
        </w:rPr>
      </w:pPr>
      <w:r w:rsidRPr="00C53316">
        <w:rPr>
          <w:noProof/>
          <w:sz w:val="26"/>
          <w:szCs w:val="26"/>
        </w:rPr>
        <w:drawing>
          <wp:inline distT="0" distB="0" distL="0" distR="0" wp14:anchorId="608A2729" wp14:editId="17327549">
            <wp:extent cx="3448050" cy="1940212"/>
            <wp:effectExtent l="0" t="0" r="0" b="3175"/>
            <wp:docPr id="636965808" name="Imagen 11" descr="Un momento del Consis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 momento del Consistor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1704" cy="1942268"/>
                    </a:xfrm>
                    <a:prstGeom prst="rect">
                      <a:avLst/>
                    </a:prstGeom>
                    <a:noFill/>
                    <a:ln>
                      <a:noFill/>
                    </a:ln>
                  </pic:spPr>
                </pic:pic>
              </a:graphicData>
            </a:graphic>
          </wp:inline>
        </w:drawing>
      </w:r>
    </w:p>
    <w:p w14:paraId="569521DD" w14:textId="77777777" w:rsidR="00C53316" w:rsidRPr="00C53316" w:rsidRDefault="00C53316" w:rsidP="00C53316">
      <w:pPr>
        <w:pStyle w:val="Sinespaciado"/>
        <w:jc w:val="center"/>
        <w:rPr>
          <w:noProof/>
          <w:sz w:val="26"/>
          <w:szCs w:val="26"/>
        </w:rPr>
      </w:pPr>
      <w:r w:rsidRPr="00C53316">
        <w:rPr>
          <w:noProof/>
          <w:sz w:val="26"/>
          <w:szCs w:val="26"/>
        </w:rPr>
        <w:t>Un momento del Consistorio   (@Vatican Media)</w:t>
      </w:r>
    </w:p>
    <w:p w14:paraId="39F0FA2B" w14:textId="77777777" w:rsidR="00C53316" w:rsidRDefault="00C53316" w:rsidP="00C53316">
      <w:pPr>
        <w:pStyle w:val="Sinespaciado"/>
        <w:jc w:val="both"/>
        <w:rPr>
          <w:b/>
          <w:bCs/>
          <w:noProof/>
          <w:sz w:val="26"/>
          <w:szCs w:val="26"/>
        </w:rPr>
      </w:pPr>
    </w:p>
    <w:p w14:paraId="324107EF" w14:textId="05CA38C8" w:rsidR="00C53316" w:rsidRPr="00C53316" w:rsidRDefault="00C53316" w:rsidP="00C53316">
      <w:pPr>
        <w:pStyle w:val="Sinespaciado"/>
        <w:jc w:val="both"/>
        <w:rPr>
          <w:noProof/>
          <w:sz w:val="28"/>
          <w:szCs w:val="28"/>
        </w:rPr>
      </w:pPr>
      <w:r w:rsidRPr="00C53316">
        <w:rPr>
          <w:b/>
          <w:bCs/>
          <w:noProof/>
          <w:sz w:val="28"/>
          <w:szCs w:val="28"/>
        </w:rPr>
        <w:t>Siete beatos canonizados el 19 de octubre</w:t>
      </w:r>
    </w:p>
    <w:p w14:paraId="03DA1DD7" w14:textId="77777777" w:rsidR="00C53316" w:rsidRDefault="00C53316" w:rsidP="00C53316">
      <w:pPr>
        <w:pStyle w:val="Sinespaciado"/>
        <w:jc w:val="both"/>
        <w:rPr>
          <w:noProof/>
          <w:sz w:val="26"/>
          <w:szCs w:val="26"/>
        </w:rPr>
      </w:pPr>
      <w:r w:rsidRPr="00C53316">
        <w:rPr>
          <w:noProof/>
          <w:sz w:val="26"/>
          <w:szCs w:val="26"/>
        </w:rPr>
        <w:t>En el Consistorio de hoy el Papa también ha establecido la fecha del domingo 19 de octubre como fecha para la canonización de otros siete beatos. Se trata de los mártires Ignacio Choukrallah Maloyan, arzobispo católico armenio de Mardin, muerto durante el genocidio de 1915, y Pedro To Rot, laico y catequista, asesinado en 1945 por haber continuado su apostolado a pesar de la prohibición impuesta por los japoneses. Será el primer santo de Papúa Nueva Guinea. Luego Vincenza Maria Poloni, fundadora del Instituto de las Hermanas de la Misericordia de Verona; María del Monte Carmelo Rendiles Martínez, fundadora de la Congregación de las Siervas de Jesús; María Troncatti, monja profesa de la Congregación de las Hijas de María Auxiliadora.</w:t>
      </w:r>
    </w:p>
    <w:p w14:paraId="2FDD2FC9" w14:textId="77777777" w:rsidR="00C53316" w:rsidRPr="00C53316" w:rsidRDefault="00C53316" w:rsidP="00C53316">
      <w:pPr>
        <w:pStyle w:val="Sinespaciado"/>
        <w:jc w:val="both"/>
        <w:rPr>
          <w:noProof/>
          <w:sz w:val="26"/>
          <w:szCs w:val="26"/>
        </w:rPr>
      </w:pPr>
    </w:p>
    <w:p w14:paraId="61B7758E" w14:textId="77777777" w:rsidR="00C53316" w:rsidRPr="00C53316" w:rsidRDefault="00C53316" w:rsidP="00C53316">
      <w:pPr>
        <w:pStyle w:val="Sinespaciado"/>
        <w:jc w:val="both"/>
        <w:rPr>
          <w:noProof/>
          <w:sz w:val="26"/>
          <w:szCs w:val="26"/>
        </w:rPr>
      </w:pPr>
      <w:r w:rsidRPr="00C53316">
        <w:rPr>
          <w:noProof/>
          <w:sz w:val="26"/>
          <w:szCs w:val="26"/>
        </w:rPr>
        <w:t>También el 19 de octubre serán canonizados dos laicos: José Gregorio Hernández Cisneros, médico venezolano y miembro de la Orden Franciscana Seglar, conocido como “el médico de los pobres” a quienes brindaba atención e incluso pagaba sus medicinas, y Bartolo Longo, fundador del Santuario de Pompeya, una figura muy querida en Italia, pero también en todo el mundo.</w:t>
      </w:r>
    </w:p>
    <w:p w14:paraId="232D0F31" w14:textId="77777777" w:rsidR="006C0972" w:rsidRDefault="006C0972" w:rsidP="006C0972">
      <w:pPr>
        <w:pStyle w:val="Sinespaciado"/>
        <w:jc w:val="both"/>
        <w:rPr>
          <w:noProof/>
          <w:sz w:val="26"/>
          <w:szCs w:val="26"/>
        </w:rPr>
      </w:pPr>
    </w:p>
    <w:p w14:paraId="028CA2F0" w14:textId="77777777" w:rsidR="006C0972" w:rsidRPr="006C0972" w:rsidRDefault="006C0972" w:rsidP="006C0972">
      <w:pPr>
        <w:pStyle w:val="Sinespaciado"/>
        <w:jc w:val="both"/>
        <w:rPr>
          <w:noProof/>
          <w:sz w:val="26"/>
          <w:szCs w:val="26"/>
        </w:rPr>
      </w:pPr>
    </w:p>
    <w:p w14:paraId="4F5A7FD7" w14:textId="77777777" w:rsidR="00C97385" w:rsidRPr="00C97385" w:rsidRDefault="00C97385" w:rsidP="004202C7">
      <w:pPr>
        <w:pStyle w:val="Sinespaciado"/>
        <w:jc w:val="both"/>
        <w:rPr>
          <w:b/>
          <w:bCs/>
          <w:noProof/>
          <w:sz w:val="28"/>
          <w:szCs w:val="28"/>
          <w:lang w:val="es-ES"/>
        </w:rPr>
      </w:pPr>
      <w:r w:rsidRPr="00C97385">
        <w:rPr>
          <w:b/>
          <w:bCs/>
          <w:noProof/>
          <w:sz w:val="28"/>
          <w:szCs w:val="28"/>
          <w:lang w:val="es-ES"/>
        </w:rPr>
        <w:t>La Oficina de Celebraciones Litúrgicas del Sumo Pontífice informa que esta mañana, a las 9 horas, en la Sala del Consistorio del Palacio Apostólico Vaticano, el Santo Padre León XIV presidió la celebración de la Tercia y el Consistorio Público Ordinario para la Canonización del Beato:</w:t>
      </w:r>
    </w:p>
    <w:p w14:paraId="5DE749EC" w14:textId="77777777" w:rsidR="00C97385" w:rsidRPr="00C97385" w:rsidRDefault="00C97385" w:rsidP="00C97385">
      <w:pPr>
        <w:pStyle w:val="Sinespaciado"/>
        <w:jc w:val="center"/>
        <w:rPr>
          <w:rFonts w:ascii="Goudy Old Style" w:hAnsi="Goudy Old Style"/>
          <w:b/>
          <w:bCs/>
          <w:noProof/>
          <w:sz w:val="28"/>
          <w:szCs w:val="28"/>
          <w:lang w:val="es-ES"/>
        </w:rPr>
      </w:pPr>
    </w:p>
    <w:p w14:paraId="0D0BD561" w14:textId="77777777" w:rsidR="00C97385" w:rsidRPr="004202C7" w:rsidRDefault="00C97385" w:rsidP="004202C7">
      <w:pPr>
        <w:pStyle w:val="Sinespaciado"/>
        <w:pBdr>
          <w:top w:val="single" w:sz="4" w:space="1" w:color="auto"/>
          <w:left w:val="single" w:sz="4" w:space="4" w:color="auto"/>
          <w:bottom w:val="single" w:sz="4" w:space="1" w:color="auto"/>
          <w:right w:val="single" w:sz="4" w:space="4" w:color="auto"/>
        </w:pBdr>
        <w:rPr>
          <w:sz w:val="28"/>
          <w:szCs w:val="28"/>
        </w:rPr>
      </w:pPr>
      <w:r w:rsidRPr="004202C7">
        <w:rPr>
          <w:sz w:val="28"/>
          <w:szCs w:val="28"/>
        </w:rPr>
        <w:t>- Ignatius Choukrallah Maloyan, arzobispo católico armenio de Mardin, mártir;</w:t>
      </w:r>
    </w:p>
    <w:p w14:paraId="63FC0D19" w14:textId="77777777" w:rsidR="00C97385" w:rsidRPr="004202C7" w:rsidRDefault="00C97385" w:rsidP="004202C7">
      <w:pPr>
        <w:pStyle w:val="Sinespaciado"/>
        <w:pBdr>
          <w:top w:val="single" w:sz="4" w:space="1" w:color="auto"/>
          <w:left w:val="single" w:sz="4" w:space="4" w:color="auto"/>
          <w:bottom w:val="single" w:sz="4" w:space="1" w:color="auto"/>
          <w:right w:val="single" w:sz="4" w:space="4" w:color="auto"/>
        </w:pBdr>
        <w:rPr>
          <w:sz w:val="28"/>
          <w:szCs w:val="28"/>
        </w:rPr>
      </w:pPr>
      <w:r w:rsidRPr="004202C7">
        <w:rPr>
          <w:sz w:val="28"/>
          <w:szCs w:val="28"/>
        </w:rPr>
        <w:t>- Pedro To Rot, laico y catequista, mártir;</w:t>
      </w:r>
    </w:p>
    <w:p w14:paraId="359EDED9" w14:textId="77777777" w:rsidR="00C97385" w:rsidRPr="004202C7" w:rsidRDefault="00C97385" w:rsidP="004202C7">
      <w:pPr>
        <w:pStyle w:val="Sinespaciado"/>
        <w:pBdr>
          <w:top w:val="single" w:sz="4" w:space="1" w:color="auto"/>
          <w:left w:val="single" w:sz="4" w:space="4" w:color="auto"/>
          <w:bottom w:val="single" w:sz="4" w:space="1" w:color="auto"/>
          <w:right w:val="single" w:sz="4" w:space="4" w:color="auto"/>
        </w:pBdr>
        <w:rPr>
          <w:sz w:val="28"/>
          <w:szCs w:val="28"/>
        </w:rPr>
      </w:pPr>
      <w:r w:rsidRPr="004202C7">
        <w:rPr>
          <w:sz w:val="28"/>
          <w:szCs w:val="28"/>
        </w:rPr>
        <w:t>- Vincenza Maria Poloni, fundadora del Instituto de las Hermanas de la Misericordia de Verona;</w:t>
      </w:r>
    </w:p>
    <w:p w14:paraId="3B6355BA" w14:textId="77777777" w:rsidR="00C97385" w:rsidRPr="004202C7" w:rsidRDefault="00C97385" w:rsidP="004202C7">
      <w:pPr>
        <w:pStyle w:val="Sinespaciado"/>
        <w:pBdr>
          <w:top w:val="single" w:sz="4" w:space="1" w:color="auto"/>
          <w:left w:val="single" w:sz="4" w:space="4" w:color="auto"/>
          <w:bottom w:val="single" w:sz="4" w:space="1" w:color="auto"/>
          <w:right w:val="single" w:sz="4" w:space="4" w:color="auto"/>
        </w:pBdr>
        <w:rPr>
          <w:sz w:val="28"/>
          <w:szCs w:val="28"/>
        </w:rPr>
      </w:pPr>
      <w:r w:rsidRPr="004202C7">
        <w:rPr>
          <w:sz w:val="28"/>
          <w:szCs w:val="28"/>
        </w:rPr>
        <w:t>- María del Monte Carmelo Rendiles Martínez, fundadora de la Congregación de las Siervas de Jesús;</w:t>
      </w:r>
    </w:p>
    <w:p w14:paraId="65C083F4" w14:textId="77777777" w:rsidR="00C97385" w:rsidRPr="004202C7" w:rsidRDefault="00C97385" w:rsidP="004202C7">
      <w:pPr>
        <w:pStyle w:val="Sinespaciado"/>
        <w:pBdr>
          <w:top w:val="single" w:sz="4" w:space="1" w:color="auto"/>
          <w:left w:val="single" w:sz="4" w:space="4" w:color="auto"/>
          <w:bottom w:val="single" w:sz="4" w:space="1" w:color="auto"/>
          <w:right w:val="single" w:sz="4" w:space="4" w:color="auto"/>
        </w:pBdr>
        <w:rPr>
          <w:sz w:val="28"/>
          <w:szCs w:val="28"/>
        </w:rPr>
      </w:pPr>
      <w:r w:rsidRPr="004202C7">
        <w:rPr>
          <w:sz w:val="28"/>
          <w:szCs w:val="28"/>
        </w:rPr>
        <w:t>- María Troncatti, religiosa profesa de la Congregación de las Hijas de María Auxiliadora;</w:t>
      </w:r>
    </w:p>
    <w:p w14:paraId="162500E8" w14:textId="77777777" w:rsidR="00C97385" w:rsidRPr="004202C7" w:rsidRDefault="00C97385" w:rsidP="004202C7">
      <w:pPr>
        <w:pStyle w:val="Sinespaciado"/>
        <w:pBdr>
          <w:top w:val="single" w:sz="4" w:space="1" w:color="auto"/>
          <w:left w:val="single" w:sz="4" w:space="4" w:color="auto"/>
          <w:bottom w:val="single" w:sz="4" w:space="1" w:color="auto"/>
          <w:right w:val="single" w:sz="4" w:space="4" w:color="auto"/>
        </w:pBdr>
        <w:rPr>
          <w:sz w:val="28"/>
          <w:szCs w:val="28"/>
        </w:rPr>
      </w:pPr>
      <w:r w:rsidRPr="004202C7">
        <w:rPr>
          <w:sz w:val="28"/>
          <w:szCs w:val="28"/>
        </w:rPr>
        <w:t>- José Gregorio Hernández Cisneros, fieles laicos;</w:t>
      </w:r>
    </w:p>
    <w:p w14:paraId="3D2A479D" w14:textId="77777777" w:rsidR="00C97385" w:rsidRPr="004202C7" w:rsidRDefault="00C97385" w:rsidP="004202C7">
      <w:pPr>
        <w:pStyle w:val="Sinespaciado"/>
        <w:pBdr>
          <w:top w:val="single" w:sz="4" w:space="1" w:color="auto"/>
          <w:left w:val="single" w:sz="4" w:space="4" w:color="auto"/>
          <w:bottom w:val="single" w:sz="4" w:space="1" w:color="auto"/>
          <w:right w:val="single" w:sz="4" w:space="4" w:color="auto"/>
        </w:pBdr>
        <w:rPr>
          <w:sz w:val="28"/>
          <w:szCs w:val="28"/>
        </w:rPr>
      </w:pPr>
      <w:r w:rsidRPr="004202C7">
        <w:rPr>
          <w:sz w:val="28"/>
          <w:szCs w:val="28"/>
        </w:rPr>
        <w:t>- Pier Giorgio Frassati, fieles laicos de la Tercera Orden de Santo Domingo;</w:t>
      </w:r>
    </w:p>
    <w:p w14:paraId="1006274C" w14:textId="77777777" w:rsidR="00C97385" w:rsidRPr="004202C7" w:rsidRDefault="00C97385" w:rsidP="004202C7">
      <w:pPr>
        <w:pStyle w:val="Sinespaciado"/>
        <w:pBdr>
          <w:top w:val="single" w:sz="4" w:space="1" w:color="auto"/>
          <w:left w:val="single" w:sz="4" w:space="4" w:color="auto"/>
          <w:bottom w:val="single" w:sz="4" w:space="1" w:color="auto"/>
          <w:right w:val="single" w:sz="4" w:space="4" w:color="auto"/>
        </w:pBdr>
        <w:rPr>
          <w:sz w:val="28"/>
          <w:szCs w:val="28"/>
        </w:rPr>
      </w:pPr>
      <w:r w:rsidRPr="004202C7">
        <w:rPr>
          <w:sz w:val="28"/>
          <w:szCs w:val="28"/>
        </w:rPr>
        <w:t>- Bartolo Longo, fieles laicos.</w:t>
      </w:r>
    </w:p>
    <w:p w14:paraId="571E3F3D" w14:textId="77777777" w:rsidR="00C97385" w:rsidRPr="00C97385" w:rsidRDefault="00C97385" w:rsidP="00C97385">
      <w:pPr>
        <w:pStyle w:val="Sinespaciado"/>
        <w:jc w:val="center"/>
        <w:rPr>
          <w:rFonts w:ascii="Goudy Old Style" w:hAnsi="Goudy Old Style"/>
          <w:b/>
          <w:bCs/>
          <w:noProof/>
          <w:sz w:val="28"/>
          <w:szCs w:val="28"/>
          <w:lang w:val="es-ES"/>
        </w:rPr>
      </w:pPr>
    </w:p>
    <w:p w14:paraId="3E6CDC94" w14:textId="77777777" w:rsidR="00C97385" w:rsidRPr="00C97385" w:rsidRDefault="00C97385" w:rsidP="004202C7">
      <w:pPr>
        <w:pStyle w:val="Sinespaciado"/>
        <w:jc w:val="both"/>
        <w:rPr>
          <w:noProof/>
          <w:sz w:val="28"/>
          <w:szCs w:val="28"/>
        </w:rPr>
      </w:pPr>
      <w:r w:rsidRPr="00C97385">
        <w:rPr>
          <w:noProof/>
          <w:sz w:val="28"/>
          <w:szCs w:val="28"/>
          <w:lang w:val="es-ES"/>
        </w:rPr>
        <w:t>Durante el Consistorio, el Papa decretó que el Beato Pier Giorgio Frassati, junto con el Beato Carlo Acutis, estén inscritos en el Registro de los Santos el domingo 7 de septiembre de 2025, mientras que los Beatos Ignazio Choukrallah Maloyan, Peter To Rot, Vincenza Maria Poloni, Maria del Monte Carmelo Rendiles Martínez, Maria Troncatti, José Gregorio Hernández Cisneros y Bartolo Longo estén inscritos en el Registro de los Santos. el domingo 19 de octubre de 2025.</w:t>
      </w:r>
    </w:p>
    <w:p w14:paraId="00A354D5" w14:textId="77777777" w:rsidR="00490593" w:rsidRDefault="00490593" w:rsidP="004202C7">
      <w:pPr>
        <w:pStyle w:val="Sinespaciado"/>
        <w:rPr>
          <w:rFonts w:ascii="Goudy Old Style" w:hAnsi="Goudy Old Style"/>
          <w:b/>
          <w:bCs/>
          <w:noProof/>
          <w:sz w:val="28"/>
          <w:szCs w:val="28"/>
        </w:rPr>
      </w:pPr>
    </w:p>
    <w:p w14:paraId="79014145" w14:textId="77777777" w:rsidR="004202C7" w:rsidRPr="00824335" w:rsidRDefault="004202C7" w:rsidP="004202C7">
      <w:pPr>
        <w:pStyle w:val="Sinespaciado"/>
        <w:pBdr>
          <w:top w:val="single" w:sz="4" w:space="1" w:color="auto"/>
          <w:left w:val="single" w:sz="4" w:space="4" w:color="auto"/>
          <w:bottom w:val="single" w:sz="4" w:space="1" w:color="auto"/>
          <w:right w:val="single" w:sz="4" w:space="4" w:color="auto"/>
        </w:pBdr>
        <w:shd w:val="clear" w:color="auto" w:fill="C00000"/>
        <w:rPr>
          <w:b/>
          <w:bCs/>
          <w:noProof/>
          <w:sz w:val="28"/>
          <w:szCs w:val="28"/>
        </w:rPr>
      </w:pPr>
      <w:r w:rsidRPr="00824335">
        <w:rPr>
          <w:b/>
          <w:bCs/>
          <w:noProof/>
          <w:sz w:val="28"/>
          <w:szCs w:val="28"/>
        </w:rPr>
        <w:t>DELFINO.DIGITAL CR – ONU, CR Y EL GENOCIDIO DE GAZA – 13/06/2025</w:t>
      </w:r>
    </w:p>
    <w:p w14:paraId="4031E9C7" w14:textId="77777777" w:rsidR="004202C7" w:rsidRDefault="004202C7" w:rsidP="004202C7">
      <w:pPr>
        <w:pStyle w:val="Sinespaciado"/>
        <w:rPr>
          <w:b/>
          <w:bCs/>
          <w:noProof/>
          <w:sz w:val="26"/>
          <w:szCs w:val="26"/>
        </w:rPr>
      </w:pPr>
    </w:p>
    <w:p w14:paraId="55E25EEB" w14:textId="77777777" w:rsidR="004202C7" w:rsidRPr="006C0972" w:rsidRDefault="004202C7" w:rsidP="004202C7">
      <w:pPr>
        <w:pStyle w:val="Sinespaciado"/>
        <w:jc w:val="center"/>
        <w:rPr>
          <w:b/>
          <w:bCs/>
          <w:noProof/>
          <w:sz w:val="36"/>
          <w:szCs w:val="36"/>
        </w:rPr>
      </w:pPr>
      <w:r w:rsidRPr="00824335">
        <w:rPr>
          <w:b/>
          <w:bCs/>
          <w:noProof/>
          <w:sz w:val="36"/>
          <w:szCs w:val="36"/>
        </w:rPr>
        <w:t>Costa Rica vota en la ONU a favor de exigir alto al fuego inmediato, incondicional y permanente en Gaza</w:t>
      </w:r>
    </w:p>
    <w:p w14:paraId="68603F3A" w14:textId="77777777" w:rsidR="004202C7" w:rsidRPr="00824335" w:rsidRDefault="004202C7" w:rsidP="004202C7">
      <w:pPr>
        <w:pStyle w:val="Sinespaciado"/>
        <w:jc w:val="center"/>
        <w:rPr>
          <w:b/>
          <w:bCs/>
          <w:noProof/>
          <w:sz w:val="26"/>
          <w:szCs w:val="26"/>
        </w:rPr>
      </w:pPr>
      <w:r w:rsidRPr="00824335">
        <w:rPr>
          <w:b/>
          <w:bCs/>
          <w:noProof/>
          <w:sz w:val="26"/>
          <w:szCs w:val="26"/>
        </w:rPr>
        <w:t>Resolución aprobada con 149 votos a favor, 12 en contra y 19 abstenciones.</w:t>
      </w:r>
    </w:p>
    <w:p w14:paraId="4F667673" w14:textId="5587317B" w:rsidR="004202C7" w:rsidRDefault="004202C7" w:rsidP="004202C7">
      <w:pPr>
        <w:pStyle w:val="Sinespaciado"/>
        <w:jc w:val="center"/>
        <w:rPr>
          <w:b/>
          <w:bCs/>
          <w:noProof/>
          <w:sz w:val="26"/>
          <w:szCs w:val="26"/>
        </w:rPr>
      </w:pPr>
      <w:r>
        <w:rPr>
          <w:b/>
          <w:bCs/>
          <w:noProof/>
          <w:sz w:val="26"/>
          <w:szCs w:val="26"/>
        </w:rPr>
        <w:t>POR Luis Manuel Madrigal, redactor</w:t>
      </w:r>
    </w:p>
    <w:p w14:paraId="28DB0693" w14:textId="77777777" w:rsidR="004202C7" w:rsidRPr="00824335" w:rsidRDefault="004202C7" w:rsidP="004202C7">
      <w:pPr>
        <w:pStyle w:val="Sinespaciado"/>
        <w:rPr>
          <w:b/>
          <w:bCs/>
          <w:noProof/>
          <w:sz w:val="26"/>
          <w:szCs w:val="26"/>
        </w:rPr>
      </w:pPr>
    </w:p>
    <w:p w14:paraId="75980559" w14:textId="77777777" w:rsidR="004202C7" w:rsidRDefault="004202C7" w:rsidP="004202C7">
      <w:pPr>
        <w:pStyle w:val="Sinespaciado"/>
        <w:jc w:val="both"/>
        <w:rPr>
          <w:noProof/>
          <w:sz w:val="26"/>
          <w:szCs w:val="26"/>
        </w:rPr>
      </w:pPr>
      <w:r w:rsidRPr="00824335">
        <w:rPr>
          <w:noProof/>
          <w:sz w:val="26"/>
          <w:szCs w:val="26"/>
        </w:rPr>
        <w:t>La Asamblea General de las Naciones Unidas aprobó este jueves una resolución que exige un alto el fuego inmediato, incondicional y permanente en la Franja de Gaza, en medio de una de las crisis humanitarias más graves de las últimas décadas.</w:t>
      </w:r>
    </w:p>
    <w:p w14:paraId="64122044" w14:textId="77777777" w:rsidR="004202C7" w:rsidRPr="00824335" w:rsidRDefault="004202C7" w:rsidP="004202C7">
      <w:pPr>
        <w:pStyle w:val="Sinespaciado"/>
        <w:jc w:val="both"/>
        <w:rPr>
          <w:noProof/>
          <w:sz w:val="26"/>
          <w:szCs w:val="26"/>
        </w:rPr>
      </w:pPr>
    </w:p>
    <w:p w14:paraId="266CB123" w14:textId="77777777" w:rsidR="004202C7" w:rsidRDefault="004202C7" w:rsidP="004202C7">
      <w:pPr>
        <w:pStyle w:val="Sinespaciado"/>
        <w:jc w:val="both"/>
        <w:rPr>
          <w:noProof/>
          <w:sz w:val="26"/>
          <w:szCs w:val="26"/>
        </w:rPr>
      </w:pPr>
      <w:r w:rsidRPr="00824335">
        <w:rPr>
          <w:noProof/>
          <w:sz w:val="26"/>
          <w:szCs w:val="26"/>
        </w:rPr>
        <w:t>Costa Rica votó a favor del texto, que recibió el respaldo de 149 Estados miembros, mientras 12 votaron en contra y 19 se abstuvieron.</w:t>
      </w:r>
    </w:p>
    <w:p w14:paraId="32D45CCA" w14:textId="77777777" w:rsidR="004202C7" w:rsidRPr="00824335" w:rsidRDefault="004202C7" w:rsidP="004202C7">
      <w:pPr>
        <w:pStyle w:val="Sinespaciado"/>
        <w:jc w:val="both"/>
        <w:rPr>
          <w:noProof/>
          <w:sz w:val="26"/>
          <w:szCs w:val="26"/>
        </w:rPr>
      </w:pPr>
    </w:p>
    <w:p w14:paraId="17F87964" w14:textId="77777777" w:rsidR="004202C7" w:rsidRDefault="004202C7" w:rsidP="004202C7">
      <w:pPr>
        <w:pStyle w:val="Sinespaciado"/>
        <w:jc w:val="both"/>
        <w:rPr>
          <w:noProof/>
          <w:sz w:val="26"/>
          <w:szCs w:val="26"/>
        </w:rPr>
      </w:pPr>
      <w:r w:rsidRPr="006C0972">
        <w:rPr>
          <w:noProof/>
          <w:sz w:val="26"/>
          <w:szCs w:val="26"/>
        </w:rPr>
        <w:lastRenderedPageBreak/>
        <w:t>La resolución —A/ES-10/L.34/Rev.1— también demanda la retirada total de las fuerzas israelíes del enclave, la liberación inmediata de todos los rehenes en poder de Hamás y otros grupos, así como el ingreso irrestricto de ayuda humanitaria a gran escala.</w:t>
      </w:r>
    </w:p>
    <w:p w14:paraId="3255BA29" w14:textId="77777777" w:rsidR="004202C7" w:rsidRPr="006C0972" w:rsidRDefault="004202C7" w:rsidP="004202C7">
      <w:pPr>
        <w:pStyle w:val="Sinespaciado"/>
        <w:jc w:val="both"/>
        <w:rPr>
          <w:noProof/>
          <w:sz w:val="26"/>
          <w:szCs w:val="26"/>
        </w:rPr>
      </w:pPr>
    </w:p>
    <w:p w14:paraId="1DD37FA7" w14:textId="77777777" w:rsidR="004202C7" w:rsidRPr="006C0972" w:rsidRDefault="004202C7" w:rsidP="004202C7">
      <w:pPr>
        <w:pStyle w:val="Sinespaciado"/>
        <w:jc w:val="both"/>
        <w:rPr>
          <w:i/>
          <w:iCs/>
          <w:noProof/>
          <w:sz w:val="26"/>
          <w:szCs w:val="26"/>
        </w:rPr>
      </w:pPr>
      <w:r w:rsidRPr="006C0972">
        <w:rPr>
          <w:noProof/>
          <w:sz w:val="26"/>
          <w:szCs w:val="26"/>
        </w:rPr>
        <w:t>El texto fue presentado por un grupo de países encabezado por España y Palestina, así como Arabia Saudita, Argelia, Brasil, Chile y Colombia.</w:t>
      </w:r>
      <w:r>
        <w:rPr>
          <w:noProof/>
          <w:sz w:val="26"/>
          <w:szCs w:val="26"/>
        </w:rPr>
        <w:t xml:space="preserve"> </w:t>
      </w:r>
      <w:r w:rsidRPr="006C0972">
        <w:rPr>
          <w:i/>
          <w:iCs/>
          <w:noProof/>
          <w:sz w:val="26"/>
          <w:szCs w:val="26"/>
        </w:rPr>
        <w:t>El texto deplora la decisión del gobierno israelí de bloquear el acceso humanitario desde el 2 de marzo de 2025, afectando a más de dos millones de personas, y alerta sobre una catastrófica situación humanitaria caracterizada por hambruna, falta de medicamentos, colapso sanitario y desplazamiento masivo.</w:t>
      </w:r>
    </w:p>
    <w:p w14:paraId="55D4EB74" w14:textId="77777777" w:rsidR="004202C7" w:rsidRPr="006C0972" w:rsidRDefault="004202C7" w:rsidP="004202C7">
      <w:pPr>
        <w:pStyle w:val="Sinespaciado"/>
        <w:jc w:val="both"/>
        <w:rPr>
          <w:noProof/>
          <w:sz w:val="26"/>
          <w:szCs w:val="26"/>
        </w:rPr>
      </w:pPr>
    </w:p>
    <w:p w14:paraId="6459AD69" w14:textId="77777777" w:rsidR="004202C7" w:rsidRDefault="004202C7" w:rsidP="004202C7">
      <w:pPr>
        <w:pStyle w:val="Sinespaciado"/>
        <w:jc w:val="both"/>
        <w:rPr>
          <w:noProof/>
          <w:sz w:val="26"/>
          <w:szCs w:val="26"/>
        </w:rPr>
      </w:pPr>
      <w:r w:rsidRPr="006C0972">
        <w:rPr>
          <w:noProof/>
          <w:sz w:val="26"/>
          <w:szCs w:val="26"/>
        </w:rPr>
        <w:t>La Asamblea también recordó las medidas provisionales dictadas por la Corte Internacional de Justicia en el caso Sudáfrica vs. Israel, en las que se advirtió sobre el riesgo real de genocidio y se exigió garantizar el suministro urgente de asistencia a la población civil de Gaza. El documento señala que estas disposiciones siguen sin cumplirse.</w:t>
      </w:r>
    </w:p>
    <w:p w14:paraId="5F5E810A" w14:textId="77777777" w:rsidR="004202C7" w:rsidRPr="006C0972" w:rsidRDefault="004202C7" w:rsidP="004202C7">
      <w:pPr>
        <w:pStyle w:val="Sinespaciado"/>
        <w:jc w:val="both"/>
        <w:rPr>
          <w:noProof/>
          <w:sz w:val="26"/>
          <w:szCs w:val="26"/>
        </w:rPr>
      </w:pPr>
    </w:p>
    <w:p w14:paraId="47894C0D" w14:textId="77777777" w:rsidR="004202C7" w:rsidRDefault="004202C7" w:rsidP="004202C7">
      <w:pPr>
        <w:pStyle w:val="Sinespaciado"/>
        <w:jc w:val="both"/>
        <w:rPr>
          <w:noProof/>
          <w:sz w:val="26"/>
          <w:szCs w:val="26"/>
        </w:rPr>
      </w:pPr>
      <w:r w:rsidRPr="006C0972">
        <w:rPr>
          <w:noProof/>
          <w:sz w:val="26"/>
          <w:szCs w:val="26"/>
        </w:rPr>
        <w:t>La resolución expresa apoyo a las gestiones diplomáticas de Egipto, Estados Unidos y Qatar para reinstaurar el alto el fuego y facilitar un proceso que incluya el intercambio de prisioneros, la reconstrucción de Gaza y el retorno de los desplazados.</w:t>
      </w:r>
    </w:p>
    <w:p w14:paraId="79376C61" w14:textId="77777777" w:rsidR="004202C7" w:rsidRPr="006C0972" w:rsidRDefault="004202C7" w:rsidP="004202C7">
      <w:pPr>
        <w:pStyle w:val="Sinespaciado"/>
        <w:jc w:val="both"/>
        <w:rPr>
          <w:noProof/>
          <w:sz w:val="26"/>
          <w:szCs w:val="26"/>
        </w:rPr>
      </w:pPr>
    </w:p>
    <w:p w14:paraId="5E45C763" w14:textId="77777777" w:rsidR="004202C7" w:rsidRDefault="004202C7" w:rsidP="004202C7">
      <w:pPr>
        <w:pStyle w:val="Sinespaciado"/>
        <w:jc w:val="both"/>
        <w:rPr>
          <w:noProof/>
          <w:sz w:val="26"/>
          <w:szCs w:val="26"/>
        </w:rPr>
      </w:pPr>
      <w:r w:rsidRPr="006C0972">
        <w:rPr>
          <w:noProof/>
          <w:sz w:val="26"/>
          <w:szCs w:val="26"/>
        </w:rPr>
        <w:t>Además, condena la práctica de utilizar el hambre como método de guerra, la denegación del acceso humanitario y los ataques contra bienes de carácter civil, y recuerda que dichas acciones violan el derecho internacional humanitario.</w:t>
      </w:r>
    </w:p>
    <w:p w14:paraId="35FF0E70" w14:textId="77777777" w:rsidR="004202C7" w:rsidRPr="006C0972" w:rsidRDefault="004202C7" w:rsidP="004202C7">
      <w:pPr>
        <w:pStyle w:val="Sinespaciado"/>
        <w:jc w:val="both"/>
        <w:rPr>
          <w:noProof/>
          <w:sz w:val="26"/>
          <w:szCs w:val="26"/>
        </w:rPr>
      </w:pPr>
    </w:p>
    <w:p w14:paraId="14D9A0A1" w14:textId="77777777" w:rsidR="004202C7" w:rsidRPr="006C0972" w:rsidRDefault="004202C7" w:rsidP="004202C7">
      <w:pPr>
        <w:pStyle w:val="Sinespaciado"/>
        <w:jc w:val="both"/>
        <w:rPr>
          <w:noProof/>
          <w:sz w:val="26"/>
          <w:szCs w:val="26"/>
        </w:rPr>
      </w:pPr>
      <w:r w:rsidRPr="006C0972">
        <w:rPr>
          <w:noProof/>
          <w:sz w:val="26"/>
          <w:szCs w:val="26"/>
        </w:rPr>
        <w:t>Finalmente, el texto reafirma el compromiso con una solución de dos Estados, rechaza cualquier intento de cambio demográfico o territorial en Gaza y Cisjordania, incluida Jerusalén Oriental, y exige el fin de los asentamientos, las demoliciones y el desplazamiento forzoso de la población palestina.</w:t>
      </w:r>
      <w:r>
        <w:rPr>
          <w:noProof/>
          <w:sz w:val="26"/>
          <w:szCs w:val="26"/>
        </w:rPr>
        <w:t xml:space="preserve"> </w:t>
      </w:r>
      <w:r w:rsidRPr="006C0972">
        <w:rPr>
          <w:noProof/>
          <w:sz w:val="26"/>
          <w:szCs w:val="26"/>
        </w:rPr>
        <w:t>En contra de la resolución votaron Israel y su aliado Estados Unidos, así como Tuvalu, Tonga, Paraguay, Hungría, Papúa Nueva Guinea, Palau, Nauru, Micronesia, Fiyi y Argentina.</w:t>
      </w:r>
    </w:p>
    <w:p w14:paraId="5C3A2ABE" w14:textId="3E86A5A6" w:rsidR="004202C7" w:rsidRDefault="00000000" w:rsidP="004202C7">
      <w:pPr>
        <w:pStyle w:val="Sinespaciado"/>
        <w:rPr>
          <w:rFonts w:ascii="Goudy Old Style" w:hAnsi="Goudy Old Style"/>
          <w:b/>
          <w:bCs/>
          <w:noProof/>
          <w:sz w:val="28"/>
          <w:szCs w:val="28"/>
        </w:rPr>
      </w:pPr>
      <w:r>
        <w:rPr>
          <w:rFonts w:ascii="Goudy Old Style" w:hAnsi="Goudy Old Style"/>
          <w:b/>
          <w:bCs/>
          <w:noProof/>
          <w:sz w:val="28"/>
          <w:szCs w:val="28"/>
        </w:rPr>
        <w:pict w14:anchorId="4E8D96FD">
          <v:rect id="_x0000_i1025" style="width:0;height:1.5pt" o:hralign="center" o:hrstd="t" o:hr="t" fillcolor="#a0a0a0" stroked="f"/>
        </w:pict>
      </w:r>
    </w:p>
    <w:p w14:paraId="661439A2" w14:textId="77777777" w:rsidR="004202C7" w:rsidRPr="004202C7" w:rsidRDefault="004202C7" w:rsidP="004202C7">
      <w:pPr>
        <w:pStyle w:val="Sinespaciado"/>
        <w:jc w:val="center"/>
        <w:rPr>
          <w:rFonts w:ascii="Goudy Old Style" w:hAnsi="Goudy Old Style"/>
          <w:b/>
          <w:bCs/>
          <w:noProof/>
          <w:sz w:val="36"/>
          <w:szCs w:val="36"/>
        </w:rPr>
      </w:pPr>
      <w:r w:rsidRPr="004202C7">
        <w:rPr>
          <w:rFonts w:ascii="Goudy Old Style" w:hAnsi="Goudy Old Style"/>
          <w:b/>
          <w:bCs/>
          <w:noProof/>
          <w:sz w:val="36"/>
          <w:szCs w:val="36"/>
        </w:rPr>
        <w:t>El Opus Dei presentó al Papa su propuesta de nuevos estatutos</w:t>
      </w:r>
    </w:p>
    <w:p w14:paraId="743EA48A" w14:textId="6426B803" w:rsidR="004202C7" w:rsidRPr="004202C7" w:rsidRDefault="004202C7" w:rsidP="004202C7">
      <w:pPr>
        <w:pStyle w:val="Sinespaciado"/>
        <w:jc w:val="center"/>
        <w:rPr>
          <w:b/>
          <w:bCs/>
          <w:noProof/>
          <w:sz w:val="26"/>
          <w:szCs w:val="26"/>
        </w:rPr>
      </w:pPr>
      <w:r w:rsidRPr="004202C7">
        <w:rPr>
          <w:b/>
          <w:bCs/>
          <w:noProof/>
          <w:sz w:val="26"/>
          <w:szCs w:val="26"/>
        </w:rPr>
        <w:t>Agencia AICA/Vatican.van/13/06/2025</w:t>
      </w:r>
    </w:p>
    <w:p w14:paraId="6C402574" w14:textId="77777777" w:rsidR="004202C7" w:rsidRDefault="004202C7" w:rsidP="004202C7">
      <w:pPr>
        <w:pStyle w:val="Sinespaciado"/>
        <w:rPr>
          <w:rFonts w:ascii="Goudy Old Style" w:hAnsi="Goudy Old Style"/>
          <w:b/>
          <w:bCs/>
          <w:noProof/>
          <w:sz w:val="28"/>
          <w:szCs w:val="28"/>
        </w:rPr>
      </w:pPr>
    </w:p>
    <w:p w14:paraId="0600B11F" w14:textId="77777777" w:rsidR="004202C7" w:rsidRDefault="004202C7" w:rsidP="004202C7">
      <w:pPr>
        <w:pStyle w:val="Sinespaciado"/>
        <w:jc w:val="both"/>
        <w:rPr>
          <w:noProof/>
          <w:sz w:val="26"/>
          <w:szCs w:val="26"/>
        </w:rPr>
      </w:pPr>
      <w:r w:rsidRPr="004202C7">
        <w:rPr>
          <w:noProof/>
          <w:sz w:val="26"/>
          <w:szCs w:val="26"/>
        </w:rPr>
        <w:t>El prelado del Opus Dei, monseñor Fernando Ocáriz hizo público un mensaje en el que destaca que la Obra presentó ante la Santa Sede su propuesta de estatutos, siguiendo el camino marcado por el Vaticano tras la publicación del motu proprio </w:t>
      </w:r>
      <w:r w:rsidRPr="004202C7">
        <w:rPr>
          <w:i/>
          <w:iCs/>
          <w:noProof/>
          <w:sz w:val="26"/>
          <w:szCs w:val="26"/>
        </w:rPr>
        <w:t>Ad charisma tuendum</w:t>
      </w:r>
      <w:r w:rsidRPr="004202C7">
        <w:rPr>
          <w:noProof/>
          <w:sz w:val="26"/>
          <w:szCs w:val="26"/>
        </w:rPr>
        <w:t>.</w:t>
      </w:r>
    </w:p>
    <w:p w14:paraId="27465527" w14:textId="77777777" w:rsidR="004202C7" w:rsidRPr="004202C7" w:rsidRDefault="004202C7" w:rsidP="004202C7">
      <w:pPr>
        <w:pStyle w:val="Sinespaciado"/>
        <w:jc w:val="both"/>
        <w:rPr>
          <w:noProof/>
          <w:sz w:val="26"/>
          <w:szCs w:val="26"/>
        </w:rPr>
      </w:pPr>
    </w:p>
    <w:p w14:paraId="6397A882" w14:textId="77777777" w:rsidR="004202C7" w:rsidRDefault="004202C7" w:rsidP="004202C7">
      <w:pPr>
        <w:pStyle w:val="Sinespaciado"/>
        <w:jc w:val="both"/>
        <w:rPr>
          <w:noProof/>
          <w:sz w:val="26"/>
          <w:szCs w:val="26"/>
        </w:rPr>
      </w:pPr>
      <w:r w:rsidRPr="004202C7">
        <w:rPr>
          <w:noProof/>
          <w:sz w:val="26"/>
          <w:szCs w:val="26"/>
        </w:rPr>
        <w:t>En un breve mensaje publicado el miércoles 11 de junio, Monseñor Ocáriz animó a los miembros del Opus Dei a "encomendar sus trabajos y labores apostólicas a la Santísima Trinidad y a san Josemaría Escrivá de Balaguer, del que se cumple este mes el cincuentenario de su fallecimiento". </w:t>
      </w:r>
    </w:p>
    <w:p w14:paraId="63F2F445" w14:textId="77777777" w:rsidR="004202C7" w:rsidRPr="004202C7" w:rsidRDefault="004202C7" w:rsidP="004202C7">
      <w:pPr>
        <w:pStyle w:val="Sinespaciado"/>
        <w:jc w:val="both"/>
        <w:rPr>
          <w:noProof/>
          <w:sz w:val="26"/>
          <w:szCs w:val="26"/>
        </w:rPr>
      </w:pPr>
    </w:p>
    <w:p w14:paraId="4C28708C" w14:textId="77777777" w:rsidR="004202C7" w:rsidRPr="004202C7" w:rsidRDefault="004202C7" w:rsidP="004202C7">
      <w:pPr>
        <w:pStyle w:val="Sinespaciado"/>
        <w:jc w:val="both"/>
        <w:rPr>
          <w:noProof/>
          <w:sz w:val="26"/>
          <w:szCs w:val="26"/>
        </w:rPr>
      </w:pPr>
      <w:r w:rsidRPr="004202C7">
        <w:rPr>
          <w:noProof/>
          <w:sz w:val="26"/>
          <w:szCs w:val="26"/>
        </w:rPr>
        <w:t>En el último párrafo de esta carta, el prelado señaló "quiero informarles sobre el trabajo de adecuación de los Estatutos. Se había previsto completar su estudio en el Congreso general, pero, al coincidir con la sede vacante, se consideró oportuno no hacerlo".</w:t>
      </w:r>
    </w:p>
    <w:p w14:paraId="46728539" w14:textId="77777777" w:rsidR="004202C7" w:rsidRDefault="004202C7" w:rsidP="004202C7">
      <w:pPr>
        <w:pStyle w:val="Sinespaciado"/>
        <w:jc w:val="both"/>
        <w:rPr>
          <w:noProof/>
          <w:sz w:val="26"/>
          <w:szCs w:val="26"/>
        </w:rPr>
      </w:pPr>
      <w:r w:rsidRPr="004202C7">
        <w:rPr>
          <w:noProof/>
          <w:sz w:val="26"/>
          <w:szCs w:val="26"/>
        </w:rPr>
        <w:lastRenderedPageBreak/>
        <w:t>"Los congresistas dieron su parecer positivo para que, con los nuevos Consejo y Asesoría, concluyéramos la revisión de los Estatutos y los entregáramos a la Santa Sede para su aprobación, cosa que hemos hecho hoy mismo. Ha sido un camino de tres años, acompañados de la oración de todos, que les pido que intensifiquemos en esta etapa final", exhortó el prelado.</w:t>
      </w:r>
    </w:p>
    <w:p w14:paraId="3B002FAD" w14:textId="77777777" w:rsidR="004202C7" w:rsidRPr="004202C7" w:rsidRDefault="004202C7" w:rsidP="004202C7">
      <w:pPr>
        <w:pStyle w:val="Sinespaciado"/>
        <w:jc w:val="both"/>
        <w:rPr>
          <w:noProof/>
          <w:sz w:val="26"/>
          <w:szCs w:val="26"/>
        </w:rPr>
      </w:pPr>
    </w:p>
    <w:p w14:paraId="326DB7CC" w14:textId="77777777" w:rsidR="004202C7" w:rsidRDefault="004202C7" w:rsidP="004202C7">
      <w:pPr>
        <w:pStyle w:val="Sinespaciado"/>
        <w:jc w:val="both"/>
        <w:rPr>
          <w:noProof/>
          <w:sz w:val="26"/>
          <w:szCs w:val="26"/>
        </w:rPr>
      </w:pPr>
      <w:r w:rsidRPr="004202C7">
        <w:rPr>
          <w:noProof/>
          <w:sz w:val="26"/>
          <w:szCs w:val="26"/>
        </w:rPr>
        <w:t>Ahora la Santa Sede tendrá que revisar y establecer si acepta los estatutos propuestos por la prelatura, en el que han trabajado coordinadamente desde ambas instituciones.</w:t>
      </w:r>
    </w:p>
    <w:p w14:paraId="36767391" w14:textId="77777777" w:rsidR="004202C7" w:rsidRDefault="004202C7" w:rsidP="004202C7">
      <w:pPr>
        <w:pStyle w:val="Sinespaciado"/>
        <w:jc w:val="both"/>
        <w:rPr>
          <w:noProof/>
          <w:sz w:val="26"/>
          <w:szCs w:val="26"/>
        </w:rPr>
      </w:pPr>
    </w:p>
    <w:p w14:paraId="4998A352" w14:textId="36B16293" w:rsidR="004202C7" w:rsidRPr="004202C7" w:rsidRDefault="004202C7" w:rsidP="004202C7">
      <w:pPr>
        <w:pStyle w:val="Sinespaciado"/>
        <w:jc w:val="center"/>
        <w:rPr>
          <w:noProof/>
          <w:sz w:val="26"/>
          <w:szCs w:val="26"/>
        </w:rPr>
      </w:pPr>
      <w:r>
        <w:rPr>
          <w:noProof/>
        </w:rPr>
        <w:drawing>
          <wp:inline distT="0" distB="0" distL="0" distR="0" wp14:anchorId="4E1F7878" wp14:editId="5FAB4A30">
            <wp:extent cx="3371850" cy="1571523"/>
            <wp:effectExtent l="0" t="0" r="0" b="0"/>
            <wp:docPr id="1672825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25903" name=""/>
                    <pic:cNvPicPr/>
                  </pic:nvPicPr>
                  <pic:blipFill>
                    <a:blip r:embed="rId15"/>
                    <a:stretch>
                      <a:fillRect/>
                    </a:stretch>
                  </pic:blipFill>
                  <pic:spPr>
                    <a:xfrm>
                      <a:off x="0" y="0"/>
                      <a:ext cx="3394661" cy="1582155"/>
                    </a:xfrm>
                    <a:prstGeom prst="rect">
                      <a:avLst/>
                    </a:prstGeom>
                  </pic:spPr>
                </pic:pic>
              </a:graphicData>
            </a:graphic>
          </wp:inline>
        </w:drawing>
      </w:r>
    </w:p>
    <w:p w14:paraId="3E08AB9C" w14:textId="77777777" w:rsidR="004202C7" w:rsidRDefault="004202C7" w:rsidP="004202C7">
      <w:pPr>
        <w:pStyle w:val="Sinespaciado"/>
        <w:jc w:val="center"/>
        <w:rPr>
          <w:rFonts w:ascii="Goudy Old Style" w:hAnsi="Goudy Old Style"/>
          <w:b/>
          <w:bCs/>
          <w:noProof/>
          <w:sz w:val="28"/>
          <w:szCs w:val="28"/>
        </w:rPr>
      </w:pPr>
      <w:r w:rsidRPr="004202C7">
        <w:rPr>
          <w:rFonts w:ascii="Goudy Old Style" w:hAnsi="Goudy Old Style"/>
          <w:b/>
          <w:bCs/>
          <w:noProof/>
          <w:sz w:val="28"/>
          <w:szCs w:val="28"/>
        </w:rPr>
        <w:t>Tres años trabajando en los estatutos del Opus Dei</w:t>
      </w:r>
    </w:p>
    <w:p w14:paraId="3630C9A7" w14:textId="54759602" w:rsidR="004202C7" w:rsidRDefault="004202C7" w:rsidP="004202C7">
      <w:pPr>
        <w:pStyle w:val="Sinespaciado"/>
        <w:rPr>
          <w:noProof/>
          <w:sz w:val="26"/>
          <w:szCs w:val="26"/>
        </w:rPr>
      </w:pPr>
      <w:r w:rsidRPr="004202C7">
        <w:rPr>
          <w:noProof/>
          <w:sz w:val="26"/>
          <w:szCs w:val="26"/>
        </w:rPr>
        <w:br/>
        <w:t>La Prelatura del Opus Dei lleva desde el verano de 2022 en un proceso de revisión de sus estatutos, en respuesta a las indicaciones del papa Francisco contenidas en el motu proprio </w:t>
      </w:r>
      <w:r w:rsidRPr="004202C7">
        <w:rPr>
          <w:i/>
          <w:iCs/>
          <w:noProof/>
          <w:sz w:val="26"/>
          <w:szCs w:val="26"/>
        </w:rPr>
        <w:t>Ad charisma tuendum</w:t>
      </w:r>
      <w:r w:rsidRPr="004202C7">
        <w:rPr>
          <w:noProof/>
          <w:sz w:val="26"/>
          <w:szCs w:val="26"/>
        </w:rPr>
        <w:t>, que pedía una adaptación jurídica acorde con la naturaleza de esta institución de la Iglesia.</w:t>
      </w:r>
    </w:p>
    <w:p w14:paraId="43A106D4" w14:textId="77777777" w:rsidR="004202C7" w:rsidRPr="004202C7" w:rsidRDefault="004202C7" w:rsidP="004202C7">
      <w:pPr>
        <w:pStyle w:val="Sinespaciado"/>
        <w:jc w:val="both"/>
        <w:rPr>
          <w:noProof/>
          <w:sz w:val="26"/>
          <w:szCs w:val="26"/>
        </w:rPr>
      </w:pPr>
    </w:p>
    <w:p w14:paraId="08B4DC85" w14:textId="77777777" w:rsidR="004202C7" w:rsidRDefault="004202C7" w:rsidP="004202C7">
      <w:pPr>
        <w:pStyle w:val="Sinespaciado"/>
        <w:jc w:val="both"/>
        <w:rPr>
          <w:noProof/>
          <w:sz w:val="26"/>
          <w:szCs w:val="26"/>
        </w:rPr>
      </w:pPr>
      <w:r w:rsidRPr="004202C7">
        <w:rPr>
          <w:noProof/>
          <w:sz w:val="26"/>
          <w:szCs w:val="26"/>
        </w:rPr>
        <w:t>El camino, transcurrido en dos etapas a lo largo de 2023 y 2024, estuvo marcado por el espíritu de colaboración y obediencia a las indicaciones de la Santa Sede, según destacó el portal informativo del Opus Dei, </w:t>
      </w:r>
      <w:r w:rsidRPr="004202C7">
        <w:rPr>
          <w:i/>
          <w:iCs/>
          <w:noProof/>
          <w:sz w:val="26"/>
          <w:szCs w:val="26"/>
        </w:rPr>
        <w:t>Omnes</w:t>
      </w:r>
      <w:r w:rsidRPr="004202C7">
        <w:rPr>
          <w:noProof/>
          <w:sz w:val="26"/>
          <w:szCs w:val="26"/>
        </w:rPr>
        <w:t>.</w:t>
      </w:r>
    </w:p>
    <w:p w14:paraId="107EAA8B" w14:textId="77777777" w:rsidR="004202C7" w:rsidRPr="004202C7" w:rsidRDefault="004202C7" w:rsidP="004202C7">
      <w:pPr>
        <w:pStyle w:val="Sinespaciado"/>
        <w:jc w:val="both"/>
        <w:rPr>
          <w:noProof/>
          <w:sz w:val="26"/>
          <w:szCs w:val="26"/>
        </w:rPr>
      </w:pPr>
    </w:p>
    <w:p w14:paraId="1D7C8D6C" w14:textId="77777777" w:rsidR="004202C7" w:rsidRDefault="004202C7" w:rsidP="004202C7">
      <w:pPr>
        <w:pStyle w:val="Sinespaciado"/>
        <w:jc w:val="both"/>
        <w:rPr>
          <w:noProof/>
          <w:sz w:val="26"/>
          <w:szCs w:val="26"/>
        </w:rPr>
      </w:pPr>
      <w:r w:rsidRPr="004202C7">
        <w:rPr>
          <w:noProof/>
          <w:sz w:val="26"/>
          <w:szCs w:val="26"/>
        </w:rPr>
        <w:t>A lo largo de 2023 todos los miembros del Opus Dei fueron invitados a participar en una consulta general sobre posibles ajustes a los estatutos de la prelatura. A partir de las sugerencias recibidas, se elaboró un primer borrador que fue sometido a deliberación en un Congreso General Extraordinario convocado en abril de ese año por el prelado, monseñor Ocáriz.</w:t>
      </w:r>
    </w:p>
    <w:p w14:paraId="3C3A7452" w14:textId="77777777" w:rsidR="004202C7" w:rsidRPr="004202C7" w:rsidRDefault="004202C7" w:rsidP="004202C7">
      <w:pPr>
        <w:pStyle w:val="Sinespaciado"/>
        <w:jc w:val="both"/>
        <w:rPr>
          <w:noProof/>
          <w:sz w:val="26"/>
          <w:szCs w:val="26"/>
        </w:rPr>
      </w:pPr>
    </w:p>
    <w:p w14:paraId="4E4A1710" w14:textId="77777777" w:rsidR="004202C7" w:rsidRDefault="004202C7" w:rsidP="004202C7">
      <w:pPr>
        <w:pStyle w:val="Sinespaciado"/>
        <w:jc w:val="both"/>
        <w:rPr>
          <w:noProof/>
          <w:sz w:val="26"/>
          <w:szCs w:val="26"/>
        </w:rPr>
      </w:pPr>
      <w:r w:rsidRPr="004202C7">
        <w:rPr>
          <w:noProof/>
          <w:sz w:val="26"/>
          <w:szCs w:val="26"/>
        </w:rPr>
        <w:t>Sin embargo, el proceso no concluyó ahí. La publicación de un segundo motu proprio en agosto de 2023, que modificaba los cánones 295 y 296 del Código de Derecho Canónico relativos a las prelaturas personales, dio lugar a una nueva fase del trabajo.</w:t>
      </w:r>
    </w:p>
    <w:p w14:paraId="2BB140C8" w14:textId="77777777" w:rsidR="004202C7" w:rsidRPr="004202C7" w:rsidRDefault="004202C7" w:rsidP="004202C7">
      <w:pPr>
        <w:pStyle w:val="Sinespaciado"/>
        <w:jc w:val="both"/>
        <w:rPr>
          <w:noProof/>
          <w:sz w:val="26"/>
          <w:szCs w:val="26"/>
        </w:rPr>
      </w:pPr>
    </w:p>
    <w:p w14:paraId="0B63AED0" w14:textId="77777777" w:rsidR="004202C7" w:rsidRDefault="004202C7" w:rsidP="004202C7">
      <w:pPr>
        <w:pStyle w:val="Sinespaciado"/>
        <w:jc w:val="both"/>
        <w:rPr>
          <w:noProof/>
          <w:sz w:val="26"/>
          <w:szCs w:val="26"/>
        </w:rPr>
      </w:pPr>
      <w:r w:rsidRPr="004202C7">
        <w:rPr>
          <w:noProof/>
          <w:sz w:val="26"/>
          <w:szCs w:val="26"/>
        </w:rPr>
        <w:t>Esta vez, el foco estuvo en el diálogo técnico y doctrinal entre dos equipos de expertos: uno perteneciente al Dicasterio para el Clero y otro designado por la propia prelatura.</w:t>
      </w:r>
    </w:p>
    <w:p w14:paraId="3F3FA411" w14:textId="77777777" w:rsidR="004202C7" w:rsidRPr="004202C7" w:rsidRDefault="004202C7" w:rsidP="004202C7">
      <w:pPr>
        <w:pStyle w:val="Sinespaciado"/>
        <w:jc w:val="both"/>
        <w:rPr>
          <w:noProof/>
          <w:sz w:val="26"/>
          <w:szCs w:val="26"/>
        </w:rPr>
      </w:pPr>
    </w:p>
    <w:p w14:paraId="0BACA34C" w14:textId="21652047" w:rsidR="004202C7" w:rsidRPr="004202C7" w:rsidRDefault="004202C7" w:rsidP="004202C7">
      <w:pPr>
        <w:pStyle w:val="Sinespaciado"/>
        <w:jc w:val="both"/>
        <w:rPr>
          <w:noProof/>
          <w:sz w:val="26"/>
          <w:szCs w:val="26"/>
        </w:rPr>
      </w:pPr>
      <w:r w:rsidRPr="004202C7">
        <w:rPr>
          <w:noProof/>
          <w:sz w:val="26"/>
          <w:szCs w:val="26"/>
        </w:rPr>
        <w:t>La propuesta definitiva, elaborada por la prelatura, fue entregada al Dicasterio para el Clero, que a su vez hizo sus observaciones. Con ellas estaba previsto elaborar la redacción final del documento estatutario, pero al coincidir la muerte del papa Francisco pocos días antes del congreso ordinario previsto por la Prelatura, se paralizó la entrega de esos nuevos estatutos a la espera de la elección del nuevo pontífice y la reapertura de las oficinas vaticanas</w:t>
      </w:r>
    </w:p>
    <w:sectPr w:rsidR="004202C7" w:rsidRPr="004202C7" w:rsidSect="00DB26D7">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7F3E3" w14:textId="77777777" w:rsidR="002E614D" w:rsidRDefault="002E614D" w:rsidP="00A07A32">
      <w:r>
        <w:separator/>
      </w:r>
    </w:p>
  </w:endnote>
  <w:endnote w:type="continuationSeparator" w:id="0">
    <w:p w14:paraId="66DBA646" w14:textId="77777777" w:rsidR="002E614D" w:rsidRDefault="002E614D"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909E6" w14:textId="77777777" w:rsidR="002E614D" w:rsidRDefault="002E614D" w:rsidP="00A07A32">
      <w:r>
        <w:separator/>
      </w:r>
    </w:p>
  </w:footnote>
  <w:footnote w:type="continuationSeparator" w:id="0">
    <w:p w14:paraId="10B5C531" w14:textId="77777777" w:rsidR="002E614D" w:rsidRDefault="002E614D"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8C3"/>
    <w:multiLevelType w:val="hybridMultilevel"/>
    <w:tmpl w:val="6BA87756"/>
    <w:lvl w:ilvl="0" w:tplc="140A0001">
      <w:start w:val="1"/>
      <w:numFmt w:val="bullet"/>
      <w:lvlText w:val=""/>
      <w:lvlJc w:val="left"/>
      <w:pPr>
        <w:ind w:left="855" w:hanging="360"/>
      </w:pPr>
      <w:rPr>
        <w:rFonts w:ascii="Symbol" w:hAnsi="Symbol" w:hint="default"/>
      </w:rPr>
    </w:lvl>
    <w:lvl w:ilvl="1" w:tplc="140A0003" w:tentative="1">
      <w:start w:val="1"/>
      <w:numFmt w:val="bullet"/>
      <w:lvlText w:val="o"/>
      <w:lvlJc w:val="left"/>
      <w:pPr>
        <w:ind w:left="1575" w:hanging="360"/>
      </w:pPr>
      <w:rPr>
        <w:rFonts w:ascii="Courier New" w:hAnsi="Courier New" w:cs="Courier New" w:hint="default"/>
      </w:rPr>
    </w:lvl>
    <w:lvl w:ilvl="2" w:tplc="140A0005" w:tentative="1">
      <w:start w:val="1"/>
      <w:numFmt w:val="bullet"/>
      <w:lvlText w:val=""/>
      <w:lvlJc w:val="left"/>
      <w:pPr>
        <w:ind w:left="2295" w:hanging="360"/>
      </w:pPr>
      <w:rPr>
        <w:rFonts w:ascii="Wingdings" w:hAnsi="Wingdings" w:hint="default"/>
      </w:rPr>
    </w:lvl>
    <w:lvl w:ilvl="3" w:tplc="140A0001" w:tentative="1">
      <w:start w:val="1"/>
      <w:numFmt w:val="bullet"/>
      <w:lvlText w:val=""/>
      <w:lvlJc w:val="left"/>
      <w:pPr>
        <w:ind w:left="3015" w:hanging="360"/>
      </w:pPr>
      <w:rPr>
        <w:rFonts w:ascii="Symbol" w:hAnsi="Symbol" w:hint="default"/>
      </w:rPr>
    </w:lvl>
    <w:lvl w:ilvl="4" w:tplc="140A0003" w:tentative="1">
      <w:start w:val="1"/>
      <w:numFmt w:val="bullet"/>
      <w:lvlText w:val="o"/>
      <w:lvlJc w:val="left"/>
      <w:pPr>
        <w:ind w:left="3735" w:hanging="360"/>
      </w:pPr>
      <w:rPr>
        <w:rFonts w:ascii="Courier New" w:hAnsi="Courier New" w:cs="Courier New" w:hint="default"/>
      </w:rPr>
    </w:lvl>
    <w:lvl w:ilvl="5" w:tplc="140A0005" w:tentative="1">
      <w:start w:val="1"/>
      <w:numFmt w:val="bullet"/>
      <w:lvlText w:val=""/>
      <w:lvlJc w:val="left"/>
      <w:pPr>
        <w:ind w:left="4455" w:hanging="360"/>
      </w:pPr>
      <w:rPr>
        <w:rFonts w:ascii="Wingdings" w:hAnsi="Wingdings" w:hint="default"/>
      </w:rPr>
    </w:lvl>
    <w:lvl w:ilvl="6" w:tplc="140A0001" w:tentative="1">
      <w:start w:val="1"/>
      <w:numFmt w:val="bullet"/>
      <w:lvlText w:val=""/>
      <w:lvlJc w:val="left"/>
      <w:pPr>
        <w:ind w:left="5175" w:hanging="360"/>
      </w:pPr>
      <w:rPr>
        <w:rFonts w:ascii="Symbol" w:hAnsi="Symbol" w:hint="default"/>
      </w:rPr>
    </w:lvl>
    <w:lvl w:ilvl="7" w:tplc="140A0003" w:tentative="1">
      <w:start w:val="1"/>
      <w:numFmt w:val="bullet"/>
      <w:lvlText w:val="o"/>
      <w:lvlJc w:val="left"/>
      <w:pPr>
        <w:ind w:left="5895" w:hanging="360"/>
      </w:pPr>
      <w:rPr>
        <w:rFonts w:ascii="Courier New" w:hAnsi="Courier New" w:cs="Courier New" w:hint="default"/>
      </w:rPr>
    </w:lvl>
    <w:lvl w:ilvl="8" w:tplc="140A0005" w:tentative="1">
      <w:start w:val="1"/>
      <w:numFmt w:val="bullet"/>
      <w:lvlText w:val=""/>
      <w:lvlJc w:val="left"/>
      <w:pPr>
        <w:ind w:left="6615" w:hanging="360"/>
      </w:pPr>
      <w:rPr>
        <w:rFonts w:ascii="Wingdings" w:hAnsi="Wingdings" w:hint="default"/>
      </w:rPr>
    </w:lvl>
  </w:abstractNum>
  <w:abstractNum w:abstractNumId="1" w15:restartNumberingAfterBreak="0">
    <w:nsid w:val="019A2066"/>
    <w:multiLevelType w:val="multilevel"/>
    <w:tmpl w:val="4DEA6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5238D5"/>
    <w:multiLevelType w:val="hybridMultilevel"/>
    <w:tmpl w:val="FFD65A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2F5144C"/>
    <w:multiLevelType w:val="hybridMultilevel"/>
    <w:tmpl w:val="BC140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2F5209E"/>
    <w:multiLevelType w:val="hybridMultilevel"/>
    <w:tmpl w:val="CFF4408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915D67"/>
    <w:multiLevelType w:val="hybridMultilevel"/>
    <w:tmpl w:val="EF4031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69832B0"/>
    <w:multiLevelType w:val="hybridMultilevel"/>
    <w:tmpl w:val="1E842076"/>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EA4AB4"/>
    <w:multiLevelType w:val="hybridMultilevel"/>
    <w:tmpl w:val="44480140"/>
    <w:lvl w:ilvl="0" w:tplc="5A8C046A">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BC83AAE"/>
    <w:multiLevelType w:val="multilevel"/>
    <w:tmpl w:val="D9E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6437A5"/>
    <w:multiLevelType w:val="hybridMultilevel"/>
    <w:tmpl w:val="DD14E3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1F0659B"/>
    <w:multiLevelType w:val="hybridMultilevel"/>
    <w:tmpl w:val="5FDC082C"/>
    <w:lvl w:ilvl="0" w:tplc="0132369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66F4317"/>
    <w:multiLevelType w:val="multilevel"/>
    <w:tmpl w:val="263A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815E53"/>
    <w:multiLevelType w:val="hybridMultilevel"/>
    <w:tmpl w:val="B65800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FEC59B6"/>
    <w:multiLevelType w:val="hybridMultilevel"/>
    <w:tmpl w:val="DEF4E45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04F1E66"/>
    <w:multiLevelType w:val="multilevel"/>
    <w:tmpl w:val="AE4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155C31"/>
    <w:multiLevelType w:val="multilevel"/>
    <w:tmpl w:val="14E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5D43A4"/>
    <w:multiLevelType w:val="multilevel"/>
    <w:tmpl w:val="5620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402C38"/>
    <w:multiLevelType w:val="hybridMultilevel"/>
    <w:tmpl w:val="22D2427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8" w15:restartNumberingAfterBreak="0">
    <w:nsid w:val="29A72B14"/>
    <w:multiLevelType w:val="hybridMultilevel"/>
    <w:tmpl w:val="C96481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DD03CE7"/>
    <w:multiLevelType w:val="multilevel"/>
    <w:tmpl w:val="71D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345761"/>
    <w:multiLevelType w:val="hybridMultilevel"/>
    <w:tmpl w:val="ECC6F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9583574"/>
    <w:multiLevelType w:val="hybridMultilevel"/>
    <w:tmpl w:val="D8B41C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BEB585F"/>
    <w:multiLevelType w:val="hybridMultilevel"/>
    <w:tmpl w:val="CA582D4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0CA392F"/>
    <w:multiLevelType w:val="multilevel"/>
    <w:tmpl w:val="1AF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F3503C"/>
    <w:multiLevelType w:val="multilevel"/>
    <w:tmpl w:val="A5FA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4069D"/>
    <w:multiLevelType w:val="hybridMultilevel"/>
    <w:tmpl w:val="CC9273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7506652"/>
    <w:multiLevelType w:val="multilevel"/>
    <w:tmpl w:val="53E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8D6BB1"/>
    <w:multiLevelType w:val="hybridMultilevel"/>
    <w:tmpl w:val="DBA83DF6"/>
    <w:lvl w:ilvl="0" w:tplc="57720DE8">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F8A7B13"/>
    <w:multiLevelType w:val="multilevel"/>
    <w:tmpl w:val="A78A0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2A2655"/>
    <w:multiLevelType w:val="multilevel"/>
    <w:tmpl w:val="9946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B114C2"/>
    <w:multiLevelType w:val="multilevel"/>
    <w:tmpl w:val="19D0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941AD4"/>
    <w:multiLevelType w:val="multilevel"/>
    <w:tmpl w:val="D4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AE548B"/>
    <w:multiLevelType w:val="hybridMultilevel"/>
    <w:tmpl w:val="3D5C6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71F63566"/>
    <w:multiLevelType w:val="hybridMultilevel"/>
    <w:tmpl w:val="82C404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2A31F4D"/>
    <w:multiLevelType w:val="hybridMultilevel"/>
    <w:tmpl w:val="01FED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55623E0"/>
    <w:multiLevelType w:val="multilevel"/>
    <w:tmpl w:val="E69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DD5FDC"/>
    <w:multiLevelType w:val="multilevel"/>
    <w:tmpl w:val="A766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3B5F64"/>
    <w:multiLevelType w:val="hybridMultilevel"/>
    <w:tmpl w:val="AF04D9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CCE3C0F"/>
    <w:multiLevelType w:val="multilevel"/>
    <w:tmpl w:val="7A90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4A2CD4"/>
    <w:multiLevelType w:val="hybridMultilevel"/>
    <w:tmpl w:val="5D88998A"/>
    <w:lvl w:ilvl="0" w:tplc="3E140990">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E847368"/>
    <w:multiLevelType w:val="multilevel"/>
    <w:tmpl w:val="6AB2A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1F2D11"/>
    <w:multiLevelType w:val="hybridMultilevel"/>
    <w:tmpl w:val="97D677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019430450">
    <w:abstractNumId w:val="26"/>
  </w:num>
  <w:num w:numId="2" w16cid:durableId="2135514984">
    <w:abstractNumId w:val="35"/>
  </w:num>
  <w:num w:numId="3" w16cid:durableId="414669197">
    <w:abstractNumId w:val="30"/>
  </w:num>
  <w:num w:numId="4" w16cid:durableId="1859152662">
    <w:abstractNumId w:val="11"/>
  </w:num>
  <w:num w:numId="5" w16cid:durableId="1863085744">
    <w:abstractNumId w:val="19"/>
  </w:num>
  <w:num w:numId="6" w16cid:durableId="185102422">
    <w:abstractNumId w:val="32"/>
  </w:num>
  <w:num w:numId="7" w16cid:durableId="1149050651">
    <w:abstractNumId w:val="7"/>
  </w:num>
  <w:num w:numId="8" w16cid:durableId="285816735">
    <w:abstractNumId w:val="12"/>
  </w:num>
  <w:num w:numId="9" w16cid:durableId="526257742">
    <w:abstractNumId w:val="0"/>
  </w:num>
  <w:num w:numId="10" w16cid:durableId="1066609041">
    <w:abstractNumId w:val="8"/>
  </w:num>
  <w:num w:numId="11" w16cid:durableId="452945357">
    <w:abstractNumId w:val="23"/>
  </w:num>
  <w:num w:numId="12" w16cid:durableId="2048482154">
    <w:abstractNumId w:val="25"/>
  </w:num>
  <w:num w:numId="13" w16cid:durableId="835147094">
    <w:abstractNumId w:val="10"/>
  </w:num>
  <w:num w:numId="14" w16cid:durableId="778599266">
    <w:abstractNumId w:val="17"/>
  </w:num>
  <w:num w:numId="15" w16cid:durableId="1153915470">
    <w:abstractNumId w:val="20"/>
  </w:num>
  <w:num w:numId="16" w16cid:durableId="1632056460">
    <w:abstractNumId w:val="39"/>
  </w:num>
  <w:num w:numId="17" w16cid:durableId="163321092">
    <w:abstractNumId w:val="4"/>
  </w:num>
  <w:num w:numId="18" w16cid:durableId="1122648127">
    <w:abstractNumId w:val="34"/>
  </w:num>
  <w:num w:numId="19" w16cid:durableId="1739984827">
    <w:abstractNumId w:val="18"/>
  </w:num>
  <w:num w:numId="20" w16cid:durableId="2117285663">
    <w:abstractNumId w:val="31"/>
  </w:num>
  <w:num w:numId="21" w16cid:durableId="819807949">
    <w:abstractNumId w:val="33"/>
  </w:num>
  <w:num w:numId="22" w16cid:durableId="948506000">
    <w:abstractNumId w:val="6"/>
  </w:num>
  <w:num w:numId="23" w16cid:durableId="295766722">
    <w:abstractNumId w:val="15"/>
  </w:num>
  <w:num w:numId="24" w16cid:durableId="1830780336">
    <w:abstractNumId w:val="14"/>
  </w:num>
  <w:num w:numId="25" w16cid:durableId="711464211">
    <w:abstractNumId w:val="27"/>
  </w:num>
  <w:num w:numId="26" w16cid:durableId="922951994">
    <w:abstractNumId w:val="37"/>
  </w:num>
  <w:num w:numId="27" w16cid:durableId="702167473">
    <w:abstractNumId w:val="41"/>
  </w:num>
  <w:num w:numId="28" w16cid:durableId="904144416">
    <w:abstractNumId w:val="22"/>
  </w:num>
  <w:num w:numId="29" w16cid:durableId="1627663123">
    <w:abstractNumId w:val="16"/>
  </w:num>
  <w:num w:numId="30" w16cid:durableId="1234927164">
    <w:abstractNumId w:val="40"/>
  </w:num>
  <w:num w:numId="31" w16cid:durableId="1420367694">
    <w:abstractNumId w:val="21"/>
  </w:num>
  <w:num w:numId="32" w16cid:durableId="815142905">
    <w:abstractNumId w:val="29"/>
  </w:num>
  <w:num w:numId="33" w16cid:durableId="392045648">
    <w:abstractNumId w:val="38"/>
  </w:num>
  <w:num w:numId="34" w16cid:durableId="668562346">
    <w:abstractNumId w:val="5"/>
  </w:num>
  <w:num w:numId="35" w16cid:durableId="1100636907">
    <w:abstractNumId w:val="13"/>
  </w:num>
  <w:num w:numId="36" w16cid:durableId="1253513934">
    <w:abstractNumId w:val="1"/>
  </w:num>
  <w:num w:numId="37" w16cid:durableId="1245145986">
    <w:abstractNumId w:val="24"/>
  </w:num>
  <w:num w:numId="38" w16cid:durableId="759640951">
    <w:abstractNumId w:val="36"/>
  </w:num>
  <w:num w:numId="39" w16cid:durableId="1157965275">
    <w:abstractNumId w:val="9"/>
  </w:num>
  <w:num w:numId="40" w16cid:durableId="423842214">
    <w:abstractNumId w:val="3"/>
  </w:num>
  <w:num w:numId="41" w16cid:durableId="1880506929">
    <w:abstractNumId w:val="2"/>
  </w:num>
  <w:num w:numId="42" w16cid:durableId="3503765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8DA"/>
    <w:rsid w:val="00003E1E"/>
    <w:rsid w:val="00005CB7"/>
    <w:rsid w:val="00007706"/>
    <w:rsid w:val="00007A96"/>
    <w:rsid w:val="0001180F"/>
    <w:rsid w:val="00020643"/>
    <w:rsid w:val="0003185C"/>
    <w:rsid w:val="00032864"/>
    <w:rsid w:val="00033F19"/>
    <w:rsid w:val="00035215"/>
    <w:rsid w:val="00037CF3"/>
    <w:rsid w:val="00037FAC"/>
    <w:rsid w:val="000407D6"/>
    <w:rsid w:val="00041CE5"/>
    <w:rsid w:val="00044665"/>
    <w:rsid w:val="00045CAF"/>
    <w:rsid w:val="00046AA4"/>
    <w:rsid w:val="00046B77"/>
    <w:rsid w:val="000512E2"/>
    <w:rsid w:val="00052130"/>
    <w:rsid w:val="0005311C"/>
    <w:rsid w:val="00053F55"/>
    <w:rsid w:val="0005552C"/>
    <w:rsid w:val="00057B97"/>
    <w:rsid w:val="0006011B"/>
    <w:rsid w:val="00066478"/>
    <w:rsid w:val="000664FD"/>
    <w:rsid w:val="000667CC"/>
    <w:rsid w:val="00066B05"/>
    <w:rsid w:val="00071D8C"/>
    <w:rsid w:val="000744C2"/>
    <w:rsid w:val="00076BB2"/>
    <w:rsid w:val="00077EF5"/>
    <w:rsid w:val="00080732"/>
    <w:rsid w:val="0008097C"/>
    <w:rsid w:val="00083B63"/>
    <w:rsid w:val="0008562E"/>
    <w:rsid w:val="00090E41"/>
    <w:rsid w:val="00094BEB"/>
    <w:rsid w:val="000A1A80"/>
    <w:rsid w:val="000A1DBF"/>
    <w:rsid w:val="000A25D4"/>
    <w:rsid w:val="000A4FA5"/>
    <w:rsid w:val="000A58D3"/>
    <w:rsid w:val="000A5EE2"/>
    <w:rsid w:val="000A5F5A"/>
    <w:rsid w:val="000A7D22"/>
    <w:rsid w:val="000B4E06"/>
    <w:rsid w:val="000B5387"/>
    <w:rsid w:val="000B5D95"/>
    <w:rsid w:val="000B69C1"/>
    <w:rsid w:val="000C76A5"/>
    <w:rsid w:val="000D06B0"/>
    <w:rsid w:val="000D18E8"/>
    <w:rsid w:val="000D28F5"/>
    <w:rsid w:val="000D41C1"/>
    <w:rsid w:val="000D78F1"/>
    <w:rsid w:val="000D7E60"/>
    <w:rsid w:val="000E03EB"/>
    <w:rsid w:val="000E2105"/>
    <w:rsid w:val="000E5113"/>
    <w:rsid w:val="000E682D"/>
    <w:rsid w:val="000E6EA3"/>
    <w:rsid w:val="000F0211"/>
    <w:rsid w:val="000F41C8"/>
    <w:rsid w:val="000F6A39"/>
    <w:rsid w:val="00102373"/>
    <w:rsid w:val="0011010B"/>
    <w:rsid w:val="001105BC"/>
    <w:rsid w:val="001121F8"/>
    <w:rsid w:val="0011678F"/>
    <w:rsid w:val="00117DB7"/>
    <w:rsid w:val="001227CF"/>
    <w:rsid w:val="0012356E"/>
    <w:rsid w:val="00124DA9"/>
    <w:rsid w:val="00125A10"/>
    <w:rsid w:val="00125AE7"/>
    <w:rsid w:val="00125C5F"/>
    <w:rsid w:val="001324CE"/>
    <w:rsid w:val="001372FE"/>
    <w:rsid w:val="00140042"/>
    <w:rsid w:val="00143544"/>
    <w:rsid w:val="001455DA"/>
    <w:rsid w:val="00145CE1"/>
    <w:rsid w:val="00146D51"/>
    <w:rsid w:val="0014726D"/>
    <w:rsid w:val="001500A4"/>
    <w:rsid w:val="001506E8"/>
    <w:rsid w:val="0015162A"/>
    <w:rsid w:val="00160ACA"/>
    <w:rsid w:val="00160D71"/>
    <w:rsid w:val="00162A04"/>
    <w:rsid w:val="0016610E"/>
    <w:rsid w:val="00170192"/>
    <w:rsid w:val="001722F8"/>
    <w:rsid w:val="00173A60"/>
    <w:rsid w:val="00174CED"/>
    <w:rsid w:val="00176B95"/>
    <w:rsid w:val="0017790E"/>
    <w:rsid w:val="001815FB"/>
    <w:rsid w:val="00184DC0"/>
    <w:rsid w:val="001861EF"/>
    <w:rsid w:val="0018680A"/>
    <w:rsid w:val="0019092C"/>
    <w:rsid w:val="001922B3"/>
    <w:rsid w:val="001932A4"/>
    <w:rsid w:val="001939ED"/>
    <w:rsid w:val="00194CEE"/>
    <w:rsid w:val="0019570E"/>
    <w:rsid w:val="00196438"/>
    <w:rsid w:val="00196CE4"/>
    <w:rsid w:val="001A3F88"/>
    <w:rsid w:val="001A5E3D"/>
    <w:rsid w:val="001A69B7"/>
    <w:rsid w:val="001A765B"/>
    <w:rsid w:val="001B0119"/>
    <w:rsid w:val="001B033E"/>
    <w:rsid w:val="001B4E81"/>
    <w:rsid w:val="001B4EA0"/>
    <w:rsid w:val="001B7CDA"/>
    <w:rsid w:val="001C082E"/>
    <w:rsid w:val="001C1A94"/>
    <w:rsid w:val="001C34E8"/>
    <w:rsid w:val="001C45F9"/>
    <w:rsid w:val="001C494C"/>
    <w:rsid w:val="001C5825"/>
    <w:rsid w:val="001D1358"/>
    <w:rsid w:val="001D1387"/>
    <w:rsid w:val="001D19A5"/>
    <w:rsid w:val="001D1B8B"/>
    <w:rsid w:val="001D1C2A"/>
    <w:rsid w:val="001D32A6"/>
    <w:rsid w:val="001D434B"/>
    <w:rsid w:val="001D6803"/>
    <w:rsid w:val="001D6AE6"/>
    <w:rsid w:val="001D777A"/>
    <w:rsid w:val="001E1D5E"/>
    <w:rsid w:val="001E246B"/>
    <w:rsid w:val="001E52AA"/>
    <w:rsid w:val="001E6F0F"/>
    <w:rsid w:val="001E78E5"/>
    <w:rsid w:val="001F05F8"/>
    <w:rsid w:val="001F1DFA"/>
    <w:rsid w:val="001F5863"/>
    <w:rsid w:val="001F61D2"/>
    <w:rsid w:val="001F6D02"/>
    <w:rsid w:val="00200FED"/>
    <w:rsid w:val="00201F59"/>
    <w:rsid w:val="00212804"/>
    <w:rsid w:val="0021410F"/>
    <w:rsid w:val="00214EEF"/>
    <w:rsid w:val="0021562F"/>
    <w:rsid w:val="00216EF2"/>
    <w:rsid w:val="00223693"/>
    <w:rsid w:val="00227605"/>
    <w:rsid w:val="00230F4C"/>
    <w:rsid w:val="00231D30"/>
    <w:rsid w:val="002334ED"/>
    <w:rsid w:val="00234FEB"/>
    <w:rsid w:val="00235847"/>
    <w:rsid w:val="00236503"/>
    <w:rsid w:val="00242BD0"/>
    <w:rsid w:val="00245221"/>
    <w:rsid w:val="00250697"/>
    <w:rsid w:val="0025341A"/>
    <w:rsid w:val="00253524"/>
    <w:rsid w:val="00254289"/>
    <w:rsid w:val="0025581C"/>
    <w:rsid w:val="00255A9F"/>
    <w:rsid w:val="00256D50"/>
    <w:rsid w:val="00264D38"/>
    <w:rsid w:val="00266528"/>
    <w:rsid w:val="00274A2F"/>
    <w:rsid w:val="00277360"/>
    <w:rsid w:val="00277E20"/>
    <w:rsid w:val="00282C3C"/>
    <w:rsid w:val="00284182"/>
    <w:rsid w:val="002857FD"/>
    <w:rsid w:val="00285DAA"/>
    <w:rsid w:val="002860B5"/>
    <w:rsid w:val="00287154"/>
    <w:rsid w:val="002875BB"/>
    <w:rsid w:val="00290E01"/>
    <w:rsid w:val="00291CBF"/>
    <w:rsid w:val="002947A9"/>
    <w:rsid w:val="0029589E"/>
    <w:rsid w:val="00297476"/>
    <w:rsid w:val="00297754"/>
    <w:rsid w:val="002A12A5"/>
    <w:rsid w:val="002A1812"/>
    <w:rsid w:val="002A2AFD"/>
    <w:rsid w:val="002A5415"/>
    <w:rsid w:val="002A7C5C"/>
    <w:rsid w:val="002B1BBB"/>
    <w:rsid w:val="002B31ED"/>
    <w:rsid w:val="002B3226"/>
    <w:rsid w:val="002B62A5"/>
    <w:rsid w:val="002D1E9D"/>
    <w:rsid w:val="002D3993"/>
    <w:rsid w:val="002D3A47"/>
    <w:rsid w:val="002D7BC5"/>
    <w:rsid w:val="002E3194"/>
    <w:rsid w:val="002E5949"/>
    <w:rsid w:val="002E614D"/>
    <w:rsid w:val="002E7D08"/>
    <w:rsid w:val="002F53FB"/>
    <w:rsid w:val="002F7422"/>
    <w:rsid w:val="00302CFB"/>
    <w:rsid w:val="0030307A"/>
    <w:rsid w:val="003038D2"/>
    <w:rsid w:val="00306877"/>
    <w:rsid w:val="003076C8"/>
    <w:rsid w:val="00307FA3"/>
    <w:rsid w:val="003109E9"/>
    <w:rsid w:val="0031308C"/>
    <w:rsid w:val="00313BE3"/>
    <w:rsid w:val="0031567D"/>
    <w:rsid w:val="00317F89"/>
    <w:rsid w:val="0032067B"/>
    <w:rsid w:val="003210C5"/>
    <w:rsid w:val="00322532"/>
    <w:rsid w:val="003232D7"/>
    <w:rsid w:val="00324CE9"/>
    <w:rsid w:val="00326FC1"/>
    <w:rsid w:val="00331E92"/>
    <w:rsid w:val="0034101F"/>
    <w:rsid w:val="0034492E"/>
    <w:rsid w:val="0034493C"/>
    <w:rsid w:val="00345E70"/>
    <w:rsid w:val="00350377"/>
    <w:rsid w:val="00350741"/>
    <w:rsid w:val="003515FB"/>
    <w:rsid w:val="00351791"/>
    <w:rsid w:val="00356027"/>
    <w:rsid w:val="00357A47"/>
    <w:rsid w:val="00360B88"/>
    <w:rsid w:val="0036152C"/>
    <w:rsid w:val="003621CD"/>
    <w:rsid w:val="00362C75"/>
    <w:rsid w:val="0036311A"/>
    <w:rsid w:val="00363124"/>
    <w:rsid w:val="003635B6"/>
    <w:rsid w:val="00366109"/>
    <w:rsid w:val="00366405"/>
    <w:rsid w:val="003676C5"/>
    <w:rsid w:val="00376A8B"/>
    <w:rsid w:val="00377B51"/>
    <w:rsid w:val="0038118B"/>
    <w:rsid w:val="003825F7"/>
    <w:rsid w:val="00382770"/>
    <w:rsid w:val="00385291"/>
    <w:rsid w:val="003861AD"/>
    <w:rsid w:val="0038751A"/>
    <w:rsid w:val="00387D39"/>
    <w:rsid w:val="00394FDC"/>
    <w:rsid w:val="003954CA"/>
    <w:rsid w:val="0039684A"/>
    <w:rsid w:val="003A0636"/>
    <w:rsid w:val="003A1F52"/>
    <w:rsid w:val="003A3D42"/>
    <w:rsid w:val="003A5B51"/>
    <w:rsid w:val="003A5B8D"/>
    <w:rsid w:val="003B1EC6"/>
    <w:rsid w:val="003B4C51"/>
    <w:rsid w:val="003B5B9D"/>
    <w:rsid w:val="003C0EDA"/>
    <w:rsid w:val="003C242D"/>
    <w:rsid w:val="003C3E0D"/>
    <w:rsid w:val="003C4A07"/>
    <w:rsid w:val="003C5E42"/>
    <w:rsid w:val="003C63EF"/>
    <w:rsid w:val="003D11C0"/>
    <w:rsid w:val="003D169C"/>
    <w:rsid w:val="003D1824"/>
    <w:rsid w:val="003D1B8C"/>
    <w:rsid w:val="003D2644"/>
    <w:rsid w:val="003D267E"/>
    <w:rsid w:val="003D304D"/>
    <w:rsid w:val="003D320B"/>
    <w:rsid w:val="003D5798"/>
    <w:rsid w:val="003D7545"/>
    <w:rsid w:val="003E2288"/>
    <w:rsid w:val="003E44EB"/>
    <w:rsid w:val="003E6B51"/>
    <w:rsid w:val="003E6B81"/>
    <w:rsid w:val="003F097E"/>
    <w:rsid w:val="003F7888"/>
    <w:rsid w:val="00410F40"/>
    <w:rsid w:val="004123DA"/>
    <w:rsid w:val="00414D96"/>
    <w:rsid w:val="00415635"/>
    <w:rsid w:val="00415897"/>
    <w:rsid w:val="00415E7D"/>
    <w:rsid w:val="004166D3"/>
    <w:rsid w:val="004202C7"/>
    <w:rsid w:val="00420F5C"/>
    <w:rsid w:val="00421C02"/>
    <w:rsid w:val="00422C43"/>
    <w:rsid w:val="00423F93"/>
    <w:rsid w:val="004260D6"/>
    <w:rsid w:val="004261AD"/>
    <w:rsid w:val="00430D80"/>
    <w:rsid w:val="00432C76"/>
    <w:rsid w:val="00433300"/>
    <w:rsid w:val="00433728"/>
    <w:rsid w:val="00436B2B"/>
    <w:rsid w:val="004377DB"/>
    <w:rsid w:val="004413C7"/>
    <w:rsid w:val="0044346A"/>
    <w:rsid w:val="00443DFF"/>
    <w:rsid w:val="00444B39"/>
    <w:rsid w:val="004454AC"/>
    <w:rsid w:val="0044663B"/>
    <w:rsid w:val="0044700E"/>
    <w:rsid w:val="004503DD"/>
    <w:rsid w:val="00451C3F"/>
    <w:rsid w:val="00452231"/>
    <w:rsid w:val="00452838"/>
    <w:rsid w:val="0045353C"/>
    <w:rsid w:val="00454CD9"/>
    <w:rsid w:val="00455350"/>
    <w:rsid w:val="00457038"/>
    <w:rsid w:val="004606EA"/>
    <w:rsid w:val="00461F07"/>
    <w:rsid w:val="0046370C"/>
    <w:rsid w:val="00465662"/>
    <w:rsid w:val="00465CA3"/>
    <w:rsid w:val="00467F5F"/>
    <w:rsid w:val="00471D7A"/>
    <w:rsid w:val="0047202C"/>
    <w:rsid w:val="00472CE5"/>
    <w:rsid w:val="00473BE6"/>
    <w:rsid w:val="00475722"/>
    <w:rsid w:val="004763A9"/>
    <w:rsid w:val="00476F95"/>
    <w:rsid w:val="00480CD1"/>
    <w:rsid w:val="00484113"/>
    <w:rsid w:val="00484224"/>
    <w:rsid w:val="00486090"/>
    <w:rsid w:val="00487975"/>
    <w:rsid w:val="00487CC9"/>
    <w:rsid w:val="00490593"/>
    <w:rsid w:val="00490BB9"/>
    <w:rsid w:val="0049130C"/>
    <w:rsid w:val="0049399C"/>
    <w:rsid w:val="00494E90"/>
    <w:rsid w:val="00497116"/>
    <w:rsid w:val="004A0C16"/>
    <w:rsid w:val="004A2423"/>
    <w:rsid w:val="004A33C0"/>
    <w:rsid w:val="004A4061"/>
    <w:rsid w:val="004A774D"/>
    <w:rsid w:val="004B02B6"/>
    <w:rsid w:val="004B0D8D"/>
    <w:rsid w:val="004B14A1"/>
    <w:rsid w:val="004B2ADE"/>
    <w:rsid w:val="004B32C8"/>
    <w:rsid w:val="004B3928"/>
    <w:rsid w:val="004B451C"/>
    <w:rsid w:val="004B60BB"/>
    <w:rsid w:val="004B78F7"/>
    <w:rsid w:val="004C0743"/>
    <w:rsid w:val="004C2692"/>
    <w:rsid w:val="004C3CBB"/>
    <w:rsid w:val="004D028C"/>
    <w:rsid w:val="004D11F3"/>
    <w:rsid w:val="004D7B19"/>
    <w:rsid w:val="004D7B3F"/>
    <w:rsid w:val="004E0CA0"/>
    <w:rsid w:val="004E1AC2"/>
    <w:rsid w:val="004E4ED2"/>
    <w:rsid w:val="004F01B5"/>
    <w:rsid w:val="004F1229"/>
    <w:rsid w:val="004F1DF1"/>
    <w:rsid w:val="004F2523"/>
    <w:rsid w:val="004F30D0"/>
    <w:rsid w:val="004F45E7"/>
    <w:rsid w:val="004F4FB7"/>
    <w:rsid w:val="004F62F6"/>
    <w:rsid w:val="004F7BF4"/>
    <w:rsid w:val="004F7F77"/>
    <w:rsid w:val="0050124D"/>
    <w:rsid w:val="00503483"/>
    <w:rsid w:val="005034AB"/>
    <w:rsid w:val="005038D7"/>
    <w:rsid w:val="00505A23"/>
    <w:rsid w:val="00510CB7"/>
    <w:rsid w:val="0051199F"/>
    <w:rsid w:val="0051316A"/>
    <w:rsid w:val="00516EF1"/>
    <w:rsid w:val="0052123A"/>
    <w:rsid w:val="005308A1"/>
    <w:rsid w:val="00533A67"/>
    <w:rsid w:val="00536D4B"/>
    <w:rsid w:val="00537323"/>
    <w:rsid w:val="00537D5F"/>
    <w:rsid w:val="00537F63"/>
    <w:rsid w:val="00542489"/>
    <w:rsid w:val="00542E06"/>
    <w:rsid w:val="00543692"/>
    <w:rsid w:val="00544B2A"/>
    <w:rsid w:val="00547787"/>
    <w:rsid w:val="005559BA"/>
    <w:rsid w:val="00555FA0"/>
    <w:rsid w:val="00557540"/>
    <w:rsid w:val="00562A49"/>
    <w:rsid w:val="005635AA"/>
    <w:rsid w:val="00564684"/>
    <w:rsid w:val="00566D9F"/>
    <w:rsid w:val="00574835"/>
    <w:rsid w:val="00574E39"/>
    <w:rsid w:val="005756B6"/>
    <w:rsid w:val="00577D4E"/>
    <w:rsid w:val="00580538"/>
    <w:rsid w:val="00580671"/>
    <w:rsid w:val="00580D4F"/>
    <w:rsid w:val="00584504"/>
    <w:rsid w:val="005869E0"/>
    <w:rsid w:val="00590A3A"/>
    <w:rsid w:val="00590A50"/>
    <w:rsid w:val="00592ED4"/>
    <w:rsid w:val="0059348A"/>
    <w:rsid w:val="00593F31"/>
    <w:rsid w:val="0059493D"/>
    <w:rsid w:val="00594995"/>
    <w:rsid w:val="00594F23"/>
    <w:rsid w:val="00597C54"/>
    <w:rsid w:val="00597CAB"/>
    <w:rsid w:val="005A02F4"/>
    <w:rsid w:val="005A0DC6"/>
    <w:rsid w:val="005A0F46"/>
    <w:rsid w:val="005A1192"/>
    <w:rsid w:val="005A158C"/>
    <w:rsid w:val="005A2DCB"/>
    <w:rsid w:val="005B23E3"/>
    <w:rsid w:val="005B2C55"/>
    <w:rsid w:val="005B3239"/>
    <w:rsid w:val="005B4FC5"/>
    <w:rsid w:val="005C2050"/>
    <w:rsid w:val="005C461A"/>
    <w:rsid w:val="005C46F0"/>
    <w:rsid w:val="005C7ECD"/>
    <w:rsid w:val="005D26DD"/>
    <w:rsid w:val="005D356C"/>
    <w:rsid w:val="005D5893"/>
    <w:rsid w:val="005D65B7"/>
    <w:rsid w:val="005D7211"/>
    <w:rsid w:val="005E330C"/>
    <w:rsid w:val="005E63DE"/>
    <w:rsid w:val="005E6578"/>
    <w:rsid w:val="005F1DF6"/>
    <w:rsid w:val="005F2C79"/>
    <w:rsid w:val="005F4FE9"/>
    <w:rsid w:val="005F514B"/>
    <w:rsid w:val="005F6FB9"/>
    <w:rsid w:val="005F7576"/>
    <w:rsid w:val="006003DE"/>
    <w:rsid w:val="006067C9"/>
    <w:rsid w:val="00613710"/>
    <w:rsid w:val="0061392D"/>
    <w:rsid w:val="00615486"/>
    <w:rsid w:val="0061653A"/>
    <w:rsid w:val="00616808"/>
    <w:rsid w:val="00622A29"/>
    <w:rsid w:val="006230BD"/>
    <w:rsid w:val="0062409D"/>
    <w:rsid w:val="00624AE1"/>
    <w:rsid w:val="00626709"/>
    <w:rsid w:val="00626E62"/>
    <w:rsid w:val="0062704B"/>
    <w:rsid w:val="00630ABF"/>
    <w:rsid w:val="00631B43"/>
    <w:rsid w:val="00632526"/>
    <w:rsid w:val="00634EE7"/>
    <w:rsid w:val="00637BD8"/>
    <w:rsid w:val="00637E94"/>
    <w:rsid w:val="00640088"/>
    <w:rsid w:val="00640354"/>
    <w:rsid w:val="0064066F"/>
    <w:rsid w:val="006418C5"/>
    <w:rsid w:val="00643334"/>
    <w:rsid w:val="00643726"/>
    <w:rsid w:val="00643962"/>
    <w:rsid w:val="006449A6"/>
    <w:rsid w:val="00646569"/>
    <w:rsid w:val="00646BB4"/>
    <w:rsid w:val="00653F7D"/>
    <w:rsid w:val="0065412A"/>
    <w:rsid w:val="00656152"/>
    <w:rsid w:val="00661E4D"/>
    <w:rsid w:val="00661E58"/>
    <w:rsid w:val="00664AB3"/>
    <w:rsid w:val="0066584F"/>
    <w:rsid w:val="00672CFF"/>
    <w:rsid w:val="00673C77"/>
    <w:rsid w:val="00673DF4"/>
    <w:rsid w:val="0067421F"/>
    <w:rsid w:val="00676C79"/>
    <w:rsid w:val="006825B9"/>
    <w:rsid w:val="0068514A"/>
    <w:rsid w:val="00690CBD"/>
    <w:rsid w:val="00691E5A"/>
    <w:rsid w:val="00695C93"/>
    <w:rsid w:val="00695FD0"/>
    <w:rsid w:val="006962F1"/>
    <w:rsid w:val="00697616"/>
    <w:rsid w:val="006A017A"/>
    <w:rsid w:val="006A5652"/>
    <w:rsid w:val="006A71FE"/>
    <w:rsid w:val="006B28D1"/>
    <w:rsid w:val="006B31DB"/>
    <w:rsid w:val="006B5062"/>
    <w:rsid w:val="006B5C7E"/>
    <w:rsid w:val="006B5F77"/>
    <w:rsid w:val="006C0972"/>
    <w:rsid w:val="006C2C8B"/>
    <w:rsid w:val="006C3500"/>
    <w:rsid w:val="006C3E91"/>
    <w:rsid w:val="006C6407"/>
    <w:rsid w:val="006D09EB"/>
    <w:rsid w:val="006D0B6E"/>
    <w:rsid w:val="006D1293"/>
    <w:rsid w:val="006D186D"/>
    <w:rsid w:val="006D4631"/>
    <w:rsid w:val="006D59A5"/>
    <w:rsid w:val="006D66FF"/>
    <w:rsid w:val="006E12AF"/>
    <w:rsid w:val="006E5425"/>
    <w:rsid w:val="006F0148"/>
    <w:rsid w:val="006F6024"/>
    <w:rsid w:val="006F6D1C"/>
    <w:rsid w:val="007024E9"/>
    <w:rsid w:val="007037FC"/>
    <w:rsid w:val="0070702B"/>
    <w:rsid w:val="00716C96"/>
    <w:rsid w:val="00717217"/>
    <w:rsid w:val="00717F77"/>
    <w:rsid w:val="0072000D"/>
    <w:rsid w:val="007204DF"/>
    <w:rsid w:val="00720CCC"/>
    <w:rsid w:val="00723FD3"/>
    <w:rsid w:val="00724D89"/>
    <w:rsid w:val="0072503B"/>
    <w:rsid w:val="00726859"/>
    <w:rsid w:val="00727568"/>
    <w:rsid w:val="00727F97"/>
    <w:rsid w:val="007311DB"/>
    <w:rsid w:val="00731EE4"/>
    <w:rsid w:val="00732D23"/>
    <w:rsid w:val="00732F9D"/>
    <w:rsid w:val="00734392"/>
    <w:rsid w:val="007347FC"/>
    <w:rsid w:val="00735D99"/>
    <w:rsid w:val="007369BD"/>
    <w:rsid w:val="00736FD8"/>
    <w:rsid w:val="007372CE"/>
    <w:rsid w:val="0074297B"/>
    <w:rsid w:val="00745477"/>
    <w:rsid w:val="00751D20"/>
    <w:rsid w:val="00752471"/>
    <w:rsid w:val="007529BB"/>
    <w:rsid w:val="00753BE3"/>
    <w:rsid w:val="00755BB2"/>
    <w:rsid w:val="00762A13"/>
    <w:rsid w:val="007642E1"/>
    <w:rsid w:val="00766A5D"/>
    <w:rsid w:val="00770770"/>
    <w:rsid w:val="0077288C"/>
    <w:rsid w:val="007749E4"/>
    <w:rsid w:val="00777BC9"/>
    <w:rsid w:val="0078120C"/>
    <w:rsid w:val="0078185A"/>
    <w:rsid w:val="00784FAE"/>
    <w:rsid w:val="00786766"/>
    <w:rsid w:val="007869DB"/>
    <w:rsid w:val="00790905"/>
    <w:rsid w:val="00791B35"/>
    <w:rsid w:val="007951F6"/>
    <w:rsid w:val="00795D6F"/>
    <w:rsid w:val="007961BE"/>
    <w:rsid w:val="007973DA"/>
    <w:rsid w:val="00797804"/>
    <w:rsid w:val="007A0E2B"/>
    <w:rsid w:val="007A14DD"/>
    <w:rsid w:val="007A606E"/>
    <w:rsid w:val="007A7A85"/>
    <w:rsid w:val="007B03A8"/>
    <w:rsid w:val="007B0DF6"/>
    <w:rsid w:val="007B0FF0"/>
    <w:rsid w:val="007B63D5"/>
    <w:rsid w:val="007B79FC"/>
    <w:rsid w:val="007C01FD"/>
    <w:rsid w:val="007C0796"/>
    <w:rsid w:val="007C12DE"/>
    <w:rsid w:val="007C1C5B"/>
    <w:rsid w:val="007C5762"/>
    <w:rsid w:val="007C5BCF"/>
    <w:rsid w:val="007C63FD"/>
    <w:rsid w:val="007C6BB9"/>
    <w:rsid w:val="007C76E7"/>
    <w:rsid w:val="007D285E"/>
    <w:rsid w:val="007D2DC9"/>
    <w:rsid w:val="007D4F71"/>
    <w:rsid w:val="007E0B5D"/>
    <w:rsid w:val="007E0C44"/>
    <w:rsid w:val="007E311C"/>
    <w:rsid w:val="007E5B96"/>
    <w:rsid w:val="007F25DC"/>
    <w:rsid w:val="007F5CAC"/>
    <w:rsid w:val="007F6315"/>
    <w:rsid w:val="00800537"/>
    <w:rsid w:val="00802769"/>
    <w:rsid w:val="0080350A"/>
    <w:rsid w:val="00803DD7"/>
    <w:rsid w:val="00805A2A"/>
    <w:rsid w:val="00807420"/>
    <w:rsid w:val="00807B2C"/>
    <w:rsid w:val="00807C5E"/>
    <w:rsid w:val="00812AF9"/>
    <w:rsid w:val="00814200"/>
    <w:rsid w:val="008157A8"/>
    <w:rsid w:val="008158DE"/>
    <w:rsid w:val="008163F7"/>
    <w:rsid w:val="00823960"/>
    <w:rsid w:val="00824335"/>
    <w:rsid w:val="00826283"/>
    <w:rsid w:val="008307FA"/>
    <w:rsid w:val="0083326D"/>
    <w:rsid w:val="008377A4"/>
    <w:rsid w:val="0084036C"/>
    <w:rsid w:val="00840719"/>
    <w:rsid w:val="00840743"/>
    <w:rsid w:val="0084081A"/>
    <w:rsid w:val="00843ABF"/>
    <w:rsid w:val="0084489D"/>
    <w:rsid w:val="00846891"/>
    <w:rsid w:val="008473FC"/>
    <w:rsid w:val="00853AB0"/>
    <w:rsid w:val="008609A1"/>
    <w:rsid w:val="00863529"/>
    <w:rsid w:val="00865FFD"/>
    <w:rsid w:val="00866573"/>
    <w:rsid w:val="008715CA"/>
    <w:rsid w:val="00871E90"/>
    <w:rsid w:val="0087212A"/>
    <w:rsid w:val="00875FBD"/>
    <w:rsid w:val="00883808"/>
    <w:rsid w:val="008873C7"/>
    <w:rsid w:val="00887717"/>
    <w:rsid w:val="008904FB"/>
    <w:rsid w:val="0089203D"/>
    <w:rsid w:val="008940E5"/>
    <w:rsid w:val="00896410"/>
    <w:rsid w:val="008A12CB"/>
    <w:rsid w:val="008A3CD5"/>
    <w:rsid w:val="008A3F4B"/>
    <w:rsid w:val="008A4258"/>
    <w:rsid w:val="008A7633"/>
    <w:rsid w:val="008B088E"/>
    <w:rsid w:val="008B0FE8"/>
    <w:rsid w:val="008C008D"/>
    <w:rsid w:val="008C10E7"/>
    <w:rsid w:val="008C14AE"/>
    <w:rsid w:val="008C682A"/>
    <w:rsid w:val="008C6B17"/>
    <w:rsid w:val="008C7909"/>
    <w:rsid w:val="008D096B"/>
    <w:rsid w:val="008D2153"/>
    <w:rsid w:val="008D36F5"/>
    <w:rsid w:val="008D3D96"/>
    <w:rsid w:val="008D3DFF"/>
    <w:rsid w:val="008D52C6"/>
    <w:rsid w:val="008D5AB0"/>
    <w:rsid w:val="008D65CC"/>
    <w:rsid w:val="008D79CC"/>
    <w:rsid w:val="008E2301"/>
    <w:rsid w:val="008E34F9"/>
    <w:rsid w:val="008E3548"/>
    <w:rsid w:val="008E46FD"/>
    <w:rsid w:val="008E4C50"/>
    <w:rsid w:val="008E5DB1"/>
    <w:rsid w:val="008E6297"/>
    <w:rsid w:val="008E7E40"/>
    <w:rsid w:val="008F2838"/>
    <w:rsid w:val="008F2C3B"/>
    <w:rsid w:val="008F5C57"/>
    <w:rsid w:val="009014F6"/>
    <w:rsid w:val="00902905"/>
    <w:rsid w:val="00903867"/>
    <w:rsid w:val="00904858"/>
    <w:rsid w:val="00905B8B"/>
    <w:rsid w:val="00910182"/>
    <w:rsid w:val="00911605"/>
    <w:rsid w:val="00911E02"/>
    <w:rsid w:val="00912153"/>
    <w:rsid w:val="009165D0"/>
    <w:rsid w:val="00922425"/>
    <w:rsid w:val="009264A9"/>
    <w:rsid w:val="0093044C"/>
    <w:rsid w:val="0093101F"/>
    <w:rsid w:val="00931BF6"/>
    <w:rsid w:val="0093546E"/>
    <w:rsid w:val="00940355"/>
    <w:rsid w:val="00940373"/>
    <w:rsid w:val="00940EB2"/>
    <w:rsid w:val="0094239A"/>
    <w:rsid w:val="00942BB2"/>
    <w:rsid w:val="00947EC1"/>
    <w:rsid w:val="00950911"/>
    <w:rsid w:val="00952621"/>
    <w:rsid w:val="00956681"/>
    <w:rsid w:val="00960128"/>
    <w:rsid w:val="00960A18"/>
    <w:rsid w:val="00960B21"/>
    <w:rsid w:val="00961C7F"/>
    <w:rsid w:val="00961DE7"/>
    <w:rsid w:val="00961ECB"/>
    <w:rsid w:val="00962F29"/>
    <w:rsid w:val="0096690F"/>
    <w:rsid w:val="00966E2B"/>
    <w:rsid w:val="00970A57"/>
    <w:rsid w:val="00972669"/>
    <w:rsid w:val="00974399"/>
    <w:rsid w:val="00975527"/>
    <w:rsid w:val="00976044"/>
    <w:rsid w:val="00977E68"/>
    <w:rsid w:val="00981524"/>
    <w:rsid w:val="009815C1"/>
    <w:rsid w:val="009823E1"/>
    <w:rsid w:val="009863AC"/>
    <w:rsid w:val="0098745B"/>
    <w:rsid w:val="00990419"/>
    <w:rsid w:val="009936B6"/>
    <w:rsid w:val="00994F8A"/>
    <w:rsid w:val="009A33B9"/>
    <w:rsid w:val="009A38AD"/>
    <w:rsid w:val="009A6EDF"/>
    <w:rsid w:val="009B64C0"/>
    <w:rsid w:val="009B6FF5"/>
    <w:rsid w:val="009C0374"/>
    <w:rsid w:val="009C0923"/>
    <w:rsid w:val="009C3CCB"/>
    <w:rsid w:val="009C6EDB"/>
    <w:rsid w:val="009D06CF"/>
    <w:rsid w:val="009D1911"/>
    <w:rsid w:val="009D313B"/>
    <w:rsid w:val="009D517E"/>
    <w:rsid w:val="009D74A7"/>
    <w:rsid w:val="009D7E37"/>
    <w:rsid w:val="009E2BA3"/>
    <w:rsid w:val="009E39C6"/>
    <w:rsid w:val="009E4BC9"/>
    <w:rsid w:val="009E4EC1"/>
    <w:rsid w:val="009E6438"/>
    <w:rsid w:val="009E76C7"/>
    <w:rsid w:val="009F00F3"/>
    <w:rsid w:val="009F238B"/>
    <w:rsid w:val="009F2666"/>
    <w:rsid w:val="009F2B0F"/>
    <w:rsid w:val="009F2C22"/>
    <w:rsid w:val="009F3D7D"/>
    <w:rsid w:val="009F6233"/>
    <w:rsid w:val="009F7AAF"/>
    <w:rsid w:val="009F7EAC"/>
    <w:rsid w:val="00A027D3"/>
    <w:rsid w:val="00A02B18"/>
    <w:rsid w:val="00A0453A"/>
    <w:rsid w:val="00A06A7E"/>
    <w:rsid w:val="00A07A32"/>
    <w:rsid w:val="00A10D76"/>
    <w:rsid w:val="00A145EA"/>
    <w:rsid w:val="00A14871"/>
    <w:rsid w:val="00A17072"/>
    <w:rsid w:val="00A1725E"/>
    <w:rsid w:val="00A21731"/>
    <w:rsid w:val="00A22549"/>
    <w:rsid w:val="00A24D26"/>
    <w:rsid w:val="00A26A24"/>
    <w:rsid w:val="00A27318"/>
    <w:rsid w:val="00A27D5A"/>
    <w:rsid w:val="00A27DD5"/>
    <w:rsid w:val="00A32681"/>
    <w:rsid w:val="00A326E7"/>
    <w:rsid w:val="00A32FEC"/>
    <w:rsid w:val="00A33031"/>
    <w:rsid w:val="00A340C9"/>
    <w:rsid w:val="00A344F2"/>
    <w:rsid w:val="00A37D54"/>
    <w:rsid w:val="00A43647"/>
    <w:rsid w:val="00A44DAD"/>
    <w:rsid w:val="00A52952"/>
    <w:rsid w:val="00A53ACD"/>
    <w:rsid w:val="00A55C5A"/>
    <w:rsid w:val="00A57B39"/>
    <w:rsid w:val="00A57B3D"/>
    <w:rsid w:val="00A65E80"/>
    <w:rsid w:val="00A66C5E"/>
    <w:rsid w:val="00A716FF"/>
    <w:rsid w:val="00A725E4"/>
    <w:rsid w:val="00A7296B"/>
    <w:rsid w:val="00A72C93"/>
    <w:rsid w:val="00A74D06"/>
    <w:rsid w:val="00A758E9"/>
    <w:rsid w:val="00A76E77"/>
    <w:rsid w:val="00A77E3D"/>
    <w:rsid w:val="00A86939"/>
    <w:rsid w:val="00A900E7"/>
    <w:rsid w:val="00A904E9"/>
    <w:rsid w:val="00A91AF6"/>
    <w:rsid w:val="00A95BA7"/>
    <w:rsid w:val="00A97124"/>
    <w:rsid w:val="00A97404"/>
    <w:rsid w:val="00A9787B"/>
    <w:rsid w:val="00AA029B"/>
    <w:rsid w:val="00AA051E"/>
    <w:rsid w:val="00AA0D4D"/>
    <w:rsid w:val="00AA0D97"/>
    <w:rsid w:val="00AA17F7"/>
    <w:rsid w:val="00AA38BC"/>
    <w:rsid w:val="00AA5DDC"/>
    <w:rsid w:val="00AA6565"/>
    <w:rsid w:val="00AA7527"/>
    <w:rsid w:val="00AB04EE"/>
    <w:rsid w:val="00AB0F36"/>
    <w:rsid w:val="00AB1722"/>
    <w:rsid w:val="00AB5BCB"/>
    <w:rsid w:val="00AB5C26"/>
    <w:rsid w:val="00AB77D2"/>
    <w:rsid w:val="00AB7848"/>
    <w:rsid w:val="00AC7569"/>
    <w:rsid w:val="00AD0AE1"/>
    <w:rsid w:val="00AD0E03"/>
    <w:rsid w:val="00AD2295"/>
    <w:rsid w:val="00AD4867"/>
    <w:rsid w:val="00AD5351"/>
    <w:rsid w:val="00AD5DD9"/>
    <w:rsid w:val="00AD6F88"/>
    <w:rsid w:val="00AD74F1"/>
    <w:rsid w:val="00AE0090"/>
    <w:rsid w:val="00AE2562"/>
    <w:rsid w:val="00AE280D"/>
    <w:rsid w:val="00AE393C"/>
    <w:rsid w:val="00AE50CD"/>
    <w:rsid w:val="00AF3082"/>
    <w:rsid w:val="00AF4030"/>
    <w:rsid w:val="00AF4159"/>
    <w:rsid w:val="00AF6BFE"/>
    <w:rsid w:val="00AF7F78"/>
    <w:rsid w:val="00B025BD"/>
    <w:rsid w:val="00B038D3"/>
    <w:rsid w:val="00B075A0"/>
    <w:rsid w:val="00B102AE"/>
    <w:rsid w:val="00B11396"/>
    <w:rsid w:val="00B1389B"/>
    <w:rsid w:val="00B1649E"/>
    <w:rsid w:val="00B17A69"/>
    <w:rsid w:val="00B17CA7"/>
    <w:rsid w:val="00B20248"/>
    <w:rsid w:val="00B21E0F"/>
    <w:rsid w:val="00B2389A"/>
    <w:rsid w:val="00B238D4"/>
    <w:rsid w:val="00B25E79"/>
    <w:rsid w:val="00B278CF"/>
    <w:rsid w:val="00B30FE1"/>
    <w:rsid w:val="00B31DEE"/>
    <w:rsid w:val="00B34909"/>
    <w:rsid w:val="00B356D4"/>
    <w:rsid w:val="00B360DF"/>
    <w:rsid w:val="00B3665B"/>
    <w:rsid w:val="00B3665E"/>
    <w:rsid w:val="00B373D0"/>
    <w:rsid w:val="00B376C4"/>
    <w:rsid w:val="00B40190"/>
    <w:rsid w:val="00B40B20"/>
    <w:rsid w:val="00B45903"/>
    <w:rsid w:val="00B51D11"/>
    <w:rsid w:val="00B553AA"/>
    <w:rsid w:val="00B60BFF"/>
    <w:rsid w:val="00B60EAA"/>
    <w:rsid w:val="00B61089"/>
    <w:rsid w:val="00B65B7A"/>
    <w:rsid w:val="00B670A9"/>
    <w:rsid w:val="00B6780F"/>
    <w:rsid w:val="00B70BB3"/>
    <w:rsid w:val="00B737D2"/>
    <w:rsid w:val="00B81307"/>
    <w:rsid w:val="00B81A52"/>
    <w:rsid w:val="00B81E3A"/>
    <w:rsid w:val="00B82FD2"/>
    <w:rsid w:val="00B86EA1"/>
    <w:rsid w:val="00B87F0A"/>
    <w:rsid w:val="00B918D6"/>
    <w:rsid w:val="00B92C03"/>
    <w:rsid w:val="00B945C0"/>
    <w:rsid w:val="00B974C3"/>
    <w:rsid w:val="00BA06D6"/>
    <w:rsid w:val="00BA10BC"/>
    <w:rsid w:val="00BA165A"/>
    <w:rsid w:val="00BA1AF2"/>
    <w:rsid w:val="00BA21B3"/>
    <w:rsid w:val="00BA3186"/>
    <w:rsid w:val="00BA3D38"/>
    <w:rsid w:val="00BA58CC"/>
    <w:rsid w:val="00BA5A19"/>
    <w:rsid w:val="00BB0221"/>
    <w:rsid w:val="00BB04F4"/>
    <w:rsid w:val="00BB17AB"/>
    <w:rsid w:val="00BB2E9F"/>
    <w:rsid w:val="00BB4609"/>
    <w:rsid w:val="00BB4818"/>
    <w:rsid w:val="00BC49D3"/>
    <w:rsid w:val="00BC5FC3"/>
    <w:rsid w:val="00BC603B"/>
    <w:rsid w:val="00BC78FF"/>
    <w:rsid w:val="00BC7FC7"/>
    <w:rsid w:val="00BD0077"/>
    <w:rsid w:val="00BD332F"/>
    <w:rsid w:val="00BD6DA9"/>
    <w:rsid w:val="00BE0034"/>
    <w:rsid w:val="00BE2339"/>
    <w:rsid w:val="00BE37C5"/>
    <w:rsid w:val="00BF0A84"/>
    <w:rsid w:val="00BF0F58"/>
    <w:rsid w:val="00BF32B4"/>
    <w:rsid w:val="00BF3ED0"/>
    <w:rsid w:val="00BF49A2"/>
    <w:rsid w:val="00BF67A8"/>
    <w:rsid w:val="00BF7F92"/>
    <w:rsid w:val="00C049AB"/>
    <w:rsid w:val="00C071EB"/>
    <w:rsid w:val="00C0750F"/>
    <w:rsid w:val="00C07D61"/>
    <w:rsid w:val="00C10C99"/>
    <w:rsid w:val="00C11C5D"/>
    <w:rsid w:val="00C11C9E"/>
    <w:rsid w:val="00C149D8"/>
    <w:rsid w:val="00C14C6D"/>
    <w:rsid w:val="00C16F81"/>
    <w:rsid w:val="00C20C89"/>
    <w:rsid w:val="00C21030"/>
    <w:rsid w:val="00C2191B"/>
    <w:rsid w:val="00C21D01"/>
    <w:rsid w:val="00C23105"/>
    <w:rsid w:val="00C23BB8"/>
    <w:rsid w:val="00C23D53"/>
    <w:rsid w:val="00C24DB0"/>
    <w:rsid w:val="00C24F71"/>
    <w:rsid w:val="00C25A1F"/>
    <w:rsid w:val="00C32FAF"/>
    <w:rsid w:val="00C33A45"/>
    <w:rsid w:val="00C35672"/>
    <w:rsid w:val="00C36FE8"/>
    <w:rsid w:val="00C40B66"/>
    <w:rsid w:val="00C416C9"/>
    <w:rsid w:val="00C42967"/>
    <w:rsid w:val="00C44121"/>
    <w:rsid w:val="00C459FD"/>
    <w:rsid w:val="00C50404"/>
    <w:rsid w:val="00C5112F"/>
    <w:rsid w:val="00C515CB"/>
    <w:rsid w:val="00C51900"/>
    <w:rsid w:val="00C5310B"/>
    <w:rsid w:val="00C53316"/>
    <w:rsid w:val="00C53692"/>
    <w:rsid w:val="00C564D6"/>
    <w:rsid w:val="00C56668"/>
    <w:rsid w:val="00C57CE7"/>
    <w:rsid w:val="00C60DB5"/>
    <w:rsid w:val="00C654B5"/>
    <w:rsid w:val="00C65D5C"/>
    <w:rsid w:val="00C70769"/>
    <w:rsid w:val="00C75452"/>
    <w:rsid w:val="00C80F3B"/>
    <w:rsid w:val="00C810C6"/>
    <w:rsid w:val="00C813FD"/>
    <w:rsid w:val="00C84BC9"/>
    <w:rsid w:val="00C919F3"/>
    <w:rsid w:val="00C9271B"/>
    <w:rsid w:val="00C97385"/>
    <w:rsid w:val="00CA2460"/>
    <w:rsid w:val="00CA2B8E"/>
    <w:rsid w:val="00CA4961"/>
    <w:rsid w:val="00CA5079"/>
    <w:rsid w:val="00CA7FFD"/>
    <w:rsid w:val="00CB1584"/>
    <w:rsid w:val="00CB2657"/>
    <w:rsid w:val="00CB2BAA"/>
    <w:rsid w:val="00CB52A6"/>
    <w:rsid w:val="00CC4EEF"/>
    <w:rsid w:val="00CC62EA"/>
    <w:rsid w:val="00CC7848"/>
    <w:rsid w:val="00CD3465"/>
    <w:rsid w:val="00CD501C"/>
    <w:rsid w:val="00CD60A4"/>
    <w:rsid w:val="00CE0EC6"/>
    <w:rsid w:val="00CE3CA5"/>
    <w:rsid w:val="00CE5E88"/>
    <w:rsid w:val="00CE61B0"/>
    <w:rsid w:val="00CE7D29"/>
    <w:rsid w:val="00CF1FDD"/>
    <w:rsid w:val="00CF337A"/>
    <w:rsid w:val="00D003A7"/>
    <w:rsid w:val="00D00977"/>
    <w:rsid w:val="00D013D3"/>
    <w:rsid w:val="00D018CF"/>
    <w:rsid w:val="00D025ED"/>
    <w:rsid w:val="00D066B2"/>
    <w:rsid w:val="00D10E13"/>
    <w:rsid w:val="00D13C14"/>
    <w:rsid w:val="00D15691"/>
    <w:rsid w:val="00D161BA"/>
    <w:rsid w:val="00D2024F"/>
    <w:rsid w:val="00D20425"/>
    <w:rsid w:val="00D21173"/>
    <w:rsid w:val="00D216E6"/>
    <w:rsid w:val="00D21F45"/>
    <w:rsid w:val="00D22114"/>
    <w:rsid w:val="00D33F0C"/>
    <w:rsid w:val="00D35A58"/>
    <w:rsid w:val="00D37787"/>
    <w:rsid w:val="00D37819"/>
    <w:rsid w:val="00D37AA9"/>
    <w:rsid w:val="00D400D0"/>
    <w:rsid w:val="00D406C6"/>
    <w:rsid w:val="00D40A90"/>
    <w:rsid w:val="00D42632"/>
    <w:rsid w:val="00D431E2"/>
    <w:rsid w:val="00D450D4"/>
    <w:rsid w:val="00D45E7A"/>
    <w:rsid w:val="00D46282"/>
    <w:rsid w:val="00D47759"/>
    <w:rsid w:val="00D5446D"/>
    <w:rsid w:val="00D55B17"/>
    <w:rsid w:val="00D56F61"/>
    <w:rsid w:val="00D57236"/>
    <w:rsid w:val="00D572D7"/>
    <w:rsid w:val="00D61265"/>
    <w:rsid w:val="00D64391"/>
    <w:rsid w:val="00D64DCE"/>
    <w:rsid w:val="00D65562"/>
    <w:rsid w:val="00D65763"/>
    <w:rsid w:val="00D72189"/>
    <w:rsid w:val="00D727D0"/>
    <w:rsid w:val="00D7496E"/>
    <w:rsid w:val="00D75B5C"/>
    <w:rsid w:val="00D77DBD"/>
    <w:rsid w:val="00D83F0D"/>
    <w:rsid w:val="00D90216"/>
    <w:rsid w:val="00D90349"/>
    <w:rsid w:val="00D90E4F"/>
    <w:rsid w:val="00D93D9C"/>
    <w:rsid w:val="00D95128"/>
    <w:rsid w:val="00D96335"/>
    <w:rsid w:val="00DA18AB"/>
    <w:rsid w:val="00DA402F"/>
    <w:rsid w:val="00DA42AC"/>
    <w:rsid w:val="00DA489A"/>
    <w:rsid w:val="00DA4B92"/>
    <w:rsid w:val="00DA5D2B"/>
    <w:rsid w:val="00DA711C"/>
    <w:rsid w:val="00DA723A"/>
    <w:rsid w:val="00DB0313"/>
    <w:rsid w:val="00DB0AFB"/>
    <w:rsid w:val="00DB236E"/>
    <w:rsid w:val="00DB26D7"/>
    <w:rsid w:val="00DB29F3"/>
    <w:rsid w:val="00DB2E14"/>
    <w:rsid w:val="00DB5191"/>
    <w:rsid w:val="00DB63BD"/>
    <w:rsid w:val="00DB7059"/>
    <w:rsid w:val="00DB7605"/>
    <w:rsid w:val="00DC4C9F"/>
    <w:rsid w:val="00DC5ADB"/>
    <w:rsid w:val="00DC748D"/>
    <w:rsid w:val="00DD209F"/>
    <w:rsid w:val="00DD3803"/>
    <w:rsid w:val="00DD5409"/>
    <w:rsid w:val="00DD67EF"/>
    <w:rsid w:val="00DE00B5"/>
    <w:rsid w:val="00DE0D56"/>
    <w:rsid w:val="00DE169E"/>
    <w:rsid w:val="00DE2CD1"/>
    <w:rsid w:val="00DE377F"/>
    <w:rsid w:val="00E06322"/>
    <w:rsid w:val="00E06870"/>
    <w:rsid w:val="00E11F42"/>
    <w:rsid w:val="00E13F22"/>
    <w:rsid w:val="00E15F54"/>
    <w:rsid w:val="00E16954"/>
    <w:rsid w:val="00E16FDD"/>
    <w:rsid w:val="00E20C50"/>
    <w:rsid w:val="00E257E2"/>
    <w:rsid w:val="00E262FD"/>
    <w:rsid w:val="00E27BF2"/>
    <w:rsid w:val="00E315A6"/>
    <w:rsid w:val="00E32ED5"/>
    <w:rsid w:val="00E34CB5"/>
    <w:rsid w:val="00E35533"/>
    <w:rsid w:val="00E35C49"/>
    <w:rsid w:val="00E364DB"/>
    <w:rsid w:val="00E372CC"/>
    <w:rsid w:val="00E40DBB"/>
    <w:rsid w:val="00E42DE1"/>
    <w:rsid w:val="00E4640E"/>
    <w:rsid w:val="00E475D0"/>
    <w:rsid w:val="00E51D0E"/>
    <w:rsid w:val="00E51D41"/>
    <w:rsid w:val="00E54048"/>
    <w:rsid w:val="00E556CE"/>
    <w:rsid w:val="00E55E94"/>
    <w:rsid w:val="00E6123E"/>
    <w:rsid w:val="00E63808"/>
    <w:rsid w:val="00E660D9"/>
    <w:rsid w:val="00E6672C"/>
    <w:rsid w:val="00E66C59"/>
    <w:rsid w:val="00E67062"/>
    <w:rsid w:val="00E7047D"/>
    <w:rsid w:val="00E7178D"/>
    <w:rsid w:val="00E75244"/>
    <w:rsid w:val="00E75394"/>
    <w:rsid w:val="00E75EFB"/>
    <w:rsid w:val="00E763BC"/>
    <w:rsid w:val="00E7722E"/>
    <w:rsid w:val="00E806D0"/>
    <w:rsid w:val="00E8127D"/>
    <w:rsid w:val="00E82045"/>
    <w:rsid w:val="00E82BD4"/>
    <w:rsid w:val="00E847AA"/>
    <w:rsid w:val="00E85A08"/>
    <w:rsid w:val="00E86437"/>
    <w:rsid w:val="00E86F09"/>
    <w:rsid w:val="00E91040"/>
    <w:rsid w:val="00E916E7"/>
    <w:rsid w:val="00E96334"/>
    <w:rsid w:val="00E97570"/>
    <w:rsid w:val="00EA1C40"/>
    <w:rsid w:val="00EA2AEB"/>
    <w:rsid w:val="00EA7212"/>
    <w:rsid w:val="00EB3B7E"/>
    <w:rsid w:val="00EB747A"/>
    <w:rsid w:val="00EC0FF1"/>
    <w:rsid w:val="00EC15DD"/>
    <w:rsid w:val="00EC2D72"/>
    <w:rsid w:val="00EC41CE"/>
    <w:rsid w:val="00ED077C"/>
    <w:rsid w:val="00ED2DC8"/>
    <w:rsid w:val="00ED3157"/>
    <w:rsid w:val="00ED3546"/>
    <w:rsid w:val="00ED3ACC"/>
    <w:rsid w:val="00ED4439"/>
    <w:rsid w:val="00ED5958"/>
    <w:rsid w:val="00ED6DF7"/>
    <w:rsid w:val="00ED7183"/>
    <w:rsid w:val="00ED7506"/>
    <w:rsid w:val="00ED7F1D"/>
    <w:rsid w:val="00EE355B"/>
    <w:rsid w:val="00EE39A3"/>
    <w:rsid w:val="00EE3F18"/>
    <w:rsid w:val="00EE4245"/>
    <w:rsid w:val="00EE4B81"/>
    <w:rsid w:val="00EE6385"/>
    <w:rsid w:val="00EF0340"/>
    <w:rsid w:val="00EF1ADC"/>
    <w:rsid w:val="00EF53DC"/>
    <w:rsid w:val="00EF6D4F"/>
    <w:rsid w:val="00F01F77"/>
    <w:rsid w:val="00F02E2D"/>
    <w:rsid w:val="00F044F3"/>
    <w:rsid w:val="00F0565B"/>
    <w:rsid w:val="00F11FD0"/>
    <w:rsid w:val="00F13D84"/>
    <w:rsid w:val="00F15834"/>
    <w:rsid w:val="00F22C2C"/>
    <w:rsid w:val="00F257C8"/>
    <w:rsid w:val="00F262E1"/>
    <w:rsid w:val="00F30647"/>
    <w:rsid w:val="00F42479"/>
    <w:rsid w:val="00F437DA"/>
    <w:rsid w:val="00F448D0"/>
    <w:rsid w:val="00F46529"/>
    <w:rsid w:val="00F509F7"/>
    <w:rsid w:val="00F51DD4"/>
    <w:rsid w:val="00F537E0"/>
    <w:rsid w:val="00F56248"/>
    <w:rsid w:val="00F5762C"/>
    <w:rsid w:val="00F60980"/>
    <w:rsid w:val="00F60B47"/>
    <w:rsid w:val="00F62CDC"/>
    <w:rsid w:val="00F6374F"/>
    <w:rsid w:val="00F64A44"/>
    <w:rsid w:val="00F658BE"/>
    <w:rsid w:val="00F668D0"/>
    <w:rsid w:val="00F673F6"/>
    <w:rsid w:val="00F72825"/>
    <w:rsid w:val="00F729D7"/>
    <w:rsid w:val="00F73B19"/>
    <w:rsid w:val="00F75D01"/>
    <w:rsid w:val="00F76FCF"/>
    <w:rsid w:val="00F771C1"/>
    <w:rsid w:val="00F77770"/>
    <w:rsid w:val="00F779E8"/>
    <w:rsid w:val="00F80D9E"/>
    <w:rsid w:val="00F817D9"/>
    <w:rsid w:val="00F83269"/>
    <w:rsid w:val="00F847F8"/>
    <w:rsid w:val="00F84825"/>
    <w:rsid w:val="00F851F2"/>
    <w:rsid w:val="00F86760"/>
    <w:rsid w:val="00F872F9"/>
    <w:rsid w:val="00F9094C"/>
    <w:rsid w:val="00F946BA"/>
    <w:rsid w:val="00F956D5"/>
    <w:rsid w:val="00F962F2"/>
    <w:rsid w:val="00F96633"/>
    <w:rsid w:val="00FA1601"/>
    <w:rsid w:val="00FA1765"/>
    <w:rsid w:val="00FA4733"/>
    <w:rsid w:val="00FB01AE"/>
    <w:rsid w:val="00FB0F4B"/>
    <w:rsid w:val="00FB5E85"/>
    <w:rsid w:val="00FB6483"/>
    <w:rsid w:val="00FB78B7"/>
    <w:rsid w:val="00FC074A"/>
    <w:rsid w:val="00FC24AD"/>
    <w:rsid w:val="00FC34DE"/>
    <w:rsid w:val="00FC3FD8"/>
    <w:rsid w:val="00FC52B4"/>
    <w:rsid w:val="00FD0DFE"/>
    <w:rsid w:val="00FD2AD2"/>
    <w:rsid w:val="00FD6B7F"/>
    <w:rsid w:val="00FD713C"/>
    <w:rsid w:val="00FD7C64"/>
    <w:rsid w:val="00FE2E8F"/>
    <w:rsid w:val="00FE46C3"/>
    <w:rsid w:val="00FE538D"/>
    <w:rsid w:val="00FF108D"/>
    <w:rsid w:val="00FF1458"/>
    <w:rsid w:val="00FF2E15"/>
    <w:rsid w:val="00FF3390"/>
    <w:rsid w:val="00FF3BA9"/>
    <w:rsid w:val="00FF4BCE"/>
    <w:rsid w:val="00FF5A6A"/>
    <w:rsid w:val="00FF698F"/>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C78AFE7F-DFBC-4D7C-98A1-BD8BB97E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876046164">
          <w:marLeft w:val="0"/>
          <w:marRight w:val="0"/>
          <w:marTop w:val="0"/>
          <w:marBottom w:val="600"/>
          <w:divBdr>
            <w:top w:val="none" w:sz="0" w:space="0" w:color="auto"/>
            <w:left w:val="none" w:sz="0" w:space="0" w:color="auto"/>
            <w:bottom w:val="none" w:sz="0" w:space="0" w:color="auto"/>
            <w:right w:val="none" w:sz="0" w:space="0" w:color="auto"/>
          </w:divBdr>
        </w:div>
        <w:div w:id="616567602">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1256477782">
          <w:marLeft w:val="0"/>
          <w:marRight w:val="0"/>
          <w:marTop w:val="0"/>
          <w:marBottom w:val="375"/>
          <w:divBdr>
            <w:top w:val="none" w:sz="0" w:space="0" w:color="auto"/>
            <w:left w:val="none" w:sz="0" w:space="0" w:color="auto"/>
            <w:bottom w:val="none" w:sz="0" w:space="0" w:color="auto"/>
            <w:right w:val="none" w:sz="0" w:space="0" w:color="auto"/>
          </w:divBdr>
        </w:div>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708262450">
          <w:marLeft w:val="0"/>
          <w:marRight w:val="0"/>
          <w:marTop w:val="0"/>
          <w:marBottom w:val="375"/>
          <w:divBdr>
            <w:top w:val="none" w:sz="0" w:space="0" w:color="auto"/>
            <w:left w:val="none" w:sz="0" w:space="0" w:color="auto"/>
            <w:bottom w:val="none" w:sz="0" w:space="0" w:color="auto"/>
            <w:right w:val="none" w:sz="0" w:space="0" w:color="auto"/>
          </w:divBdr>
        </w:div>
        <w:div w:id="392701010">
          <w:marLeft w:val="0"/>
          <w:marRight w:val="0"/>
          <w:marTop w:val="0"/>
          <w:marBottom w:val="375"/>
          <w:divBdr>
            <w:top w:val="none" w:sz="0" w:space="0" w:color="auto"/>
            <w:left w:val="none" w:sz="0" w:space="0" w:color="auto"/>
            <w:bottom w:val="none" w:sz="0" w:space="0" w:color="auto"/>
            <w:right w:val="none" w:sz="0" w:space="0" w:color="auto"/>
          </w:divBdr>
        </w:div>
      </w:divsChild>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2076585961">
          <w:marLeft w:val="0"/>
          <w:marRight w:val="0"/>
          <w:marTop w:val="0"/>
          <w:marBottom w:val="375"/>
          <w:divBdr>
            <w:top w:val="none" w:sz="0" w:space="0" w:color="auto"/>
            <w:left w:val="none" w:sz="0" w:space="0" w:color="auto"/>
            <w:bottom w:val="none" w:sz="0" w:space="0" w:color="auto"/>
            <w:right w:val="none" w:sz="0" w:space="0" w:color="auto"/>
          </w:divBdr>
        </w:div>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896696756">
          <w:marLeft w:val="0"/>
          <w:marRight w:val="0"/>
          <w:marTop w:val="0"/>
          <w:marBottom w:val="375"/>
          <w:divBdr>
            <w:top w:val="none" w:sz="0" w:space="0" w:color="auto"/>
            <w:left w:val="none" w:sz="0" w:space="0" w:color="auto"/>
            <w:bottom w:val="none" w:sz="0" w:space="0" w:color="auto"/>
            <w:right w:val="none" w:sz="0" w:space="0" w:color="auto"/>
          </w:divBdr>
        </w:div>
        <w:div w:id="1565949928">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1460490466">
                  <w:marLeft w:val="0"/>
                  <w:marRight w:val="0"/>
                  <w:marTop w:val="0"/>
                  <w:marBottom w:val="0"/>
                  <w:divBdr>
                    <w:top w:val="none" w:sz="0" w:space="0" w:color="auto"/>
                    <w:left w:val="none" w:sz="0" w:space="0" w:color="auto"/>
                    <w:bottom w:val="none" w:sz="0" w:space="0" w:color="auto"/>
                    <w:right w:val="none" w:sz="0" w:space="0" w:color="auto"/>
                  </w:divBdr>
                </w:div>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800924895">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6997987">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1474902899">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22017">
          <w:marLeft w:val="0"/>
          <w:marRight w:val="0"/>
          <w:marTop w:val="0"/>
          <w:marBottom w:val="600"/>
          <w:divBdr>
            <w:top w:val="none" w:sz="0" w:space="0" w:color="auto"/>
            <w:left w:val="none" w:sz="0" w:space="0" w:color="auto"/>
            <w:bottom w:val="none" w:sz="0" w:space="0" w:color="auto"/>
            <w:right w:val="none" w:sz="0" w:space="0" w:color="auto"/>
          </w:divBdr>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521354789">
          <w:marLeft w:val="0"/>
          <w:marRight w:val="0"/>
          <w:marTop w:val="0"/>
          <w:marBottom w:val="375"/>
          <w:divBdr>
            <w:top w:val="none" w:sz="0" w:space="0" w:color="auto"/>
            <w:left w:val="none" w:sz="0" w:space="0" w:color="auto"/>
            <w:bottom w:val="none" w:sz="0" w:space="0" w:color="auto"/>
            <w:right w:val="none" w:sz="0" w:space="0" w:color="auto"/>
          </w:divBdr>
        </w:div>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137309206">
          <w:marLeft w:val="0"/>
          <w:marRight w:val="0"/>
          <w:marTop w:val="0"/>
          <w:marBottom w:val="375"/>
          <w:divBdr>
            <w:top w:val="none" w:sz="0" w:space="0" w:color="auto"/>
            <w:left w:val="none" w:sz="0" w:space="0" w:color="auto"/>
            <w:bottom w:val="none" w:sz="0" w:space="0" w:color="auto"/>
            <w:right w:val="none" w:sz="0" w:space="0" w:color="auto"/>
          </w:divBdr>
        </w:div>
        <w:div w:id="25645199">
          <w:marLeft w:val="0"/>
          <w:marRight w:val="0"/>
          <w:marTop w:val="0"/>
          <w:marBottom w:val="375"/>
          <w:divBdr>
            <w:top w:val="none" w:sz="0" w:space="0" w:color="auto"/>
            <w:left w:val="none" w:sz="0" w:space="0" w:color="auto"/>
            <w:bottom w:val="none" w:sz="0" w:space="0" w:color="auto"/>
            <w:right w:val="none" w:sz="0" w:space="0" w:color="auto"/>
          </w:divBdr>
          <w:divsChild>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609513536">
                      <w:marLeft w:val="0"/>
                      <w:marRight w:val="0"/>
                      <w:marTop w:val="0"/>
                      <w:marBottom w:val="0"/>
                      <w:divBdr>
                        <w:top w:val="none" w:sz="0" w:space="0" w:color="auto"/>
                        <w:left w:val="none" w:sz="0" w:space="0" w:color="auto"/>
                        <w:bottom w:val="none" w:sz="0" w:space="0" w:color="auto"/>
                        <w:right w:val="none" w:sz="0" w:space="0" w:color="auto"/>
                      </w:divBdr>
                    </w:div>
                    <w:div w:id="532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0428363">
          <w:marLeft w:val="0"/>
          <w:marRight w:val="0"/>
          <w:marTop w:val="0"/>
          <w:marBottom w:val="0"/>
          <w:divBdr>
            <w:top w:val="none" w:sz="0" w:space="0" w:color="auto"/>
            <w:left w:val="none" w:sz="0" w:space="0" w:color="auto"/>
            <w:bottom w:val="none" w:sz="0" w:space="0" w:color="auto"/>
            <w:right w:val="none" w:sz="0" w:space="0" w:color="auto"/>
          </w:divBdr>
        </w:div>
      </w:divsChild>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800494233">
          <w:marLeft w:val="0"/>
          <w:marRight w:val="0"/>
          <w:marTop w:val="0"/>
          <w:marBottom w:val="0"/>
          <w:divBdr>
            <w:top w:val="none" w:sz="0" w:space="0" w:color="auto"/>
            <w:left w:val="none" w:sz="0" w:space="0" w:color="auto"/>
            <w:bottom w:val="none" w:sz="0" w:space="0" w:color="auto"/>
            <w:right w:val="none" w:sz="0" w:space="0" w:color="auto"/>
          </w:divBdr>
        </w:div>
        <w:div w:id="1785928329">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1353920333">
          <w:marLeft w:val="0"/>
          <w:marRight w:val="0"/>
          <w:marTop w:val="0"/>
          <w:marBottom w:val="0"/>
          <w:divBdr>
            <w:top w:val="none" w:sz="0" w:space="0" w:color="auto"/>
            <w:left w:val="none" w:sz="0" w:space="0" w:color="auto"/>
            <w:bottom w:val="none" w:sz="0" w:space="0" w:color="auto"/>
            <w:right w:val="none" w:sz="0" w:space="0" w:color="auto"/>
          </w:divBdr>
        </w:div>
        <w:div w:id="576088428">
          <w:marLeft w:val="0"/>
          <w:marRight w:val="0"/>
          <w:marTop w:val="0"/>
          <w:marBottom w:val="24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313411509">
          <w:marLeft w:val="0"/>
          <w:marRight w:val="0"/>
          <w:marTop w:val="0"/>
          <w:marBottom w:val="375"/>
          <w:divBdr>
            <w:top w:val="none" w:sz="0" w:space="0" w:color="auto"/>
            <w:left w:val="none" w:sz="0" w:space="0" w:color="auto"/>
            <w:bottom w:val="none" w:sz="0" w:space="0" w:color="auto"/>
            <w:right w:val="none" w:sz="0" w:space="0" w:color="auto"/>
          </w:divBdr>
        </w:div>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2096046922">
          <w:marLeft w:val="0"/>
          <w:marRight w:val="0"/>
          <w:marTop w:val="0"/>
          <w:marBottom w:val="375"/>
          <w:divBdr>
            <w:top w:val="none" w:sz="0" w:space="0" w:color="auto"/>
            <w:left w:val="none" w:sz="0" w:space="0" w:color="auto"/>
            <w:bottom w:val="none" w:sz="0" w:space="0" w:color="auto"/>
            <w:right w:val="none" w:sz="0" w:space="0" w:color="auto"/>
          </w:divBdr>
        </w:div>
        <w:div w:id="1684236960">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872954104">
          <w:marLeft w:val="0"/>
          <w:marRight w:val="0"/>
          <w:marTop w:val="0"/>
          <w:marBottom w:val="0"/>
          <w:divBdr>
            <w:top w:val="none" w:sz="0" w:space="0" w:color="auto"/>
            <w:left w:val="none" w:sz="0" w:space="0" w:color="auto"/>
            <w:bottom w:val="none" w:sz="0" w:space="0" w:color="auto"/>
            <w:right w:val="none" w:sz="0" w:space="0" w:color="auto"/>
          </w:divBdr>
        </w:div>
        <w:div w:id="1602369233">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1186673749">
          <w:marLeft w:val="0"/>
          <w:marRight w:val="0"/>
          <w:marTop w:val="0"/>
          <w:marBottom w:val="375"/>
          <w:divBdr>
            <w:top w:val="none" w:sz="0" w:space="0" w:color="auto"/>
            <w:left w:val="none" w:sz="0" w:space="0" w:color="auto"/>
            <w:bottom w:val="none" w:sz="0" w:space="0" w:color="auto"/>
            <w:right w:val="none" w:sz="0" w:space="0" w:color="auto"/>
          </w:divBdr>
        </w:div>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827751109">
          <w:marLeft w:val="0"/>
          <w:marRight w:val="0"/>
          <w:marTop w:val="0"/>
          <w:marBottom w:val="375"/>
          <w:divBdr>
            <w:top w:val="none" w:sz="0" w:space="0" w:color="auto"/>
            <w:left w:val="none" w:sz="0" w:space="0" w:color="auto"/>
            <w:bottom w:val="none" w:sz="0" w:space="0" w:color="auto"/>
            <w:right w:val="none" w:sz="0" w:space="0" w:color="auto"/>
          </w:divBdr>
        </w:div>
        <w:div w:id="209273431">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700277651">
                      <w:marLeft w:val="0"/>
                      <w:marRight w:val="0"/>
                      <w:marTop w:val="0"/>
                      <w:marBottom w:val="0"/>
                      <w:divBdr>
                        <w:top w:val="none" w:sz="0" w:space="0" w:color="auto"/>
                        <w:left w:val="none" w:sz="0" w:space="0" w:color="auto"/>
                        <w:bottom w:val="none" w:sz="0" w:space="0" w:color="auto"/>
                        <w:right w:val="none" w:sz="0" w:space="0" w:color="auto"/>
                      </w:divBdr>
                    </w:div>
                    <w:div w:id="1697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906261512">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351035654">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666711977">
          <w:marLeft w:val="0"/>
          <w:marRight w:val="0"/>
          <w:marTop w:val="0"/>
          <w:marBottom w:val="375"/>
          <w:divBdr>
            <w:top w:val="none" w:sz="0" w:space="0" w:color="auto"/>
            <w:left w:val="none" w:sz="0" w:space="0" w:color="auto"/>
            <w:bottom w:val="none" w:sz="0" w:space="0" w:color="auto"/>
            <w:right w:val="none" w:sz="0" w:space="0" w:color="auto"/>
          </w:divBdr>
        </w:div>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336231790">
                          <w:marLeft w:val="0"/>
                          <w:marRight w:val="0"/>
                          <w:marTop w:val="0"/>
                          <w:marBottom w:val="0"/>
                          <w:divBdr>
                            <w:top w:val="none" w:sz="0" w:space="0" w:color="auto"/>
                            <w:left w:val="none" w:sz="0" w:space="0" w:color="auto"/>
                            <w:bottom w:val="none" w:sz="0" w:space="0" w:color="auto"/>
                            <w:right w:val="none" w:sz="0" w:space="0" w:color="auto"/>
                          </w:divBdr>
                        </w:div>
                        <w:div w:id="22665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653363825">
          <w:marLeft w:val="0"/>
          <w:marRight w:val="0"/>
          <w:marTop w:val="0"/>
          <w:marBottom w:val="375"/>
          <w:divBdr>
            <w:top w:val="none" w:sz="0" w:space="0" w:color="auto"/>
            <w:left w:val="none" w:sz="0" w:space="0" w:color="auto"/>
            <w:bottom w:val="none" w:sz="0" w:space="0" w:color="auto"/>
            <w:right w:val="none" w:sz="0" w:space="0" w:color="auto"/>
          </w:divBdr>
        </w:div>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1928922094">
          <w:marLeft w:val="0"/>
          <w:marRight w:val="0"/>
          <w:marTop w:val="0"/>
          <w:marBottom w:val="375"/>
          <w:divBdr>
            <w:top w:val="none" w:sz="0" w:space="0" w:color="auto"/>
            <w:left w:val="none" w:sz="0" w:space="0" w:color="auto"/>
            <w:bottom w:val="none" w:sz="0" w:space="0" w:color="auto"/>
            <w:right w:val="none" w:sz="0" w:space="0" w:color="auto"/>
          </w:divBdr>
        </w:div>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sChild>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1755319598">
          <w:marLeft w:val="0"/>
          <w:marRight w:val="0"/>
          <w:marTop w:val="0"/>
          <w:marBottom w:val="225"/>
          <w:divBdr>
            <w:top w:val="none" w:sz="0" w:space="0" w:color="auto"/>
            <w:left w:val="none" w:sz="0" w:space="0" w:color="auto"/>
            <w:bottom w:val="none" w:sz="0" w:space="0" w:color="auto"/>
            <w:right w:val="none" w:sz="0" w:space="0" w:color="auto"/>
          </w:divBdr>
        </w:div>
        <w:div w:id="820997495">
          <w:marLeft w:val="0"/>
          <w:marRight w:val="0"/>
          <w:marTop w:val="0"/>
          <w:marBottom w:val="0"/>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318776933">
          <w:marLeft w:val="0"/>
          <w:marRight w:val="0"/>
          <w:marTop w:val="0"/>
          <w:marBottom w:val="225"/>
          <w:divBdr>
            <w:top w:val="none" w:sz="0" w:space="0" w:color="auto"/>
            <w:left w:val="none" w:sz="0" w:space="0" w:color="auto"/>
            <w:bottom w:val="none" w:sz="0" w:space="0" w:color="auto"/>
            <w:right w:val="none" w:sz="0" w:space="0" w:color="auto"/>
          </w:divBdr>
        </w:div>
        <w:div w:id="105973554">
          <w:marLeft w:val="0"/>
          <w:marRight w:val="0"/>
          <w:marTop w:val="0"/>
          <w:marBottom w:val="0"/>
          <w:divBdr>
            <w:top w:val="none" w:sz="0" w:space="0" w:color="auto"/>
            <w:left w:val="none" w:sz="0" w:space="0" w:color="auto"/>
            <w:bottom w:val="none" w:sz="0" w:space="0" w:color="auto"/>
            <w:right w:val="none" w:sz="0" w:space="0" w:color="auto"/>
          </w:divBdr>
        </w:div>
      </w:divsChild>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2037735651">
          <w:marLeft w:val="0"/>
          <w:marRight w:val="0"/>
          <w:marTop w:val="0"/>
          <w:marBottom w:val="0"/>
          <w:divBdr>
            <w:top w:val="none" w:sz="0" w:space="0" w:color="auto"/>
            <w:left w:val="none" w:sz="0" w:space="0" w:color="auto"/>
            <w:bottom w:val="none" w:sz="0" w:space="0" w:color="auto"/>
            <w:right w:val="none" w:sz="0" w:space="0" w:color="auto"/>
          </w:divBdr>
        </w:div>
        <w:div w:id="1133324275">
          <w:marLeft w:val="0"/>
          <w:marRight w:val="0"/>
          <w:marTop w:val="0"/>
          <w:marBottom w:val="0"/>
          <w:divBdr>
            <w:top w:val="none" w:sz="0" w:space="0" w:color="auto"/>
            <w:left w:val="none" w:sz="0" w:space="0" w:color="auto"/>
            <w:bottom w:val="none" w:sz="0" w:space="0" w:color="auto"/>
            <w:right w:val="none" w:sz="0" w:space="0" w:color="auto"/>
          </w:divBdr>
          <w:divsChild>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273362253">
          <w:marLeft w:val="0"/>
          <w:marRight w:val="0"/>
          <w:marTop w:val="0"/>
          <w:marBottom w:val="375"/>
          <w:divBdr>
            <w:top w:val="none" w:sz="0" w:space="0" w:color="auto"/>
            <w:left w:val="none" w:sz="0" w:space="0" w:color="auto"/>
            <w:bottom w:val="none" w:sz="0" w:space="0" w:color="auto"/>
            <w:right w:val="none" w:sz="0" w:space="0" w:color="auto"/>
          </w:divBdr>
        </w:div>
        <w:div w:id="114831311">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1983190930">
          <w:marLeft w:val="0"/>
          <w:marRight w:val="0"/>
          <w:marTop w:val="0"/>
          <w:marBottom w:val="375"/>
          <w:divBdr>
            <w:top w:val="none" w:sz="0" w:space="0" w:color="auto"/>
            <w:left w:val="none" w:sz="0" w:space="0" w:color="auto"/>
            <w:bottom w:val="none" w:sz="0" w:space="0" w:color="auto"/>
            <w:right w:val="none" w:sz="0" w:space="0" w:color="auto"/>
          </w:divBdr>
        </w:div>
        <w:div w:id="998576413">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1008026739">
          <w:marLeft w:val="0"/>
          <w:marRight w:val="0"/>
          <w:marTop w:val="0"/>
          <w:marBottom w:val="375"/>
          <w:divBdr>
            <w:top w:val="none" w:sz="0" w:space="0" w:color="auto"/>
            <w:left w:val="none" w:sz="0" w:space="0" w:color="auto"/>
            <w:bottom w:val="none" w:sz="0" w:space="0" w:color="auto"/>
            <w:right w:val="none" w:sz="0" w:space="0" w:color="auto"/>
          </w:divBdr>
        </w:div>
        <w:div w:id="474840517">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1148665527">
          <w:marLeft w:val="0"/>
          <w:marRight w:val="0"/>
          <w:marTop w:val="0"/>
          <w:marBottom w:val="375"/>
          <w:divBdr>
            <w:top w:val="none" w:sz="0" w:space="0" w:color="auto"/>
            <w:left w:val="none" w:sz="0" w:space="0" w:color="auto"/>
            <w:bottom w:val="none" w:sz="0" w:space="0" w:color="auto"/>
            <w:right w:val="none" w:sz="0" w:space="0" w:color="auto"/>
          </w:divBdr>
        </w:div>
        <w:div w:id="321005368">
          <w:marLeft w:val="0"/>
          <w:marRight w:val="0"/>
          <w:marTop w:val="0"/>
          <w:marBottom w:val="375"/>
          <w:divBdr>
            <w:top w:val="none" w:sz="0" w:space="0" w:color="auto"/>
            <w:left w:val="none" w:sz="0" w:space="0" w:color="auto"/>
            <w:bottom w:val="none" w:sz="0" w:space="0" w:color="auto"/>
            <w:right w:val="none" w:sz="0" w:space="0" w:color="auto"/>
          </w:divBdr>
          <w:divsChild>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1546215655">
          <w:marLeft w:val="0"/>
          <w:marRight w:val="0"/>
          <w:marTop w:val="0"/>
          <w:marBottom w:val="375"/>
          <w:divBdr>
            <w:top w:val="none" w:sz="0" w:space="0" w:color="auto"/>
            <w:left w:val="none" w:sz="0" w:space="0" w:color="auto"/>
            <w:bottom w:val="none" w:sz="0" w:space="0" w:color="auto"/>
            <w:right w:val="none" w:sz="0" w:space="0" w:color="auto"/>
          </w:divBdr>
        </w:div>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169709182">
          <w:marLeft w:val="0"/>
          <w:marRight w:val="0"/>
          <w:marTop w:val="0"/>
          <w:marBottom w:val="0"/>
          <w:divBdr>
            <w:top w:val="none" w:sz="0" w:space="0" w:color="auto"/>
            <w:left w:val="none" w:sz="0" w:space="0" w:color="auto"/>
            <w:bottom w:val="none" w:sz="0" w:space="0" w:color="auto"/>
            <w:right w:val="none" w:sz="0" w:space="0" w:color="auto"/>
          </w:divBdr>
        </w:div>
        <w:div w:id="169568464">
          <w:marLeft w:val="0"/>
          <w:marRight w:val="0"/>
          <w:marTop w:val="0"/>
          <w:marBottom w:val="0"/>
          <w:divBdr>
            <w:top w:val="none" w:sz="0" w:space="0" w:color="auto"/>
            <w:left w:val="none" w:sz="0" w:space="0" w:color="auto"/>
            <w:bottom w:val="none" w:sz="0" w:space="0" w:color="auto"/>
            <w:right w:val="none" w:sz="0" w:space="0" w:color="auto"/>
          </w:divBdr>
        </w:div>
      </w:divsChild>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968123957">
          <w:marLeft w:val="0"/>
          <w:marRight w:val="0"/>
          <w:marTop w:val="0"/>
          <w:marBottom w:val="375"/>
          <w:divBdr>
            <w:top w:val="none" w:sz="0" w:space="0" w:color="auto"/>
            <w:left w:val="none" w:sz="0" w:space="0" w:color="auto"/>
            <w:bottom w:val="none" w:sz="0" w:space="0" w:color="auto"/>
            <w:right w:val="none" w:sz="0" w:space="0" w:color="auto"/>
          </w:divBdr>
        </w:div>
        <w:div w:id="124933250">
          <w:marLeft w:val="0"/>
          <w:marRight w:val="0"/>
          <w:marTop w:val="0"/>
          <w:marBottom w:val="375"/>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1240946148">
          <w:marLeft w:val="0"/>
          <w:marRight w:val="0"/>
          <w:marTop w:val="0"/>
          <w:marBottom w:val="0"/>
          <w:divBdr>
            <w:top w:val="none" w:sz="0" w:space="0" w:color="auto"/>
            <w:left w:val="none" w:sz="0" w:space="0" w:color="auto"/>
            <w:bottom w:val="none" w:sz="0" w:space="0" w:color="auto"/>
            <w:right w:val="none" w:sz="0" w:space="0" w:color="auto"/>
          </w:divBdr>
        </w:div>
        <w:div w:id="50706421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1071271025">
          <w:marLeft w:val="0"/>
          <w:marRight w:val="0"/>
          <w:marTop w:val="0"/>
          <w:marBottom w:val="0"/>
          <w:divBdr>
            <w:top w:val="none" w:sz="0" w:space="0" w:color="auto"/>
            <w:left w:val="none" w:sz="0" w:space="0" w:color="auto"/>
            <w:bottom w:val="none" w:sz="0" w:space="0" w:color="auto"/>
            <w:right w:val="none" w:sz="0" w:space="0" w:color="auto"/>
          </w:divBdr>
        </w:div>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812059399">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1765686641">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269168533">
                  <w:marLeft w:val="0"/>
                  <w:marRight w:val="0"/>
                  <w:marTop w:val="0"/>
                  <w:marBottom w:val="0"/>
                  <w:divBdr>
                    <w:top w:val="none" w:sz="0" w:space="0" w:color="auto"/>
                    <w:left w:val="none" w:sz="0" w:space="0" w:color="auto"/>
                    <w:bottom w:val="none" w:sz="0" w:space="0" w:color="auto"/>
                    <w:right w:val="none" w:sz="0" w:space="0" w:color="auto"/>
                  </w:divBdr>
                </w:div>
                <w:div w:id="79835276">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684131175">
          <w:marLeft w:val="0"/>
          <w:marRight w:val="0"/>
          <w:marTop w:val="0"/>
          <w:marBottom w:val="0"/>
          <w:divBdr>
            <w:top w:val="none" w:sz="0" w:space="0" w:color="auto"/>
            <w:left w:val="none" w:sz="0" w:space="0" w:color="auto"/>
            <w:bottom w:val="none" w:sz="0" w:space="0" w:color="auto"/>
            <w:right w:val="none" w:sz="0" w:space="0" w:color="auto"/>
          </w:divBdr>
        </w:div>
        <w:div w:id="437143124">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2142991516">
          <w:marLeft w:val="0"/>
          <w:marRight w:val="0"/>
          <w:marTop w:val="0"/>
          <w:marBottom w:val="375"/>
          <w:divBdr>
            <w:top w:val="none" w:sz="0" w:space="0" w:color="auto"/>
            <w:left w:val="none" w:sz="0" w:space="0" w:color="auto"/>
            <w:bottom w:val="none" w:sz="0" w:space="0" w:color="auto"/>
            <w:right w:val="none" w:sz="0" w:space="0" w:color="auto"/>
          </w:divBdr>
        </w:div>
        <w:div w:id="1313175979">
          <w:marLeft w:val="0"/>
          <w:marRight w:val="0"/>
          <w:marTop w:val="0"/>
          <w:marBottom w:val="375"/>
          <w:divBdr>
            <w:top w:val="none" w:sz="0" w:space="0" w:color="auto"/>
            <w:left w:val="none" w:sz="0" w:space="0" w:color="auto"/>
            <w:bottom w:val="none" w:sz="0" w:space="0" w:color="auto"/>
            <w:right w:val="none" w:sz="0" w:space="0" w:color="auto"/>
          </w:divBdr>
          <w:divsChild>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636647173">
                          <w:marLeft w:val="0"/>
                          <w:marRight w:val="0"/>
                          <w:marTop w:val="0"/>
                          <w:marBottom w:val="0"/>
                          <w:divBdr>
                            <w:top w:val="none" w:sz="0" w:space="0" w:color="auto"/>
                            <w:left w:val="none" w:sz="0" w:space="0" w:color="auto"/>
                            <w:bottom w:val="none" w:sz="0" w:space="0" w:color="auto"/>
                            <w:right w:val="none" w:sz="0" w:space="0" w:color="auto"/>
                          </w:divBdr>
                        </w:div>
                        <w:div w:id="5891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965190378">
          <w:marLeft w:val="0"/>
          <w:marRight w:val="0"/>
          <w:marTop w:val="0"/>
          <w:marBottom w:val="375"/>
          <w:divBdr>
            <w:top w:val="none" w:sz="0" w:space="0" w:color="auto"/>
            <w:left w:val="none" w:sz="0" w:space="0" w:color="auto"/>
            <w:bottom w:val="none" w:sz="0" w:space="0" w:color="auto"/>
            <w:right w:val="none" w:sz="0" w:space="0" w:color="auto"/>
          </w:divBdr>
        </w:div>
        <w:div w:id="1491287396">
          <w:marLeft w:val="0"/>
          <w:marRight w:val="0"/>
          <w:marTop w:val="0"/>
          <w:marBottom w:val="375"/>
          <w:divBdr>
            <w:top w:val="none" w:sz="0" w:space="0" w:color="auto"/>
            <w:left w:val="none" w:sz="0" w:space="0" w:color="auto"/>
            <w:bottom w:val="none" w:sz="0" w:space="0" w:color="auto"/>
            <w:right w:val="none" w:sz="0" w:space="0" w:color="auto"/>
          </w:divBdr>
          <w:divsChild>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976908433">
                  <w:marLeft w:val="0"/>
                  <w:marRight w:val="0"/>
                  <w:marTop w:val="0"/>
                  <w:marBottom w:val="0"/>
                  <w:divBdr>
                    <w:top w:val="none" w:sz="0" w:space="0" w:color="auto"/>
                    <w:left w:val="none" w:sz="0" w:space="0" w:color="auto"/>
                    <w:bottom w:val="none" w:sz="0" w:space="0" w:color="auto"/>
                    <w:right w:val="none" w:sz="0" w:space="0" w:color="auto"/>
                  </w:divBdr>
                </w:div>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2015256949">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1053119">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691153796">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2095853309">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1996369891">
          <w:marLeft w:val="0"/>
          <w:marRight w:val="0"/>
          <w:marTop w:val="0"/>
          <w:marBottom w:val="0"/>
          <w:divBdr>
            <w:top w:val="none" w:sz="0" w:space="0" w:color="auto"/>
            <w:left w:val="none" w:sz="0" w:space="0" w:color="auto"/>
            <w:bottom w:val="none" w:sz="0" w:space="0" w:color="auto"/>
            <w:right w:val="none" w:sz="0" w:space="0" w:color="auto"/>
          </w:divBdr>
        </w:div>
        <w:div w:id="549076140">
          <w:marLeft w:val="0"/>
          <w:marRight w:val="0"/>
          <w:marTop w:val="0"/>
          <w:marBottom w:val="240"/>
          <w:divBdr>
            <w:top w:val="none" w:sz="0" w:space="0" w:color="auto"/>
            <w:left w:val="none" w:sz="0" w:space="0" w:color="auto"/>
            <w:bottom w:val="none" w:sz="0" w:space="0" w:color="auto"/>
            <w:right w:val="none" w:sz="0" w:space="0" w:color="auto"/>
          </w:divBdr>
        </w:div>
      </w:divsChild>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1193877650">
          <w:marLeft w:val="0"/>
          <w:marRight w:val="0"/>
          <w:marTop w:val="0"/>
          <w:marBottom w:val="375"/>
          <w:divBdr>
            <w:top w:val="none" w:sz="0" w:space="0" w:color="auto"/>
            <w:left w:val="none" w:sz="0" w:space="0" w:color="auto"/>
            <w:bottom w:val="none" w:sz="0" w:space="0" w:color="auto"/>
            <w:right w:val="none" w:sz="0" w:space="0" w:color="auto"/>
          </w:divBdr>
        </w:div>
        <w:div w:id="213389658">
          <w:marLeft w:val="0"/>
          <w:marRight w:val="0"/>
          <w:marTop w:val="0"/>
          <w:marBottom w:val="375"/>
          <w:divBdr>
            <w:top w:val="none" w:sz="0" w:space="0" w:color="auto"/>
            <w:left w:val="none" w:sz="0" w:space="0" w:color="auto"/>
            <w:bottom w:val="none" w:sz="0" w:space="0" w:color="auto"/>
            <w:right w:val="none" w:sz="0" w:space="0" w:color="auto"/>
          </w:divBdr>
        </w:div>
      </w:divsChild>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677386142">
          <w:marLeft w:val="0"/>
          <w:marRight w:val="0"/>
          <w:marTop w:val="0"/>
          <w:marBottom w:val="0"/>
          <w:divBdr>
            <w:top w:val="none" w:sz="0" w:space="0" w:color="auto"/>
            <w:left w:val="none" w:sz="0" w:space="0" w:color="auto"/>
            <w:bottom w:val="none" w:sz="0" w:space="0" w:color="auto"/>
            <w:right w:val="none" w:sz="0" w:space="0" w:color="auto"/>
          </w:divBdr>
        </w:div>
        <w:div w:id="453719246">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1394043075">
          <w:marLeft w:val="0"/>
          <w:marRight w:val="0"/>
          <w:marTop w:val="0"/>
          <w:marBottom w:val="375"/>
          <w:divBdr>
            <w:top w:val="none" w:sz="0" w:space="0" w:color="auto"/>
            <w:left w:val="none" w:sz="0" w:space="0" w:color="auto"/>
            <w:bottom w:val="none" w:sz="0" w:space="0" w:color="auto"/>
            <w:right w:val="none" w:sz="0" w:space="0" w:color="auto"/>
          </w:divBdr>
        </w:div>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684478137">
          <w:marLeft w:val="0"/>
          <w:marRight w:val="0"/>
          <w:marTop w:val="0"/>
          <w:marBottom w:val="375"/>
          <w:divBdr>
            <w:top w:val="none" w:sz="0" w:space="0" w:color="auto"/>
            <w:left w:val="none" w:sz="0" w:space="0" w:color="auto"/>
            <w:bottom w:val="none" w:sz="0" w:space="0" w:color="auto"/>
            <w:right w:val="none" w:sz="0" w:space="0" w:color="auto"/>
          </w:divBdr>
        </w:div>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1634363506">
          <w:marLeft w:val="0"/>
          <w:marRight w:val="0"/>
          <w:marTop w:val="0"/>
          <w:marBottom w:val="375"/>
          <w:divBdr>
            <w:top w:val="none" w:sz="0" w:space="0" w:color="auto"/>
            <w:left w:val="none" w:sz="0" w:space="0" w:color="auto"/>
            <w:bottom w:val="none" w:sz="0" w:space="0" w:color="auto"/>
            <w:right w:val="none" w:sz="0" w:space="0" w:color="auto"/>
          </w:divBdr>
        </w:div>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63958156">
          <w:marLeft w:val="0"/>
          <w:marRight w:val="0"/>
          <w:marTop w:val="0"/>
          <w:marBottom w:val="0"/>
          <w:divBdr>
            <w:top w:val="none" w:sz="0" w:space="0" w:color="auto"/>
            <w:left w:val="none" w:sz="0" w:space="0" w:color="auto"/>
            <w:bottom w:val="none" w:sz="0" w:space="0" w:color="auto"/>
            <w:right w:val="none" w:sz="0" w:space="0" w:color="auto"/>
          </w:divBdr>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514609434">
          <w:marLeft w:val="0"/>
          <w:marRight w:val="0"/>
          <w:marTop w:val="0"/>
          <w:marBottom w:val="375"/>
          <w:divBdr>
            <w:top w:val="none" w:sz="0" w:space="0" w:color="auto"/>
            <w:left w:val="none" w:sz="0" w:space="0" w:color="auto"/>
            <w:bottom w:val="none" w:sz="0" w:space="0" w:color="auto"/>
            <w:right w:val="none" w:sz="0" w:space="0" w:color="auto"/>
          </w:divBdr>
        </w:div>
        <w:div w:id="1717059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1623027818">
          <w:marLeft w:val="0"/>
          <w:marRight w:val="0"/>
          <w:marTop w:val="0"/>
          <w:marBottom w:val="0"/>
          <w:divBdr>
            <w:top w:val="none" w:sz="0" w:space="0" w:color="auto"/>
            <w:left w:val="none" w:sz="0" w:space="0" w:color="auto"/>
            <w:bottom w:val="none" w:sz="0" w:space="0" w:color="auto"/>
            <w:right w:val="none" w:sz="0" w:space="0" w:color="auto"/>
          </w:divBdr>
        </w:div>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122945590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1249341320">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4574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932857665">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48236915">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443614926">
          <w:marLeft w:val="0"/>
          <w:marRight w:val="0"/>
          <w:marTop w:val="0"/>
          <w:marBottom w:val="375"/>
          <w:divBdr>
            <w:top w:val="none" w:sz="0" w:space="0" w:color="auto"/>
            <w:left w:val="none" w:sz="0" w:space="0" w:color="auto"/>
            <w:bottom w:val="none" w:sz="0" w:space="0" w:color="auto"/>
            <w:right w:val="none" w:sz="0" w:space="0" w:color="auto"/>
          </w:divBdr>
        </w:div>
        <w:div w:id="73279839">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2137722182">
          <w:marLeft w:val="0"/>
          <w:marRight w:val="0"/>
          <w:marTop w:val="0"/>
          <w:marBottom w:val="0"/>
          <w:divBdr>
            <w:top w:val="none" w:sz="0" w:space="0" w:color="auto"/>
            <w:left w:val="none" w:sz="0" w:space="0" w:color="auto"/>
            <w:bottom w:val="none" w:sz="0" w:space="0" w:color="auto"/>
            <w:right w:val="none" w:sz="0" w:space="0" w:color="auto"/>
          </w:divBdr>
        </w:div>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1328828246">
          <w:marLeft w:val="0"/>
          <w:marRight w:val="0"/>
          <w:marTop w:val="0"/>
          <w:marBottom w:val="0"/>
          <w:divBdr>
            <w:top w:val="none" w:sz="0" w:space="0" w:color="auto"/>
            <w:left w:val="none" w:sz="0" w:space="0" w:color="auto"/>
            <w:bottom w:val="none" w:sz="0" w:space="0" w:color="auto"/>
            <w:right w:val="none" w:sz="0" w:space="0" w:color="auto"/>
          </w:divBdr>
        </w:div>
        <w:div w:id="84124035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967613831">
          <w:marLeft w:val="0"/>
          <w:marRight w:val="0"/>
          <w:marTop w:val="0"/>
          <w:marBottom w:val="375"/>
          <w:divBdr>
            <w:top w:val="none" w:sz="0" w:space="0" w:color="auto"/>
            <w:left w:val="none" w:sz="0" w:space="0" w:color="auto"/>
            <w:bottom w:val="none" w:sz="0" w:space="0" w:color="auto"/>
            <w:right w:val="none" w:sz="0" w:space="0" w:color="auto"/>
          </w:divBdr>
        </w:div>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853953508">
                  <w:marLeft w:val="0"/>
                  <w:marRight w:val="0"/>
                  <w:marTop w:val="0"/>
                  <w:marBottom w:val="0"/>
                  <w:divBdr>
                    <w:top w:val="none" w:sz="0" w:space="0" w:color="auto"/>
                    <w:left w:val="none" w:sz="0" w:space="0" w:color="auto"/>
                    <w:bottom w:val="single" w:sz="18" w:space="0" w:color="DDDDDD"/>
                    <w:right w:val="none" w:sz="0" w:space="0" w:color="auto"/>
                  </w:divBdr>
                </w:div>
                <w:div w:id="16046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500854118">
          <w:marLeft w:val="0"/>
          <w:marRight w:val="0"/>
          <w:marTop w:val="0"/>
          <w:marBottom w:val="375"/>
          <w:divBdr>
            <w:top w:val="none" w:sz="0" w:space="0" w:color="auto"/>
            <w:left w:val="none" w:sz="0" w:space="0" w:color="auto"/>
            <w:bottom w:val="none" w:sz="0" w:space="0" w:color="auto"/>
            <w:right w:val="none" w:sz="0" w:space="0" w:color="auto"/>
          </w:divBdr>
        </w:div>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1852908270">
          <w:marLeft w:val="0"/>
          <w:marRight w:val="0"/>
          <w:marTop w:val="0"/>
          <w:marBottom w:val="0"/>
          <w:divBdr>
            <w:top w:val="none" w:sz="0" w:space="0" w:color="auto"/>
            <w:left w:val="none" w:sz="0" w:space="0" w:color="auto"/>
            <w:bottom w:val="none" w:sz="0" w:space="0" w:color="auto"/>
            <w:right w:val="none" w:sz="0" w:space="0" w:color="auto"/>
          </w:divBdr>
        </w:div>
        <w:div w:id="644891418">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125320869">
          <w:marLeft w:val="0"/>
          <w:marRight w:val="0"/>
          <w:marTop w:val="0"/>
          <w:marBottom w:val="375"/>
          <w:divBdr>
            <w:top w:val="none" w:sz="0" w:space="0" w:color="auto"/>
            <w:left w:val="none" w:sz="0" w:space="0" w:color="auto"/>
            <w:bottom w:val="none" w:sz="0" w:space="0" w:color="auto"/>
            <w:right w:val="none" w:sz="0" w:space="0" w:color="auto"/>
          </w:divBdr>
        </w:div>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8613421">
          <w:marLeft w:val="0"/>
          <w:marRight w:val="0"/>
          <w:marTop w:val="0"/>
          <w:marBottom w:val="375"/>
          <w:divBdr>
            <w:top w:val="none" w:sz="0" w:space="0" w:color="auto"/>
            <w:left w:val="none" w:sz="0" w:space="0" w:color="auto"/>
            <w:bottom w:val="none" w:sz="0" w:space="0" w:color="auto"/>
            <w:right w:val="none" w:sz="0" w:space="0" w:color="auto"/>
          </w:divBdr>
        </w:div>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878905578">
                          <w:marLeft w:val="0"/>
                          <w:marRight w:val="0"/>
                          <w:marTop w:val="0"/>
                          <w:marBottom w:val="0"/>
                          <w:divBdr>
                            <w:top w:val="none" w:sz="0" w:space="0" w:color="auto"/>
                            <w:left w:val="none" w:sz="0" w:space="0" w:color="auto"/>
                            <w:bottom w:val="none" w:sz="0" w:space="0" w:color="auto"/>
                            <w:right w:val="none" w:sz="0" w:space="0" w:color="auto"/>
                          </w:divBdr>
                        </w:div>
                        <w:div w:id="2483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 w:id="254869893">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2121104867">
          <w:marLeft w:val="0"/>
          <w:marRight w:val="0"/>
          <w:marTop w:val="0"/>
          <w:marBottom w:val="0"/>
          <w:divBdr>
            <w:top w:val="none" w:sz="0" w:space="0" w:color="auto"/>
            <w:left w:val="none" w:sz="0" w:space="0" w:color="auto"/>
            <w:bottom w:val="none" w:sz="0" w:space="0" w:color="auto"/>
            <w:right w:val="none" w:sz="0" w:space="0" w:color="auto"/>
          </w:divBdr>
        </w:div>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959994771">
                  <w:marLeft w:val="0"/>
                  <w:marRight w:val="0"/>
                  <w:marTop w:val="0"/>
                  <w:marBottom w:val="0"/>
                  <w:divBdr>
                    <w:top w:val="none" w:sz="0" w:space="0" w:color="auto"/>
                    <w:left w:val="none" w:sz="0" w:space="0" w:color="auto"/>
                    <w:bottom w:val="none" w:sz="0" w:space="0" w:color="auto"/>
                    <w:right w:val="none" w:sz="0" w:space="0" w:color="auto"/>
                  </w:divBdr>
                </w:div>
                <w:div w:id="130950029">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727386755">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622541544">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101031012">
          <w:marLeft w:val="0"/>
          <w:marRight w:val="0"/>
          <w:marTop w:val="0"/>
          <w:marBottom w:val="375"/>
          <w:divBdr>
            <w:top w:val="none" w:sz="0" w:space="0" w:color="auto"/>
            <w:left w:val="none" w:sz="0" w:space="0" w:color="auto"/>
            <w:bottom w:val="none" w:sz="0" w:space="0" w:color="auto"/>
            <w:right w:val="none" w:sz="0" w:space="0" w:color="auto"/>
          </w:divBdr>
        </w:div>
        <w:div w:id="1080322881">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710618236">
          <w:marLeft w:val="0"/>
          <w:marRight w:val="0"/>
          <w:marTop w:val="0"/>
          <w:marBottom w:val="375"/>
          <w:divBdr>
            <w:top w:val="none" w:sz="0" w:space="0" w:color="auto"/>
            <w:left w:val="none" w:sz="0" w:space="0" w:color="auto"/>
            <w:bottom w:val="none" w:sz="0" w:space="0" w:color="auto"/>
            <w:right w:val="none" w:sz="0" w:space="0" w:color="auto"/>
          </w:divBdr>
        </w:div>
        <w:div w:id="350184937">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547490973">
          <w:marLeft w:val="0"/>
          <w:marRight w:val="0"/>
          <w:marTop w:val="0"/>
          <w:marBottom w:val="375"/>
          <w:divBdr>
            <w:top w:val="none" w:sz="0" w:space="0" w:color="auto"/>
            <w:left w:val="none" w:sz="0" w:space="0" w:color="auto"/>
            <w:bottom w:val="none" w:sz="0" w:space="0" w:color="auto"/>
            <w:right w:val="none" w:sz="0" w:space="0" w:color="auto"/>
          </w:divBdr>
        </w:div>
        <w:div w:id="133719559">
          <w:marLeft w:val="0"/>
          <w:marRight w:val="0"/>
          <w:marTop w:val="0"/>
          <w:marBottom w:val="375"/>
          <w:divBdr>
            <w:top w:val="none" w:sz="0" w:space="0" w:color="auto"/>
            <w:left w:val="none" w:sz="0" w:space="0" w:color="auto"/>
            <w:bottom w:val="none" w:sz="0" w:space="0" w:color="auto"/>
            <w:right w:val="none" w:sz="0" w:space="0" w:color="auto"/>
          </w:divBdr>
          <w:divsChild>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1273854414">
          <w:marLeft w:val="0"/>
          <w:marRight w:val="0"/>
          <w:marTop w:val="0"/>
          <w:marBottom w:val="375"/>
          <w:divBdr>
            <w:top w:val="none" w:sz="0" w:space="0" w:color="auto"/>
            <w:left w:val="none" w:sz="0" w:space="0" w:color="auto"/>
            <w:bottom w:val="none" w:sz="0" w:space="0" w:color="auto"/>
            <w:right w:val="none" w:sz="0" w:space="0" w:color="auto"/>
          </w:divBdr>
        </w:div>
        <w:div w:id="237398266">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527133230">
          <w:marLeft w:val="0"/>
          <w:marRight w:val="0"/>
          <w:marTop w:val="0"/>
          <w:marBottom w:val="375"/>
          <w:divBdr>
            <w:top w:val="none" w:sz="0" w:space="0" w:color="auto"/>
            <w:left w:val="none" w:sz="0" w:space="0" w:color="auto"/>
            <w:bottom w:val="none" w:sz="0" w:space="0" w:color="auto"/>
            <w:right w:val="none" w:sz="0" w:space="0" w:color="auto"/>
          </w:divBdr>
        </w:div>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1815828550">
              <w:marLeft w:val="0"/>
              <w:marRight w:val="0"/>
              <w:marTop w:val="0"/>
              <w:marBottom w:val="0"/>
              <w:divBdr>
                <w:top w:val="none" w:sz="0" w:space="0" w:color="auto"/>
                <w:left w:val="none" w:sz="0" w:space="0" w:color="auto"/>
                <w:bottom w:val="none" w:sz="0" w:space="0" w:color="auto"/>
                <w:right w:val="none" w:sz="0" w:space="0" w:color="auto"/>
              </w:divBdr>
            </w:div>
            <w:div w:id="3028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 w:id="1090152994">
              <w:marLeft w:val="0"/>
              <w:marRight w:val="0"/>
              <w:marTop w:val="0"/>
              <w:marBottom w:val="0"/>
              <w:divBdr>
                <w:top w:val="none" w:sz="0" w:space="0" w:color="auto"/>
                <w:left w:val="none" w:sz="0" w:space="0" w:color="auto"/>
                <w:bottom w:val="none" w:sz="0" w:space="0" w:color="auto"/>
                <w:right w:val="none" w:sz="0" w:space="0" w:color="auto"/>
              </w:divBdr>
              <w:divsChild>
                <w:div w:id="1913421241">
                  <w:marLeft w:val="0"/>
                  <w:marRight w:val="0"/>
                  <w:marTop w:val="0"/>
                  <w:marBottom w:val="0"/>
                  <w:divBdr>
                    <w:top w:val="none" w:sz="0" w:space="0" w:color="auto"/>
                    <w:left w:val="none" w:sz="0" w:space="0" w:color="auto"/>
                    <w:bottom w:val="none" w:sz="0" w:space="0" w:color="auto"/>
                    <w:right w:val="none" w:sz="0" w:space="0" w:color="auto"/>
                  </w:divBdr>
                </w:div>
                <w:div w:id="1178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30320349">
                  <w:marLeft w:val="0"/>
                  <w:marRight w:val="0"/>
                  <w:marTop w:val="0"/>
                  <w:marBottom w:val="0"/>
                  <w:divBdr>
                    <w:top w:val="none" w:sz="0" w:space="0" w:color="auto"/>
                    <w:left w:val="none" w:sz="0" w:space="0" w:color="auto"/>
                    <w:bottom w:val="single" w:sz="18" w:space="0" w:color="DDDDDD"/>
                    <w:right w:val="none" w:sz="0" w:space="0" w:color="auto"/>
                  </w:divBdr>
                </w:div>
                <w:div w:id="21235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809056196">
          <w:marLeft w:val="0"/>
          <w:marRight w:val="0"/>
          <w:marTop w:val="0"/>
          <w:marBottom w:val="375"/>
          <w:divBdr>
            <w:top w:val="none" w:sz="0" w:space="0" w:color="auto"/>
            <w:left w:val="none" w:sz="0" w:space="0" w:color="auto"/>
            <w:bottom w:val="none" w:sz="0" w:space="0" w:color="auto"/>
            <w:right w:val="none" w:sz="0" w:space="0" w:color="auto"/>
          </w:divBdr>
        </w:div>
        <w:div w:id="1378239939">
          <w:marLeft w:val="0"/>
          <w:marRight w:val="0"/>
          <w:marTop w:val="0"/>
          <w:marBottom w:val="375"/>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1393115135">
          <w:marLeft w:val="0"/>
          <w:marRight w:val="0"/>
          <w:marTop w:val="0"/>
          <w:marBottom w:val="0"/>
          <w:divBdr>
            <w:top w:val="none" w:sz="0" w:space="0" w:color="auto"/>
            <w:left w:val="none" w:sz="0" w:space="0" w:color="auto"/>
            <w:bottom w:val="none" w:sz="0" w:space="0" w:color="auto"/>
            <w:right w:val="none" w:sz="0" w:space="0" w:color="auto"/>
          </w:divBdr>
        </w:div>
        <w:div w:id="690837193">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sChild>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551576487">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92094897">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2117557928">
          <w:marLeft w:val="0"/>
          <w:marRight w:val="0"/>
          <w:marTop w:val="0"/>
          <w:marBottom w:val="600"/>
          <w:divBdr>
            <w:top w:val="none" w:sz="0" w:space="0" w:color="auto"/>
            <w:left w:val="none" w:sz="0" w:space="0" w:color="auto"/>
            <w:bottom w:val="none" w:sz="0" w:space="0" w:color="auto"/>
            <w:right w:val="none" w:sz="0" w:space="0" w:color="auto"/>
          </w:divBdr>
        </w:div>
        <w:div w:id="1985501232">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132360130">
          <w:marLeft w:val="0"/>
          <w:marRight w:val="0"/>
          <w:marTop w:val="0"/>
          <w:marBottom w:val="375"/>
          <w:divBdr>
            <w:top w:val="none" w:sz="0" w:space="0" w:color="auto"/>
            <w:left w:val="none" w:sz="0" w:space="0" w:color="auto"/>
            <w:bottom w:val="none" w:sz="0" w:space="0" w:color="auto"/>
            <w:right w:val="none" w:sz="0" w:space="0" w:color="auto"/>
          </w:divBdr>
        </w:div>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1165125101">
          <w:marLeft w:val="0"/>
          <w:marRight w:val="0"/>
          <w:marTop w:val="0"/>
          <w:marBottom w:val="375"/>
          <w:divBdr>
            <w:top w:val="none" w:sz="0" w:space="0" w:color="auto"/>
            <w:left w:val="none" w:sz="0" w:space="0" w:color="auto"/>
            <w:bottom w:val="none" w:sz="0" w:space="0" w:color="auto"/>
            <w:right w:val="none" w:sz="0" w:space="0" w:color="auto"/>
          </w:divBdr>
        </w:div>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1529375108">
          <w:marLeft w:val="0"/>
          <w:marRight w:val="0"/>
          <w:marTop w:val="0"/>
          <w:marBottom w:val="0"/>
          <w:divBdr>
            <w:top w:val="none" w:sz="0" w:space="0" w:color="auto"/>
            <w:left w:val="none" w:sz="0" w:space="0" w:color="auto"/>
            <w:bottom w:val="none" w:sz="0" w:space="0" w:color="auto"/>
            <w:right w:val="none" w:sz="0" w:space="0" w:color="auto"/>
          </w:divBdr>
        </w:div>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2073305007">
          <w:marLeft w:val="0"/>
          <w:marRight w:val="0"/>
          <w:marTop w:val="0"/>
          <w:marBottom w:val="375"/>
          <w:divBdr>
            <w:top w:val="none" w:sz="0" w:space="0" w:color="auto"/>
            <w:left w:val="none" w:sz="0" w:space="0" w:color="auto"/>
            <w:bottom w:val="none" w:sz="0" w:space="0" w:color="auto"/>
            <w:right w:val="none" w:sz="0" w:space="0" w:color="auto"/>
          </w:divBdr>
        </w:div>
        <w:div w:id="345786612">
          <w:marLeft w:val="0"/>
          <w:marRight w:val="0"/>
          <w:marTop w:val="0"/>
          <w:marBottom w:val="375"/>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847859267">
          <w:marLeft w:val="0"/>
          <w:marRight w:val="0"/>
          <w:marTop w:val="0"/>
          <w:marBottom w:val="375"/>
          <w:divBdr>
            <w:top w:val="none" w:sz="0" w:space="0" w:color="auto"/>
            <w:left w:val="none" w:sz="0" w:space="0" w:color="auto"/>
            <w:bottom w:val="none" w:sz="0" w:space="0" w:color="auto"/>
            <w:right w:val="none" w:sz="0" w:space="0" w:color="auto"/>
          </w:divBdr>
        </w:div>
        <w:div w:id="1138760691">
          <w:marLeft w:val="0"/>
          <w:marRight w:val="0"/>
          <w:marTop w:val="0"/>
          <w:marBottom w:val="375"/>
          <w:divBdr>
            <w:top w:val="none" w:sz="0" w:space="0" w:color="auto"/>
            <w:left w:val="none" w:sz="0" w:space="0" w:color="auto"/>
            <w:bottom w:val="none" w:sz="0" w:space="0" w:color="auto"/>
            <w:right w:val="none" w:sz="0" w:space="0" w:color="auto"/>
          </w:divBdr>
        </w:div>
      </w:divsChild>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967857331">
          <w:marLeft w:val="0"/>
          <w:marRight w:val="0"/>
          <w:marTop w:val="0"/>
          <w:marBottom w:val="375"/>
          <w:divBdr>
            <w:top w:val="none" w:sz="0" w:space="0" w:color="auto"/>
            <w:left w:val="none" w:sz="0" w:space="0" w:color="auto"/>
            <w:bottom w:val="none" w:sz="0" w:space="0" w:color="auto"/>
            <w:right w:val="none" w:sz="0" w:space="0" w:color="auto"/>
          </w:divBdr>
        </w:div>
        <w:div w:id="1190951520">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79458493">
          <w:marLeft w:val="0"/>
          <w:marRight w:val="0"/>
          <w:marTop w:val="0"/>
          <w:marBottom w:val="375"/>
          <w:divBdr>
            <w:top w:val="none" w:sz="0" w:space="0" w:color="auto"/>
            <w:left w:val="none" w:sz="0" w:space="0" w:color="auto"/>
            <w:bottom w:val="none" w:sz="0" w:space="0" w:color="auto"/>
            <w:right w:val="none" w:sz="0" w:space="0" w:color="auto"/>
          </w:divBdr>
        </w:div>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1360744348">
                          <w:marLeft w:val="0"/>
                          <w:marRight w:val="0"/>
                          <w:marTop w:val="0"/>
                          <w:marBottom w:val="0"/>
                          <w:divBdr>
                            <w:top w:val="none" w:sz="0" w:space="0" w:color="auto"/>
                            <w:left w:val="none" w:sz="0" w:space="0" w:color="auto"/>
                            <w:bottom w:val="none" w:sz="0" w:space="0" w:color="auto"/>
                            <w:right w:val="none" w:sz="0" w:space="0" w:color="auto"/>
                          </w:divBdr>
                        </w:div>
                        <w:div w:id="9491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500583743">
          <w:marLeft w:val="0"/>
          <w:marRight w:val="0"/>
          <w:marTop w:val="0"/>
          <w:marBottom w:val="0"/>
          <w:divBdr>
            <w:top w:val="none" w:sz="0" w:space="0" w:color="auto"/>
            <w:left w:val="none" w:sz="0" w:space="0" w:color="auto"/>
            <w:bottom w:val="none" w:sz="0" w:space="0" w:color="auto"/>
            <w:right w:val="none" w:sz="0" w:space="0" w:color="auto"/>
          </w:divBdr>
        </w:div>
        <w:div w:id="1400667581">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1723673768">
          <w:marLeft w:val="0"/>
          <w:marRight w:val="0"/>
          <w:marTop w:val="0"/>
          <w:marBottom w:val="375"/>
          <w:divBdr>
            <w:top w:val="none" w:sz="0" w:space="0" w:color="auto"/>
            <w:left w:val="none" w:sz="0" w:space="0" w:color="auto"/>
            <w:bottom w:val="none" w:sz="0" w:space="0" w:color="auto"/>
            <w:right w:val="none" w:sz="0" w:space="0" w:color="auto"/>
          </w:divBdr>
        </w:div>
        <w:div w:id="982854191">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1999922104">
          <w:marLeft w:val="0"/>
          <w:marRight w:val="0"/>
          <w:marTop w:val="0"/>
          <w:marBottom w:val="375"/>
          <w:divBdr>
            <w:top w:val="none" w:sz="0" w:space="0" w:color="auto"/>
            <w:left w:val="none" w:sz="0" w:space="0" w:color="auto"/>
            <w:bottom w:val="none" w:sz="0" w:space="0" w:color="auto"/>
            <w:right w:val="none" w:sz="0" w:space="0" w:color="auto"/>
          </w:divBdr>
        </w:div>
        <w:div w:id="58880574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836187977">
          <w:marLeft w:val="0"/>
          <w:marRight w:val="0"/>
          <w:marTop w:val="0"/>
          <w:marBottom w:val="375"/>
          <w:divBdr>
            <w:top w:val="none" w:sz="0" w:space="0" w:color="auto"/>
            <w:left w:val="none" w:sz="0" w:space="0" w:color="auto"/>
            <w:bottom w:val="none" w:sz="0" w:space="0" w:color="auto"/>
            <w:right w:val="none" w:sz="0" w:space="0" w:color="auto"/>
          </w:divBdr>
        </w:div>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923101415">
          <w:marLeft w:val="0"/>
          <w:marRight w:val="0"/>
          <w:marTop w:val="0"/>
          <w:marBottom w:val="375"/>
          <w:divBdr>
            <w:top w:val="none" w:sz="0" w:space="0" w:color="auto"/>
            <w:left w:val="none" w:sz="0" w:space="0" w:color="auto"/>
            <w:bottom w:val="none" w:sz="0" w:space="0" w:color="auto"/>
            <w:right w:val="none" w:sz="0" w:space="0" w:color="auto"/>
          </w:divBdr>
        </w:div>
        <w:div w:id="261501187">
          <w:marLeft w:val="0"/>
          <w:marRight w:val="0"/>
          <w:marTop w:val="0"/>
          <w:marBottom w:val="375"/>
          <w:divBdr>
            <w:top w:val="none" w:sz="0" w:space="0" w:color="auto"/>
            <w:left w:val="none" w:sz="0" w:space="0" w:color="auto"/>
            <w:bottom w:val="none" w:sz="0" w:space="0" w:color="auto"/>
            <w:right w:val="none" w:sz="0" w:space="0" w:color="auto"/>
          </w:divBdr>
        </w:div>
      </w:divsChild>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281424703">
          <w:marLeft w:val="0"/>
          <w:marRight w:val="0"/>
          <w:marTop w:val="0"/>
          <w:marBottom w:val="0"/>
          <w:divBdr>
            <w:top w:val="none" w:sz="0" w:space="0" w:color="auto"/>
            <w:left w:val="none" w:sz="0" w:space="0" w:color="auto"/>
            <w:bottom w:val="none" w:sz="0" w:space="0" w:color="auto"/>
            <w:right w:val="none" w:sz="0" w:space="0" w:color="auto"/>
          </w:divBdr>
        </w:div>
        <w:div w:id="109983417">
          <w:marLeft w:val="0"/>
          <w:marRight w:val="0"/>
          <w:marTop w:val="0"/>
          <w:marBottom w:val="0"/>
          <w:divBdr>
            <w:top w:val="none" w:sz="0" w:space="0" w:color="auto"/>
            <w:left w:val="none" w:sz="0" w:space="0" w:color="auto"/>
            <w:bottom w:val="none" w:sz="0" w:space="0" w:color="auto"/>
            <w:right w:val="none" w:sz="0" w:space="0" w:color="auto"/>
          </w:divBdr>
        </w:div>
      </w:divsChild>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953364658">
          <w:marLeft w:val="0"/>
          <w:marRight w:val="0"/>
          <w:marTop w:val="0"/>
          <w:marBottom w:val="150"/>
          <w:divBdr>
            <w:top w:val="none" w:sz="0" w:space="0" w:color="auto"/>
            <w:left w:val="none" w:sz="0" w:space="0" w:color="auto"/>
            <w:bottom w:val="none" w:sz="0" w:space="0" w:color="auto"/>
            <w:right w:val="none" w:sz="0" w:space="0" w:color="auto"/>
          </w:divBdr>
        </w:div>
        <w:div w:id="754739930">
          <w:marLeft w:val="0"/>
          <w:marRight w:val="0"/>
          <w:marTop w:val="0"/>
          <w:marBottom w:val="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63459207">
          <w:marLeft w:val="0"/>
          <w:marRight w:val="0"/>
          <w:marTop w:val="0"/>
          <w:marBottom w:val="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583372009">
          <w:marLeft w:val="0"/>
          <w:marRight w:val="0"/>
          <w:marTop w:val="0"/>
          <w:marBottom w:val="375"/>
          <w:divBdr>
            <w:top w:val="none" w:sz="0" w:space="0" w:color="auto"/>
            <w:left w:val="none" w:sz="0" w:space="0" w:color="auto"/>
            <w:bottom w:val="none" w:sz="0" w:space="0" w:color="auto"/>
            <w:right w:val="none" w:sz="0" w:space="0" w:color="auto"/>
          </w:divBdr>
        </w:div>
        <w:div w:id="1225527330">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107731150">
          <w:marLeft w:val="0"/>
          <w:marRight w:val="0"/>
          <w:marTop w:val="0"/>
          <w:marBottom w:val="0"/>
          <w:divBdr>
            <w:top w:val="none" w:sz="0" w:space="0" w:color="auto"/>
            <w:left w:val="none" w:sz="0" w:space="0" w:color="auto"/>
            <w:bottom w:val="none" w:sz="0" w:space="0" w:color="auto"/>
            <w:right w:val="none" w:sz="0" w:space="0" w:color="auto"/>
          </w:divBdr>
        </w:div>
        <w:div w:id="241990259">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971441033">
          <w:marLeft w:val="0"/>
          <w:marRight w:val="0"/>
          <w:marTop w:val="0"/>
          <w:marBottom w:val="600"/>
          <w:divBdr>
            <w:top w:val="none" w:sz="0" w:space="0" w:color="auto"/>
            <w:left w:val="none" w:sz="0" w:space="0" w:color="auto"/>
            <w:bottom w:val="none" w:sz="0" w:space="0" w:color="auto"/>
            <w:right w:val="none" w:sz="0" w:space="0" w:color="auto"/>
          </w:divBdr>
        </w:div>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1751195230">
          <w:marLeft w:val="0"/>
          <w:marRight w:val="0"/>
          <w:marTop w:val="0"/>
          <w:marBottom w:val="0"/>
          <w:divBdr>
            <w:top w:val="none" w:sz="0" w:space="0" w:color="auto"/>
            <w:left w:val="none" w:sz="0" w:space="0" w:color="auto"/>
            <w:bottom w:val="none" w:sz="0" w:space="0" w:color="auto"/>
            <w:right w:val="none" w:sz="0" w:space="0" w:color="auto"/>
          </w:divBdr>
        </w:div>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 w:id="8717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728609726">
          <w:marLeft w:val="0"/>
          <w:marRight w:val="0"/>
          <w:marTop w:val="0"/>
          <w:marBottom w:val="375"/>
          <w:divBdr>
            <w:top w:val="none" w:sz="0" w:space="0" w:color="auto"/>
            <w:left w:val="none" w:sz="0" w:space="0" w:color="auto"/>
            <w:bottom w:val="none" w:sz="0" w:space="0" w:color="auto"/>
            <w:right w:val="none" w:sz="0" w:space="0" w:color="auto"/>
          </w:divBdr>
        </w:div>
        <w:div w:id="19565695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920943686">
          <w:marLeft w:val="0"/>
          <w:marRight w:val="0"/>
          <w:marTop w:val="0"/>
          <w:marBottom w:val="375"/>
          <w:divBdr>
            <w:top w:val="none" w:sz="0" w:space="0" w:color="auto"/>
            <w:left w:val="none" w:sz="0" w:space="0" w:color="auto"/>
            <w:bottom w:val="none" w:sz="0" w:space="0" w:color="auto"/>
            <w:right w:val="none" w:sz="0" w:space="0" w:color="auto"/>
          </w:divBdr>
        </w:div>
        <w:div w:id="652411440">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2708049">
          <w:marLeft w:val="0"/>
          <w:marRight w:val="0"/>
          <w:marTop w:val="0"/>
          <w:marBottom w:val="0"/>
          <w:divBdr>
            <w:top w:val="none" w:sz="0" w:space="0" w:color="auto"/>
            <w:left w:val="none" w:sz="0" w:space="0" w:color="auto"/>
            <w:bottom w:val="none" w:sz="0" w:space="0" w:color="auto"/>
            <w:right w:val="none" w:sz="0" w:space="0" w:color="auto"/>
          </w:divBdr>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729303498">
          <w:marLeft w:val="0"/>
          <w:marRight w:val="0"/>
          <w:marTop w:val="0"/>
          <w:marBottom w:val="375"/>
          <w:divBdr>
            <w:top w:val="none" w:sz="0" w:space="0" w:color="auto"/>
            <w:left w:val="none" w:sz="0" w:space="0" w:color="auto"/>
            <w:bottom w:val="none" w:sz="0" w:space="0" w:color="auto"/>
            <w:right w:val="none" w:sz="0" w:space="0" w:color="auto"/>
          </w:divBdr>
        </w:div>
        <w:div w:id="380792412">
          <w:marLeft w:val="0"/>
          <w:marRight w:val="0"/>
          <w:marTop w:val="0"/>
          <w:marBottom w:val="375"/>
          <w:divBdr>
            <w:top w:val="none" w:sz="0" w:space="0" w:color="auto"/>
            <w:left w:val="none" w:sz="0" w:space="0" w:color="auto"/>
            <w:bottom w:val="none" w:sz="0" w:space="0" w:color="auto"/>
            <w:right w:val="none" w:sz="0" w:space="0" w:color="auto"/>
          </w:divBdr>
          <w:divsChild>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593775645">
          <w:marLeft w:val="0"/>
          <w:marRight w:val="0"/>
          <w:marTop w:val="0"/>
          <w:marBottom w:val="375"/>
          <w:divBdr>
            <w:top w:val="none" w:sz="0" w:space="0" w:color="auto"/>
            <w:left w:val="none" w:sz="0" w:space="0" w:color="auto"/>
            <w:bottom w:val="none" w:sz="0" w:space="0" w:color="auto"/>
            <w:right w:val="none" w:sz="0" w:space="0" w:color="auto"/>
          </w:divBdr>
        </w:div>
        <w:div w:id="1442455807">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94292554">
          <w:marLeft w:val="0"/>
          <w:marRight w:val="0"/>
          <w:marTop w:val="0"/>
          <w:marBottom w:val="375"/>
          <w:divBdr>
            <w:top w:val="none" w:sz="0" w:space="0" w:color="auto"/>
            <w:left w:val="none" w:sz="0" w:space="0" w:color="auto"/>
            <w:bottom w:val="none" w:sz="0" w:space="0" w:color="auto"/>
            <w:right w:val="none" w:sz="0" w:space="0" w:color="auto"/>
          </w:divBdr>
        </w:div>
        <w:div w:id="1456365591">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2115242539">
          <w:marLeft w:val="0"/>
          <w:marRight w:val="0"/>
          <w:marTop w:val="0"/>
          <w:marBottom w:val="375"/>
          <w:divBdr>
            <w:top w:val="none" w:sz="0" w:space="0" w:color="auto"/>
            <w:left w:val="none" w:sz="0" w:space="0" w:color="auto"/>
            <w:bottom w:val="none" w:sz="0" w:space="0" w:color="auto"/>
            <w:right w:val="none" w:sz="0" w:space="0" w:color="auto"/>
          </w:divBdr>
        </w:div>
        <w:div w:id="784614698">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1068923618">
          <w:marLeft w:val="0"/>
          <w:marRight w:val="0"/>
          <w:marTop w:val="0"/>
          <w:marBottom w:val="0"/>
          <w:divBdr>
            <w:top w:val="none" w:sz="0" w:space="0" w:color="auto"/>
            <w:left w:val="none" w:sz="0" w:space="0" w:color="auto"/>
            <w:bottom w:val="none" w:sz="0" w:space="0" w:color="auto"/>
            <w:right w:val="none" w:sz="0" w:space="0" w:color="auto"/>
          </w:divBdr>
        </w:div>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376931247">
                  <w:marLeft w:val="0"/>
                  <w:marRight w:val="0"/>
                  <w:marTop w:val="0"/>
                  <w:marBottom w:val="0"/>
                  <w:divBdr>
                    <w:top w:val="none" w:sz="0" w:space="0" w:color="auto"/>
                    <w:left w:val="none" w:sz="0" w:space="0" w:color="auto"/>
                    <w:bottom w:val="none" w:sz="0" w:space="0" w:color="auto"/>
                    <w:right w:val="none" w:sz="0" w:space="0" w:color="auto"/>
                  </w:divBdr>
                </w:div>
                <w:div w:id="11039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608344672">
                                                                      <w:marLeft w:val="0"/>
                                                                      <w:marRight w:val="150"/>
                                                                      <w:marTop w:val="0"/>
                                                                      <w:marBottom w:val="0"/>
                                                                      <w:divBdr>
                                                                        <w:top w:val="none" w:sz="0" w:space="0" w:color="auto"/>
                                                                        <w:left w:val="none" w:sz="0" w:space="0" w:color="auto"/>
                                                                        <w:bottom w:val="none" w:sz="0" w:space="0" w:color="auto"/>
                                                                        <w:right w:val="none" w:sz="0" w:space="0" w:color="auto"/>
                                                                      </w:divBdr>
                                                                    </w:div>
                                                                    <w:div w:id="15996747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756638433">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381903388">
          <w:marLeft w:val="0"/>
          <w:marRight w:val="0"/>
          <w:marTop w:val="0"/>
          <w:marBottom w:val="0"/>
          <w:divBdr>
            <w:top w:val="none" w:sz="0" w:space="0" w:color="auto"/>
            <w:left w:val="none" w:sz="0" w:space="0" w:color="auto"/>
            <w:bottom w:val="none" w:sz="0" w:space="0" w:color="auto"/>
            <w:right w:val="none" w:sz="0" w:space="0" w:color="auto"/>
          </w:divBdr>
        </w:div>
      </w:divsChild>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130682374">
          <w:marLeft w:val="0"/>
          <w:marRight w:val="0"/>
          <w:marTop w:val="0"/>
          <w:marBottom w:val="375"/>
          <w:divBdr>
            <w:top w:val="none" w:sz="0" w:space="0" w:color="auto"/>
            <w:left w:val="none" w:sz="0" w:space="0" w:color="auto"/>
            <w:bottom w:val="none" w:sz="0" w:space="0" w:color="auto"/>
            <w:right w:val="none" w:sz="0" w:space="0" w:color="auto"/>
          </w:divBdr>
        </w:div>
        <w:div w:id="7556580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1256283119">
          <w:marLeft w:val="0"/>
          <w:marRight w:val="0"/>
          <w:marTop w:val="0"/>
          <w:marBottom w:val="375"/>
          <w:divBdr>
            <w:top w:val="none" w:sz="0" w:space="0" w:color="auto"/>
            <w:left w:val="none" w:sz="0" w:space="0" w:color="auto"/>
            <w:bottom w:val="none" w:sz="0" w:space="0" w:color="auto"/>
            <w:right w:val="none" w:sz="0" w:space="0" w:color="auto"/>
          </w:divBdr>
        </w:div>
        <w:div w:id="8173133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1955749725">
          <w:marLeft w:val="0"/>
          <w:marRight w:val="0"/>
          <w:marTop w:val="0"/>
          <w:marBottom w:val="375"/>
          <w:divBdr>
            <w:top w:val="none" w:sz="0" w:space="0" w:color="auto"/>
            <w:left w:val="none" w:sz="0" w:space="0" w:color="auto"/>
            <w:bottom w:val="none" w:sz="0" w:space="0" w:color="auto"/>
            <w:right w:val="none" w:sz="0" w:space="0" w:color="auto"/>
          </w:divBdr>
        </w:div>
        <w:div w:id="610817320">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789857661">
          <w:marLeft w:val="0"/>
          <w:marRight w:val="0"/>
          <w:marTop w:val="0"/>
          <w:marBottom w:val="375"/>
          <w:divBdr>
            <w:top w:val="none" w:sz="0" w:space="0" w:color="auto"/>
            <w:left w:val="none" w:sz="0" w:space="0" w:color="auto"/>
            <w:bottom w:val="none" w:sz="0" w:space="0" w:color="auto"/>
            <w:right w:val="none" w:sz="0" w:space="0" w:color="auto"/>
          </w:divBdr>
        </w:div>
        <w:div w:id="1061562664">
          <w:marLeft w:val="0"/>
          <w:marRight w:val="0"/>
          <w:marTop w:val="0"/>
          <w:marBottom w:val="375"/>
          <w:divBdr>
            <w:top w:val="none" w:sz="0" w:space="0" w:color="auto"/>
            <w:left w:val="none" w:sz="0" w:space="0" w:color="auto"/>
            <w:bottom w:val="none" w:sz="0" w:space="0" w:color="auto"/>
            <w:right w:val="none" w:sz="0" w:space="0" w:color="auto"/>
          </w:divBdr>
          <w:divsChild>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821584350">
          <w:marLeft w:val="0"/>
          <w:marRight w:val="0"/>
          <w:marTop w:val="0"/>
          <w:marBottom w:val="0"/>
          <w:divBdr>
            <w:top w:val="none" w:sz="0" w:space="0" w:color="auto"/>
            <w:left w:val="none" w:sz="0" w:space="0" w:color="auto"/>
            <w:bottom w:val="none" w:sz="0" w:space="0" w:color="auto"/>
            <w:right w:val="none" w:sz="0" w:space="0" w:color="auto"/>
          </w:divBdr>
        </w:div>
        <w:div w:id="459302138">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2022663475">
          <w:marLeft w:val="0"/>
          <w:marRight w:val="0"/>
          <w:marTop w:val="0"/>
          <w:marBottom w:val="480"/>
          <w:divBdr>
            <w:top w:val="none" w:sz="0" w:space="0" w:color="auto"/>
            <w:left w:val="none" w:sz="0" w:space="0" w:color="auto"/>
            <w:bottom w:val="none" w:sz="0" w:space="0" w:color="auto"/>
            <w:right w:val="none" w:sz="0" w:space="0" w:color="auto"/>
          </w:divBdr>
        </w:div>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1911</Words>
  <Characters>10511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2025-06-13T13:38:00Z</dcterms:created>
  <dcterms:modified xsi:type="dcterms:W3CDTF">2025-06-13T13:38:00Z</dcterms:modified>
</cp:coreProperties>
</file>