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5BAC" w14:textId="77777777" w:rsidR="00423FCA" w:rsidRPr="00423FCA" w:rsidRDefault="00423FCA" w:rsidP="00423FC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b/>
          <w:bCs/>
          <w:i/>
          <w:iCs/>
          <w:color w:val="000000"/>
          <w:kern w:val="0"/>
          <w:sz w:val="36"/>
          <w:szCs w:val="36"/>
          <w:lang w:eastAsia="es-UY"/>
          <w14:ligatures w14:val="none"/>
        </w:rPr>
        <w:t>Qué nos ha pasado?</w:t>
      </w:r>
    </w:p>
    <w:p w14:paraId="77F5AFFF" w14:textId="77777777" w:rsidR="00423FCA" w:rsidRPr="00423FCA" w:rsidRDefault="00423FCA" w:rsidP="00423FC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i/>
          <w:iCs/>
          <w:color w:val="000000"/>
          <w:kern w:val="0"/>
          <w:sz w:val="27"/>
          <w:szCs w:val="27"/>
          <w:lang w:val="es-MX" w:eastAsia="es-UY"/>
          <w14:ligatures w14:val="none"/>
        </w:rPr>
        <w:t>Eduardo de la Serna</w:t>
      </w:r>
    </w:p>
    <w:p w14:paraId="276DB3A9" w14:textId="77777777" w:rsidR="00423FCA" w:rsidRPr="00423FCA" w:rsidRDefault="00423FCA" w:rsidP="00423FCA">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23FCA">
        <w:rPr>
          <w:rFonts w:ascii="Arial" w:eastAsia="Times New Roman" w:hAnsi="Arial" w:cs="Arial"/>
          <w:noProof/>
          <w:color w:val="1155CC"/>
          <w:kern w:val="0"/>
          <w:sz w:val="27"/>
          <w:szCs w:val="27"/>
          <w:lang w:eastAsia="es-UY"/>
          <w14:ligatures w14:val="none"/>
        </w:rPr>
        <w:drawing>
          <wp:inline distT="0" distB="0" distL="0" distR="0" wp14:anchorId="186722AF" wp14:editId="6BC4E043">
            <wp:extent cx="3810000" cy="1714500"/>
            <wp:effectExtent l="0" t="0" r="0" b="0"/>
            <wp:docPr id="1" name="Imagen 1" descr="Imagen en blanco y negr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inline>
        </w:drawing>
      </w:r>
    </w:p>
    <w:p w14:paraId="36923522" w14:textId="77777777" w:rsidR="00423FCA" w:rsidRPr="00423FCA" w:rsidRDefault="00423FCA" w:rsidP="00423FCA">
      <w:pPr>
        <w:spacing w:after="0" w:line="240" w:lineRule="auto"/>
        <w:rPr>
          <w:rFonts w:ascii="Times New Roman" w:eastAsia="Times New Roman" w:hAnsi="Times New Roman" w:cs="Times New Roman"/>
          <w:kern w:val="0"/>
          <w:sz w:val="24"/>
          <w:szCs w:val="24"/>
          <w:lang w:eastAsia="es-UY"/>
          <w14:ligatures w14:val="none"/>
        </w:rPr>
      </w:pPr>
      <w:r w:rsidRPr="00423FCA">
        <w:rPr>
          <w:rFonts w:ascii="Arial" w:eastAsia="Times New Roman" w:hAnsi="Arial" w:cs="Arial"/>
          <w:color w:val="222222"/>
          <w:kern w:val="0"/>
          <w:sz w:val="27"/>
          <w:szCs w:val="27"/>
          <w:shd w:val="clear" w:color="auto" w:fill="FFFFFF"/>
          <w:lang w:eastAsia="es-UY"/>
          <w14:ligatures w14:val="none"/>
        </w:rPr>
        <w:br/>
      </w:r>
      <w:r w:rsidRPr="00423FCA">
        <w:rPr>
          <w:rFonts w:ascii="Arial" w:eastAsia="Times New Roman" w:hAnsi="Arial" w:cs="Arial"/>
          <w:color w:val="222222"/>
          <w:kern w:val="0"/>
          <w:sz w:val="27"/>
          <w:szCs w:val="27"/>
          <w:shd w:val="clear" w:color="auto" w:fill="FFFFFF"/>
          <w:lang w:eastAsia="es-UY"/>
          <w14:ligatures w14:val="none"/>
        </w:rPr>
        <w:br/>
      </w:r>
    </w:p>
    <w:p w14:paraId="220D31EB"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 xml:space="preserve">En una reciente carta al personal del maravilloso hospital </w:t>
      </w:r>
      <w:proofErr w:type="spellStart"/>
      <w:r w:rsidRPr="00423FCA">
        <w:rPr>
          <w:rFonts w:ascii="Arial" w:eastAsia="Times New Roman" w:hAnsi="Arial" w:cs="Arial"/>
          <w:color w:val="000000"/>
          <w:kern w:val="0"/>
          <w:sz w:val="27"/>
          <w:szCs w:val="27"/>
          <w:lang w:val="es-MX" w:eastAsia="es-UY"/>
          <w14:ligatures w14:val="none"/>
        </w:rPr>
        <w:t>Garraham</w:t>
      </w:r>
      <w:proofErr w:type="spellEnd"/>
      <w:r w:rsidRPr="00423FCA">
        <w:rPr>
          <w:rFonts w:ascii="Arial" w:eastAsia="Times New Roman" w:hAnsi="Arial" w:cs="Arial"/>
          <w:color w:val="000000"/>
          <w:kern w:val="0"/>
          <w:sz w:val="27"/>
          <w:szCs w:val="27"/>
          <w:lang w:val="es-MX" w:eastAsia="es-UY"/>
          <w14:ligatures w14:val="none"/>
        </w:rPr>
        <w:t>, la Conferencia Episcopal Argentina se pregunta: “¿Qué nos ha pasado como sociedad que nos hemos vuelto insensibles al dolor de los más vulnerables: los niños y las personas con discapacidad?”</w:t>
      </w:r>
    </w:p>
    <w:p w14:paraId="6F40D2AB"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Tengo claro que la pregunta es retórica y pretende invitar a los lectores a pensar, y no espera, propiamente hablando, una respuesta. Pero, “no puedo con mi genio” y yo también quiero “pensar en voz alta” (o a vuelapluma) y dar mi opinión…</w:t>
      </w:r>
    </w:p>
    <w:p w14:paraId="24DEE335"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 xml:space="preserve">Creo que la raíz principal de lo que “nos ha pasado” es el triunfo del individualismo, y de un individualismo exacerbado en el que nada ni nadie importa sino solo “yo”. “Mi” opinión, “mi” deseo, “mi” sentir, “mi” libertad. Y </w:t>
      </w:r>
      <w:proofErr w:type="gramStart"/>
      <w:r w:rsidRPr="00423FCA">
        <w:rPr>
          <w:rFonts w:ascii="Arial" w:eastAsia="Times New Roman" w:hAnsi="Arial" w:cs="Arial"/>
          <w:color w:val="000000"/>
          <w:kern w:val="0"/>
          <w:sz w:val="27"/>
          <w:szCs w:val="27"/>
          <w:lang w:val="es-MX" w:eastAsia="es-UY"/>
          <w14:ligatures w14:val="none"/>
        </w:rPr>
        <w:t>cada quien</w:t>
      </w:r>
      <w:proofErr w:type="gramEnd"/>
      <w:r w:rsidRPr="00423FCA">
        <w:rPr>
          <w:rFonts w:ascii="Arial" w:eastAsia="Times New Roman" w:hAnsi="Arial" w:cs="Arial"/>
          <w:color w:val="000000"/>
          <w:kern w:val="0"/>
          <w:sz w:val="27"/>
          <w:szCs w:val="27"/>
          <w:lang w:val="es-MX" w:eastAsia="es-UY"/>
          <w14:ligatures w14:val="none"/>
        </w:rPr>
        <w:t xml:space="preserve"> que se haga responsable y se ocupe de “sí mismo”.</w:t>
      </w:r>
    </w:p>
    <w:p w14:paraId="15BF301D"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Y, lamentablemente, creo que en la Iglesia (y de ninguna manera, en esto, estoy hablando de responsabilidad de la jerarquía) el individualismo también está “omnipresente” … Desde quienes plantean que participan cuando quieren porque “yo me arreglo con Dios” (sic), hasta las piedades individuales (la adoración eucarística), los cantos espiritualistas en primera persona (“ven a mi vida”, “se mueve en mi”, etc.), a la confusión de una verdadera y profunda espiritualidad con “cosquillas” en la interioridad… Y no quisiera ser malentendido… No digo que estas cosas sean negativas (al menos no todas), sino que deben ser “puestas en su lugar”. Cuando se prioriza la adoración eucarística (“Jesús y yo”) por encima de la participación comunitaria de la Cena del Señor, ¡algo está fuera de lugar! Y eso, creo, es algo que todos quienes tenemos responsabilidad pastoral deberíamos ayudar a ubicar.</w:t>
      </w:r>
    </w:p>
    <w:p w14:paraId="62A5836D"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 xml:space="preserve">Ciertamente, en la sociedad, con la presencia casi todopoderosa de las redes sociales, la cosa “se resuelve” entre una pantalla y yo. Antes, para ver una película o serie, se juntaba la familia frente al televisor, ahora, </w:t>
      </w:r>
      <w:proofErr w:type="gramStart"/>
      <w:r w:rsidRPr="00423FCA">
        <w:rPr>
          <w:rFonts w:ascii="Arial" w:eastAsia="Times New Roman" w:hAnsi="Arial" w:cs="Arial"/>
          <w:color w:val="000000"/>
          <w:kern w:val="0"/>
          <w:sz w:val="27"/>
          <w:szCs w:val="27"/>
          <w:lang w:val="es-MX" w:eastAsia="es-UY"/>
          <w14:ligatures w14:val="none"/>
        </w:rPr>
        <w:lastRenderedPageBreak/>
        <w:t>cada quien</w:t>
      </w:r>
      <w:proofErr w:type="gramEnd"/>
      <w:r w:rsidRPr="00423FCA">
        <w:rPr>
          <w:rFonts w:ascii="Arial" w:eastAsia="Times New Roman" w:hAnsi="Arial" w:cs="Arial"/>
          <w:color w:val="000000"/>
          <w:kern w:val="0"/>
          <w:sz w:val="27"/>
          <w:szCs w:val="27"/>
          <w:lang w:val="es-MX" w:eastAsia="es-UY"/>
          <w14:ligatures w14:val="none"/>
        </w:rPr>
        <w:t xml:space="preserve"> puede ver la misma serie en el horario que le place; antes, las comunidades dialogaban para juntas buscar la verdad escuchando “cuánto de verdad” tiene cada opinión; hoy cada uno tiene “mi verdad”, “tu verdad” (confundiendo verdad con opinión) con lo cual “la” verdad no existe, o, según la posverdad, es cierto si “me” gusta que lo sea. Hoy, algo vale si “yo lo siento” y no si ocurre lo contrario.</w:t>
      </w:r>
    </w:p>
    <w:p w14:paraId="02AFE3F6"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 xml:space="preserve">Una sociedad que no es comunidad sino un montón de “individuos”, donde </w:t>
      </w:r>
      <w:proofErr w:type="gramStart"/>
      <w:r w:rsidRPr="00423FCA">
        <w:rPr>
          <w:rFonts w:ascii="Arial" w:eastAsia="Times New Roman" w:hAnsi="Arial" w:cs="Arial"/>
          <w:color w:val="000000"/>
          <w:kern w:val="0"/>
          <w:sz w:val="27"/>
          <w:szCs w:val="27"/>
          <w:lang w:val="es-MX" w:eastAsia="es-UY"/>
          <w14:ligatures w14:val="none"/>
        </w:rPr>
        <w:t>cada quien</w:t>
      </w:r>
      <w:proofErr w:type="gramEnd"/>
      <w:r w:rsidRPr="00423FCA">
        <w:rPr>
          <w:rFonts w:ascii="Arial" w:eastAsia="Times New Roman" w:hAnsi="Arial" w:cs="Arial"/>
          <w:color w:val="000000"/>
          <w:kern w:val="0"/>
          <w:sz w:val="27"/>
          <w:szCs w:val="27"/>
          <w:lang w:val="es-MX" w:eastAsia="es-UY"/>
          <w14:ligatures w14:val="none"/>
        </w:rPr>
        <w:t xml:space="preserve"> busca lo suyo (y, obviamente, con la sacrosanta centralidad en la “propiedad privada”) no tiene capacidad alguna de dialogar, de encontrarse, de empatía… de humanidad, en suma. Y, no hace falta casi decirlo, se transforma en una sociedad donde gana el más fuerte. Siempre gana el más fuerte. Aquello de “la unión hace la fuerza”, de “los hermanos sean unidos” o que “todos unidos triunfaremos” no deja de ser una realidad, hoy lejana. Sencillamente por aquello de “divide, ¡y vencerás!”</w:t>
      </w:r>
    </w:p>
    <w:p w14:paraId="30C91568"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4703BD" w14:textId="77777777" w:rsidR="00423FCA" w:rsidRPr="00423FCA" w:rsidRDefault="00423FCA" w:rsidP="00423FC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23FCA">
        <w:rPr>
          <w:rFonts w:ascii="Arial" w:eastAsia="Times New Roman" w:hAnsi="Arial" w:cs="Arial"/>
          <w:color w:val="000000"/>
          <w:kern w:val="0"/>
          <w:sz w:val="27"/>
          <w:szCs w:val="27"/>
          <w:lang w:val="es-MX" w:eastAsia="es-UY"/>
          <w14:ligatures w14:val="none"/>
        </w:rPr>
        <w:t>Imagen tomada de </w:t>
      </w:r>
      <w:hyperlink r:id="rId6" w:tgtFrame="_blank" w:history="1">
        <w:r w:rsidRPr="00423FCA">
          <w:rPr>
            <w:rFonts w:ascii="Arial" w:eastAsia="Times New Roman" w:hAnsi="Arial" w:cs="Arial"/>
            <w:color w:val="1155CC"/>
            <w:kern w:val="0"/>
            <w:sz w:val="27"/>
            <w:szCs w:val="27"/>
            <w:u w:val="single"/>
            <w:lang w:eastAsia="es-UY"/>
            <w14:ligatures w14:val="none"/>
          </w:rPr>
          <w:t>https://etcetera.com.mx/opinion/divide-y-venceras-estrategia-politica/</w:t>
        </w:r>
      </w:hyperlink>
    </w:p>
    <w:p w14:paraId="5F92048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CA"/>
    <w:rsid w:val="00423FCA"/>
    <w:rsid w:val="00926044"/>
    <w:rsid w:val="00DE17AC"/>
    <w:rsid w:val="00FA6C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87A5"/>
  <w15:chartTrackingRefBased/>
  <w15:docId w15:val="{04DA5D46-5168-44F9-90FC-5992931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3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3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3F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3F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3F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3F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3F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3F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3F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F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3F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3F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3F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3F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3F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3F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3F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3FCA"/>
    <w:rPr>
      <w:rFonts w:eastAsiaTheme="majorEastAsia" w:cstheme="majorBidi"/>
      <w:color w:val="272727" w:themeColor="text1" w:themeTint="D8"/>
    </w:rPr>
  </w:style>
  <w:style w:type="paragraph" w:styleId="Ttulo">
    <w:name w:val="Title"/>
    <w:basedOn w:val="Normal"/>
    <w:next w:val="Normal"/>
    <w:link w:val="TtuloCar"/>
    <w:uiPriority w:val="10"/>
    <w:qFormat/>
    <w:rsid w:val="00423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3F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3F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3F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3FCA"/>
    <w:pPr>
      <w:spacing w:before="160"/>
      <w:jc w:val="center"/>
    </w:pPr>
    <w:rPr>
      <w:i/>
      <w:iCs/>
      <w:color w:val="404040" w:themeColor="text1" w:themeTint="BF"/>
    </w:rPr>
  </w:style>
  <w:style w:type="character" w:customStyle="1" w:styleId="CitaCar">
    <w:name w:val="Cita Car"/>
    <w:basedOn w:val="Fuentedeprrafopredeter"/>
    <w:link w:val="Cita"/>
    <w:uiPriority w:val="29"/>
    <w:rsid w:val="00423FCA"/>
    <w:rPr>
      <w:i/>
      <w:iCs/>
      <w:color w:val="404040" w:themeColor="text1" w:themeTint="BF"/>
    </w:rPr>
  </w:style>
  <w:style w:type="paragraph" w:styleId="Prrafodelista">
    <w:name w:val="List Paragraph"/>
    <w:basedOn w:val="Normal"/>
    <w:uiPriority w:val="34"/>
    <w:qFormat/>
    <w:rsid w:val="00423FCA"/>
    <w:pPr>
      <w:ind w:left="720"/>
      <w:contextualSpacing/>
    </w:pPr>
  </w:style>
  <w:style w:type="character" w:styleId="nfasisintenso">
    <w:name w:val="Intense Emphasis"/>
    <w:basedOn w:val="Fuentedeprrafopredeter"/>
    <w:uiPriority w:val="21"/>
    <w:qFormat/>
    <w:rsid w:val="00423FCA"/>
    <w:rPr>
      <w:i/>
      <w:iCs/>
      <w:color w:val="0F4761" w:themeColor="accent1" w:themeShade="BF"/>
    </w:rPr>
  </w:style>
  <w:style w:type="paragraph" w:styleId="Citadestacada">
    <w:name w:val="Intense Quote"/>
    <w:basedOn w:val="Normal"/>
    <w:next w:val="Normal"/>
    <w:link w:val="CitadestacadaCar"/>
    <w:uiPriority w:val="30"/>
    <w:qFormat/>
    <w:rsid w:val="00423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3FCA"/>
    <w:rPr>
      <w:i/>
      <w:iCs/>
      <w:color w:val="0F4761" w:themeColor="accent1" w:themeShade="BF"/>
    </w:rPr>
  </w:style>
  <w:style w:type="character" w:styleId="Referenciaintensa">
    <w:name w:val="Intense Reference"/>
    <w:basedOn w:val="Fuentedeprrafopredeter"/>
    <w:uiPriority w:val="32"/>
    <w:qFormat/>
    <w:rsid w:val="00423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cetera.com.mx/opinion/divide-y-venceras-estrategia-politica/" TargetMode="External"/><Relationship Id="rId5" Type="http://schemas.openxmlformats.org/officeDocument/2006/relationships/image" Target="media/image1.jpeg"/><Relationship Id="rId4" Type="http://schemas.openxmlformats.org/officeDocument/2006/relationships/hyperlink" Target="https://blogger.googleusercontent.com/img/a/AVvXsEisEUEimFV3RJ7yelpdoZSKGpkesdu6HuZgnYowSbm7Dp5fUqZcWM-z7DCAdAN2ZUehfiX7D4jxWAeaDQPpEbtChufMZyn_Qj7X3li7ZKfbLIwuJkyz9VZN6Xm3F0q4eMDhZK3RcXmAHQpLMkuG7f_KmVwyAwo51-SDtSVp7cX0DoheApQKnv8vmlDyim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2025-06-09T12:47:00Z</dcterms:created>
  <dcterms:modified xsi:type="dcterms:W3CDTF">2025-06-09T12:48:00Z</dcterms:modified>
</cp:coreProperties>
</file>