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5583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84E290" w:themeFill="accent3" w:themeFillTint="66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aps/>
          <w:color w:val="000000" w:themeColor="text1"/>
          <w:kern w:val="36"/>
          <w:sz w:val="48"/>
          <w:szCs w:val="48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b/>
          <w:bCs/>
          <w:caps/>
          <w:color w:val="000000" w:themeColor="text1"/>
          <w:kern w:val="36"/>
          <w:sz w:val="48"/>
          <w:szCs w:val="48"/>
          <w:bdr w:val="single" w:sz="2" w:space="0" w:color="E5E7EB" w:frame="1"/>
          <w:lang w:eastAsia="es-UY"/>
          <w14:ligatures w14:val="none"/>
        </w:rPr>
        <w:t>Enfrentando la explotación sexual de niñas, niños y adolescentes en la Amazonía</w:t>
      </w:r>
    </w:p>
    <w:p w14:paraId="674449F3" w14:textId="77777777" w:rsidR="00926044" w:rsidRPr="003411AA" w:rsidRDefault="00926044" w:rsidP="003411AA">
      <w:pPr>
        <w:shd w:val="clear" w:color="auto" w:fill="84E290" w:themeFill="accent3" w:themeFillTint="66"/>
        <w:rPr>
          <w:color w:val="000000" w:themeColor="text1"/>
        </w:rPr>
      </w:pPr>
    </w:p>
    <w:p w14:paraId="5AA8C316" w14:textId="51E76862" w:rsidR="003411AA" w:rsidRDefault="003411AA">
      <w:r w:rsidRPr="003411AA">
        <w:drawing>
          <wp:inline distT="0" distB="0" distL="0" distR="0" wp14:anchorId="359C5C3B" wp14:editId="01A3E287">
            <wp:extent cx="5400040" cy="3074670"/>
            <wp:effectExtent l="0" t="0" r="0" b="0"/>
            <wp:docPr id="533588343" name="Imagen 1" descr="Imagen que contiene tatuaj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88343" name="Imagen 1" descr="Imagen que contiene tatuaje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A2820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color w:val="064E3B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La Red Eclesial </w:t>
      </w:r>
      <w:proofErr w:type="spellStart"/>
      <w:r w:rsidRPr="003411AA">
        <w:rPr>
          <w:rFonts w:ascii="Open Sans" w:eastAsia="Times New Roman" w:hAnsi="Open Sans" w:cs="Open Sans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Panamazónica</w:t>
      </w:r>
      <w:proofErr w:type="spellEnd"/>
      <w:r w:rsidRPr="003411AA">
        <w:rPr>
          <w:rFonts w:ascii="Open Sans" w:eastAsia="Times New Roman" w:hAnsi="Open Sans" w:cs="Open Sans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(REPAM) denuncia la explotación sexual de niñas, niños y adolescentes como una de las violaciones de derechos humanos más graves y persistentes en la Amazonía. En varias zonas aisladas, la pobreza extrema, la falta de presencia del Estado y la dificultad para acceder a la justicia permiten que este delito siga destruyendo la vida de miles de jóvenes, perpetuando un ciclo de silencio e impunidad. </w:t>
      </w:r>
    </w:p>
    <w:p w14:paraId="1A723BB4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Por: Equipo de Comunicaciones de REPAM Brasil</w:t>
      </w:r>
    </w:p>
    <w:p w14:paraId="2B692755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Según datos alarmantes del Ministerio Público de Pará, “Pará ha registrado más de 19.000 casos de violencia sexual contra niños, niñas y adolescentes, siendo las niñas más del 80% de las víctimas”. La fiscal y coordinadora del Centro de Apoyo Operativo a la Infancia y la Juventud, Patrícia Araújo, destaca que “la falta de denuncias y el silencio de las víctimas y sus familias son algunos de los mayores obstáculos que enfrentan las autoridades”, agravados por la falta de servicios públicos adecuados y la pobreza extrema. </w:t>
      </w:r>
    </w:p>
    <w:p w14:paraId="7C16B188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En respuesta a esta realidad, se están implementando diversas iniciativas, como el proyecto "Ríos de Protección", lanzado en el archipiélago de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Marajó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. </w:t>
      </w: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lastRenderedPageBreak/>
        <w:t>El proyecto busca fortalecer la red de protección y el sistema de garantías de los derechos de niños, niñas y adolescentes. "El objetivo es promover, de forma integrada y culturalmente apropiada, la lucha contra la violencia sexual en las comunidades más vulnerables", afirma Patrícia Araújo. El proyecto busca sensibilizar a la población y crear espacios seguros para la denuncia, además de promover la educación y el liderazgo juvenil. </w:t>
      </w:r>
    </w:p>
    <w:p w14:paraId="0DA59D74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Dom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Ionilto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Lisboa, obispo de la Prelatura de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Marajó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, también enfatiza la dificultad de denunciar el abuso. «El mayor desafío es denunciar, porque existe mucho miedo a hacerlo, especialmente cuando la explotación ocurre en el ámbito familiar. La pobreza y la dependencia económica complican aún más la situación», advierte. Destaca que la Iglesia ha trabajado activamente para romper el silencio y proteger a las víctimas, incluso en un contexto de extrema vulnerabilidad. </w:t>
      </w:r>
    </w:p>
    <w:p w14:paraId="2596261C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Otras acciones relevantes incluyen el Proyecto ISSA de Cáritas Arquidiocesana de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Manaus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, que lleva años trabajando en varios municipios de la Amazonía para prevenir y abordar la violencia sexual contra niños, niñas y adolescentes.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Rosivani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Anjos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, coordinadora del proyecto, destaca la importancia de capacitar a educadores y líderes comunitarios: «El trabajo de prevención es esencial, especialmente con el profesorado, quienes desempeñan un papel decisivo en la identificación de indicios de abuso». </w:t>
      </w:r>
    </w:p>
    <w:p w14:paraId="0C40D824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Además, la Red Un Grito Por la Vida, vinculada a la Conferencia de Religiosos de Brasil, trabaja en comunidades ribereñas, indígenas y de zonas urbanas marginales de la Amazonía. La red trabaja para sensibilizar y movilizar a la sociedad, creando redes de protección e informando sobre los derechos de la niñez y la adolescencia. La hermana Michelle da Silva, coordinadora de la red, explica: «La explotación sexual se intensifica en las regiones más vulnerables, donde la falta de políticas públicas, la desinformación y la impunidad contribuyen a agravar el problema». </w:t>
      </w:r>
    </w:p>
    <w:p w14:paraId="2EB099FF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REPAM y sus socios se mantienen firmes en la lucha contra la explotación sexual de niñas, niños y adolescentes en la Amazonía, implementando acciones concretas para promover la protección, la denuncia y la concientización. Estas iniciativas buscan dar voz a las víctimas y fortalecer las redes de protección para garantizar un futuro más seguro para niñas, niños y adolescentes en la región. </w:t>
      </w:r>
    </w:p>
    <w:p w14:paraId="481098F6" w14:textId="77777777" w:rsidR="003411AA" w:rsidRPr="003411AA" w:rsidRDefault="003411AA" w:rsidP="00341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La Red Eclesial </w:t>
      </w:r>
      <w:proofErr w:type="spellStart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Panamazónica</w:t>
      </w:r>
      <w:proofErr w:type="spellEnd"/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refuerza la importancia de la colaboración de todos. Si sospechas de violencia o abuso sexual contra niños, niñas y </w:t>
      </w:r>
      <w:r w:rsidRPr="003411AA">
        <w:rPr>
          <w:rFonts w:ascii="Open Sans" w:eastAsia="Times New Roman" w:hAnsi="Open Sans" w:cs="Open Sans"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lastRenderedPageBreak/>
        <w:t>adolescentes, no te quedes callado. Tu silencio continúa el ciclo, pero escuchar puede ser el comienzo de una nueva historia. </w:t>
      </w:r>
    </w:p>
    <w:p w14:paraId="3FC90097" w14:textId="77777777" w:rsidR="003411AA" w:rsidRPr="003411AA" w:rsidRDefault="003411AA" w:rsidP="003411AA">
      <w:pPr>
        <w:shd w:val="clear" w:color="auto" w:fill="F3F4F6"/>
        <w:spacing w:after="0" w:line="240" w:lineRule="auto"/>
        <w:rPr>
          <w:rFonts w:ascii="Open Sans" w:eastAsia="Times New Roman" w:hAnsi="Open Sans" w:cs="Open Sans"/>
          <w:color w:val="0D7F80"/>
          <w:kern w:val="0"/>
          <w:sz w:val="24"/>
          <w:szCs w:val="24"/>
          <w:lang w:eastAsia="es-UY"/>
          <w14:ligatures w14:val="none"/>
        </w:rPr>
      </w:pPr>
      <w:r w:rsidRPr="003411AA">
        <w:rPr>
          <w:rFonts w:ascii="Open Sans" w:eastAsia="Times New Roman" w:hAnsi="Open Sans" w:cs="Open Sans"/>
          <w:color w:val="0D7F80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13 de junio de 2025</w:t>
      </w:r>
    </w:p>
    <w:p w14:paraId="1BFFC686" w14:textId="77777777" w:rsidR="003411AA" w:rsidRDefault="003411AA"/>
    <w:p w14:paraId="47AF5188" w14:textId="38382B61" w:rsidR="003411AA" w:rsidRDefault="003411AA">
      <w:pPr>
        <w:rPr>
          <w:sz w:val="20"/>
          <w:szCs w:val="20"/>
        </w:rPr>
      </w:pPr>
      <w:hyperlink r:id="rId5" w:history="1">
        <w:r w:rsidRPr="004A10CF">
          <w:rPr>
            <w:rStyle w:val="Hipervnculo"/>
            <w:sz w:val="20"/>
            <w:szCs w:val="20"/>
          </w:rPr>
          <w:t>https://www.repam.net/pt/enfrentamento-a-exploracao-sexual-de-criancas-e-adolescentes-na-amazonia/</w:t>
        </w:r>
      </w:hyperlink>
    </w:p>
    <w:p w14:paraId="25F1EC6A" w14:textId="77777777" w:rsidR="003411AA" w:rsidRPr="003411AA" w:rsidRDefault="003411AA">
      <w:pPr>
        <w:rPr>
          <w:sz w:val="20"/>
          <w:szCs w:val="20"/>
        </w:rPr>
      </w:pPr>
    </w:p>
    <w:sectPr w:rsidR="003411AA" w:rsidRPr="00341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AA"/>
    <w:rsid w:val="003411AA"/>
    <w:rsid w:val="008E5AE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B676"/>
  <w15:chartTrackingRefBased/>
  <w15:docId w15:val="{51044632-5B92-4141-8395-F7CD9836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1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1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1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1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1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1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11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11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11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1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11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11A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1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8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8344560">
              <w:blockQuote w:val="1"/>
              <w:marLeft w:val="0"/>
              <w:marRight w:val="0"/>
              <w:marTop w:val="0"/>
              <w:marBottom w:val="420"/>
              <w:divBdr>
                <w:top w:val="single" w:sz="2" w:space="0" w:color="E5E7EB"/>
                <w:left w:val="single" w:sz="24" w:space="12" w:color="auto"/>
                <w:bottom w:val="single" w:sz="2" w:space="0" w:color="E5E7EB"/>
                <w:right w:val="single" w:sz="2" w:space="0" w:color="E5E7EB"/>
              </w:divBdr>
            </w:div>
          </w:divsChild>
        </w:div>
        <w:div w:id="283006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5341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0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pam.net/pt/enfrentamento-a-exploracao-sexual-de-criancas-e-adolescentes-na-amazoni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2025-06-18T10:09:00Z</dcterms:created>
  <dcterms:modified xsi:type="dcterms:W3CDTF">2025-06-18T10:11:00Z</dcterms:modified>
</cp:coreProperties>
</file>