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4D50" w14:textId="77777777" w:rsidR="00766328" w:rsidRDefault="00766328"/>
    <w:p w14:paraId="670EF42A" w14:textId="2DF01F10" w:rsidR="00D51EC1" w:rsidRPr="00FC7F69" w:rsidRDefault="00D51EC1" w:rsidP="00FC7F69">
      <w:pPr>
        <w:jc w:val="center"/>
        <w:rPr>
          <w:b/>
          <w:bCs/>
        </w:rPr>
      </w:pPr>
      <w:r w:rsidRPr="00FC7F69">
        <w:rPr>
          <w:b/>
          <w:bCs/>
        </w:rPr>
        <w:t>Conclave de outubro de 1978 – Dom Helder: “surpresa maior” a escolha de Karol Wojtyla</w:t>
      </w:r>
    </w:p>
    <w:p w14:paraId="0890DAAE" w14:textId="77777777" w:rsidR="00D51EC1" w:rsidRDefault="00D51EC1" w:rsidP="00D51EC1">
      <w:pPr>
        <w:ind w:firstLine="284"/>
        <w:jc w:val="both"/>
      </w:pPr>
    </w:p>
    <w:p w14:paraId="193056E0" w14:textId="5462E837" w:rsidR="00D51EC1" w:rsidRDefault="00D51EC1" w:rsidP="00D51EC1">
      <w:pPr>
        <w:ind w:firstLine="284"/>
        <w:jc w:val="both"/>
      </w:pPr>
      <w:r w:rsidRPr="001D5F2A">
        <w:t>Dom Helder considerou a escolha de Karol Wojtyla</w:t>
      </w:r>
      <w:r>
        <w:t xml:space="preserve"> como papa uma</w:t>
      </w:r>
      <w:r w:rsidRPr="001D5F2A">
        <w:t xml:space="preserve"> “surpresa ainda maior que a eleição de Albino Luciani”.</w:t>
      </w:r>
      <w:r>
        <w:t xml:space="preserve"> </w:t>
      </w:r>
      <w:r w:rsidRPr="001D5F2A">
        <w:t xml:space="preserve">O Arcebispo de Recife e Olinda dizia que João Paulo II era um homem forte, com físico de atleta e, </w:t>
      </w:r>
      <w:r w:rsidR="003B2778">
        <w:t>tendo</w:t>
      </w:r>
      <w:r w:rsidRPr="001D5F2A">
        <w:t xml:space="preserve"> 58 anos, contava entre os </w:t>
      </w:r>
      <w:r>
        <w:t>p</w:t>
      </w:r>
      <w:r w:rsidRPr="001D5F2A">
        <w:t>apas mais novos da história.</w:t>
      </w:r>
    </w:p>
    <w:p w14:paraId="27FE1D0B" w14:textId="312811BD" w:rsidR="00D51EC1" w:rsidRDefault="00D51EC1" w:rsidP="00D51EC1">
      <w:pPr>
        <w:ind w:firstLine="284"/>
        <w:jc w:val="both"/>
      </w:pPr>
      <w:r w:rsidRPr="002E7B58">
        <w:t>Dom Helder conhecia Karol do</w:t>
      </w:r>
      <w:r>
        <w:t xml:space="preserve"> Concílio</w:t>
      </w:r>
      <w:r w:rsidRPr="002E7B58">
        <w:t xml:space="preserve"> Vaticano II. </w:t>
      </w:r>
      <w:r>
        <w:t>É que os dois t</w:t>
      </w:r>
      <w:r w:rsidRPr="002E7B58">
        <w:t xml:space="preserve">rabalharam juntos na Comissão que preparou a </w:t>
      </w:r>
      <w:r w:rsidRPr="002E7B58">
        <w:rPr>
          <w:i/>
        </w:rPr>
        <w:t>Gaudium et Spes</w:t>
      </w:r>
      <w:r>
        <w:t>. Na época, Dom Helder escreveu</w:t>
      </w:r>
      <w:r w:rsidR="00E84E4F">
        <w:t xml:space="preserve"> à então chamada</w:t>
      </w:r>
      <w:r>
        <w:t xml:space="preserve"> </w:t>
      </w:r>
      <w:r w:rsidR="00E84E4F">
        <w:t>“</w:t>
      </w:r>
      <w:r w:rsidR="00E84E4F" w:rsidRPr="001D5F2A">
        <w:t>Família Mecejanense e Olindo-Recifense</w:t>
      </w:r>
      <w:r w:rsidR="00E84E4F">
        <w:t>”</w:t>
      </w:r>
      <w:r>
        <w:t>:</w:t>
      </w:r>
      <w:r w:rsidRPr="002E7B58">
        <w:t xml:space="preserve"> “</w:t>
      </w:r>
      <w:r>
        <w:t>U</w:t>
      </w:r>
      <w:r w:rsidRPr="002E7B58">
        <w:t xml:space="preserve">m Bispo polonês, filho de operário, que merece crônica especial” </w:t>
      </w:r>
      <w:r>
        <w:t xml:space="preserve">e que </w:t>
      </w:r>
      <w:r w:rsidRPr="002E7B58">
        <w:t xml:space="preserve">teve impressão fortíssima do relatório brasileiro apresentado para “banhar de </w:t>
      </w:r>
      <w:r>
        <w:t>Terceiro</w:t>
      </w:r>
      <w:r w:rsidRPr="002E7B58">
        <w:t xml:space="preserve"> Mundo o XIII Esquema”</w:t>
      </w:r>
      <w:r w:rsidR="00FC7F69">
        <w:t xml:space="preserve"> (Circular </w:t>
      </w:r>
      <w:r w:rsidR="00FC7F69" w:rsidRPr="002E7B58">
        <w:t>13 de 23/24</w:t>
      </w:r>
      <w:r w:rsidR="00FC7F69">
        <w:t>-</w:t>
      </w:r>
      <w:r w:rsidR="00FC7F69" w:rsidRPr="002E7B58">
        <w:t>9</w:t>
      </w:r>
      <w:r w:rsidR="00FC7F69">
        <w:t>-</w:t>
      </w:r>
      <w:r w:rsidR="00FC7F69" w:rsidRPr="002E7B58">
        <w:t>1964</w:t>
      </w:r>
      <w:r w:rsidR="00FC7F69">
        <w:t>).</w:t>
      </w:r>
    </w:p>
    <w:p w14:paraId="4D6C8753" w14:textId="6D9D2357" w:rsidR="00D51EC1" w:rsidRPr="001D5F2A" w:rsidRDefault="00D51EC1" w:rsidP="00D51EC1">
      <w:pPr>
        <w:pStyle w:val="Textonotapie"/>
      </w:pPr>
      <w:r>
        <w:tab/>
      </w:r>
      <w:r w:rsidRPr="001D5F2A">
        <w:t xml:space="preserve">O fato de Karol ser polonês despertou-lhe um sentimento agradável, pois, depois de quatro séculos de </w:t>
      </w:r>
      <w:r w:rsidR="00E84E4F">
        <w:t>p</w:t>
      </w:r>
      <w:r w:rsidRPr="001D5F2A">
        <w:t>apas italianos, a Igreja elegeu, em sua universalidade, um homem que vinha de uma Igreja perseguida e rica em vocações sacerdotais e religiosas. Porém, causava-lhe apreensão saber que vinha de um país onde o catolicismo conservador predominava, inclu</w:t>
      </w:r>
      <w:r>
        <w:t>sive</w:t>
      </w:r>
      <w:r w:rsidRPr="001D5F2A">
        <w:t xml:space="preserve"> como uma forma de resistência contra a dominação soviéti</w:t>
      </w:r>
      <w:r>
        <w:t>ca. E, justamente por conta dess</w:t>
      </w:r>
      <w:r w:rsidRPr="001D5F2A">
        <w:t>e conservadorismo, Dom Helder nunca aceitara convites pa</w:t>
      </w:r>
      <w:r>
        <w:t>ra falar na Polônia, com receio</w:t>
      </w:r>
      <w:r w:rsidRPr="001D5F2A">
        <w:t xml:space="preserve"> de criar problemas para a Igreja naquele país</w:t>
      </w:r>
      <w:r>
        <w:t>.</w:t>
      </w:r>
    </w:p>
    <w:p w14:paraId="54BEF4DF" w14:textId="5758902B" w:rsidR="00D51EC1" w:rsidRDefault="00D51EC1" w:rsidP="00D51EC1">
      <w:pPr>
        <w:ind w:firstLine="284"/>
        <w:jc w:val="both"/>
      </w:pPr>
      <w:r w:rsidRPr="001D5F2A">
        <w:t>Em dezembro de 1978, Dom Helder visitou</w:t>
      </w:r>
      <w:r>
        <w:t xml:space="preserve"> pela primeira</w:t>
      </w:r>
      <w:r w:rsidR="00E84E4F">
        <w:t xml:space="preserve"> João Paulo II</w:t>
      </w:r>
      <w:r w:rsidRPr="001D5F2A">
        <w:t xml:space="preserve"> em Roma: pediu e recebeu a autorização para continuar a sua missão de </w:t>
      </w:r>
      <w:r w:rsidR="00E84E4F">
        <w:t>P</w:t>
      </w:r>
      <w:r w:rsidRPr="001D5F2A">
        <w:t xml:space="preserve">eregrino da </w:t>
      </w:r>
      <w:r w:rsidR="00E84E4F">
        <w:t>P</w:t>
      </w:r>
      <w:r w:rsidRPr="001D5F2A">
        <w:t>az</w:t>
      </w:r>
      <w:r>
        <w:t>.</w:t>
      </w:r>
      <w:r w:rsidRPr="001D5F2A">
        <w:t xml:space="preserve"> A reunião foi rápida, porém </w:t>
      </w:r>
      <w:r w:rsidR="00E84E4F">
        <w:t>o novo Papa</w:t>
      </w:r>
      <w:r w:rsidRPr="001D5F2A">
        <w:t xml:space="preserve"> foi muito atencioso e confirmou o mesmo esquema combinado com Paulo VI</w:t>
      </w:r>
      <w:r>
        <w:t>.</w:t>
      </w:r>
      <w:r w:rsidRPr="001D5F2A">
        <w:t xml:space="preserve"> </w:t>
      </w:r>
      <w:r w:rsidR="00F6461A">
        <w:t>No ano seguinte</w:t>
      </w:r>
      <w:r>
        <w:t xml:space="preserve">, </w:t>
      </w:r>
      <w:r w:rsidRPr="001D5F2A">
        <w:t>Dom Helder encontrou-se novamente com João Paulo II durante a Conferência de Puebla.</w:t>
      </w:r>
      <w:r w:rsidR="00F6461A">
        <w:t xml:space="preserve"> Os dois encontraram-se várias </w:t>
      </w:r>
      <w:r w:rsidR="003B2778">
        <w:t>vezes</w:t>
      </w:r>
      <w:r w:rsidR="00F6461A">
        <w:t>, inclusive, duas no Brasil, por ocasião das visitas de João Paulo II ao nosso país.</w:t>
      </w:r>
    </w:p>
    <w:p w14:paraId="1B2C97E8" w14:textId="77777777" w:rsidR="00CD243E" w:rsidRPr="002C2D1B" w:rsidRDefault="00CD243E" w:rsidP="00CD243E">
      <w:pPr>
        <w:ind w:firstLine="708"/>
        <w:jc w:val="right"/>
        <w:rPr>
          <w:i/>
          <w:iCs/>
        </w:rPr>
      </w:pPr>
      <w:r w:rsidRPr="002C2D1B">
        <w:rPr>
          <w:i/>
          <w:iCs/>
        </w:rPr>
        <w:t>Pe. Ivanir Antonio Rampon</w:t>
      </w:r>
    </w:p>
    <w:p w14:paraId="18CC5E39" w14:textId="77777777" w:rsidR="00CD243E" w:rsidRDefault="00CD243E" w:rsidP="00CD243E">
      <w:pPr>
        <w:ind w:left="426" w:hanging="426"/>
      </w:pPr>
    </w:p>
    <w:p w14:paraId="73477A5C" w14:textId="77777777" w:rsidR="00CD243E" w:rsidRPr="002C2D1B" w:rsidRDefault="00CD243E" w:rsidP="00CD243E">
      <w:pPr>
        <w:ind w:left="426" w:hanging="426"/>
        <w:rPr>
          <w:b/>
          <w:bCs/>
        </w:rPr>
      </w:pPr>
      <w:r w:rsidRPr="002C2D1B">
        <w:rPr>
          <w:b/>
          <w:bCs/>
        </w:rPr>
        <w:t>Algumas fontes</w:t>
      </w:r>
    </w:p>
    <w:p w14:paraId="2D8146A2" w14:textId="77777777" w:rsidR="00FC7F69" w:rsidRDefault="00FC7F69" w:rsidP="00FC7F69">
      <w:pPr>
        <w:ind w:left="426" w:hanging="426"/>
        <w:jc w:val="both"/>
      </w:pPr>
      <w:r w:rsidRPr="00841CB7">
        <w:rPr>
          <w:iCs/>
          <w:sz w:val="26"/>
          <w:szCs w:val="26"/>
        </w:rPr>
        <w:t>Dom Helder Camara.</w:t>
      </w:r>
      <w:r>
        <w:rPr>
          <w:i/>
          <w:sz w:val="26"/>
          <w:szCs w:val="26"/>
        </w:rPr>
        <w:t xml:space="preserve"> </w:t>
      </w:r>
      <w:r w:rsidRPr="00646864">
        <w:rPr>
          <w:i/>
          <w:sz w:val="26"/>
          <w:szCs w:val="26"/>
        </w:rPr>
        <w:t>Circulares Conciliares</w:t>
      </w:r>
      <w:r>
        <w:rPr>
          <w:sz w:val="26"/>
          <w:szCs w:val="26"/>
        </w:rPr>
        <w:t>.</w:t>
      </w:r>
      <w:r w:rsidRPr="00646864">
        <w:rPr>
          <w:sz w:val="26"/>
          <w:szCs w:val="26"/>
        </w:rPr>
        <w:t xml:space="preserve"> Obras Completas de Dom Helder, Recife</w:t>
      </w:r>
      <w:r>
        <w:rPr>
          <w:sz w:val="26"/>
          <w:szCs w:val="26"/>
        </w:rPr>
        <w:t>: Cepe,</w:t>
      </w:r>
      <w:r w:rsidRPr="00646864">
        <w:rPr>
          <w:sz w:val="26"/>
          <w:szCs w:val="26"/>
        </w:rPr>
        <w:t xml:space="preserve"> 2009.</w:t>
      </w:r>
    </w:p>
    <w:p w14:paraId="537F7B0F" w14:textId="77777777" w:rsidR="00FC7F69" w:rsidRDefault="00FC7F69" w:rsidP="00FC7F69">
      <w:pPr>
        <w:ind w:left="426" w:hanging="426"/>
        <w:jc w:val="both"/>
      </w:pPr>
      <w:r w:rsidRPr="008355DB">
        <w:t>Ivanir Antonio Rampon</w:t>
      </w:r>
      <w:r>
        <w:t>.</w:t>
      </w:r>
      <w:r w:rsidRPr="008355DB">
        <w:t xml:space="preserve"> </w:t>
      </w:r>
      <w:r w:rsidRPr="008355DB">
        <w:rPr>
          <w:i/>
          <w:iCs/>
        </w:rPr>
        <w:t>O caminho espiritual de Dom Helder Camara</w:t>
      </w:r>
      <w:r w:rsidRPr="008355DB">
        <w:t xml:space="preserve">. São Paulo: Paulinas, p. </w:t>
      </w:r>
      <w:r>
        <w:t>272-277, 2013.</w:t>
      </w:r>
    </w:p>
    <w:p w14:paraId="5CA0CFDB" w14:textId="77777777" w:rsidR="00FC7F69" w:rsidRDefault="00FC7F69" w:rsidP="00FC7F69">
      <w:pPr>
        <w:ind w:left="426" w:hanging="426"/>
        <w:jc w:val="both"/>
        <w:rPr>
          <w:lang w:val="it-IT"/>
        </w:rPr>
      </w:pPr>
      <w:bookmarkStart w:id="0" w:name="_Hlk186291714"/>
      <w:r w:rsidRPr="00D058F5">
        <w:t>Marcos de Castro</w:t>
      </w:r>
      <w:r>
        <w:t>.</w:t>
      </w:r>
      <w:r w:rsidRPr="00D058F5">
        <w:t xml:space="preserve"> </w:t>
      </w:r>
      <w:r w:rsidRPr="00D058F5">
        <w:rPr>
          <w:i/>
        </w:rPr>
        <w:t>Dom Helder: misticismo e santidade</w:t>
      </w:r>
      <w:r w:rsidRPr="00D058F5">
        <w:t xml:space="preserve">, Rio de Janeiro: Civilização Brasileira, p. </w:t>
      </w:r>
      <w:r>
        <w:t>245-246</w:t>
      </w:r>
      <w:r w:rsidRPr="00D058F5">
        <w:t>, 2002.</w:t>
      </w:r>
      <w:bookmarkEnd w:id="0"/>
    </w:p>
    <w:p w14:paraId="2052E37F" w14:textId="77777777" w:rsidR="00FC7F69" w:rsidRDefault="00FC7F69" w:rsidP="00FC7F69">
      <w:pPr>
        <w:ind w:left="426" w:hanging="426"/>
        <w:jc w:val="both"/>
      </w:pPr>
      <w:bookmarkStart w:id="1" w:name="_Hlk186291754"/>
      <w:r w:rsidRPr="008355DB">
        <w:t>Nelson Piletti e Walter Praxedes</w:t>
      </w:r>
      <w:r>
        <w:t>.</w:t>
      </w:r>
      <w:r w:rsidRPr="008355DB">
        <w:t xml:space="preserve"> </w:t>
      </w:r>
      <w:r w:rsidRPr="008355DB">
        <w:rPr>
          <w:i/>
          <w:iCs/>
        </w:rPr>
        <w:t>Dom Hélder Câmara: entre o poder e a profecia</w:t>
      </w:r>
      <w:r w:rsidRPr="008355DB">
        <w:t xml:space="preserve">. São Paulo: Editora Contexto, p. </w:t>
      </w:r>
      <w:r>
        <w:t>431-432</w:t>
      </w:r>
      <w:r w:rsidRPr="008355DB">
        <w:t>, 2008.</w:t>
      </w:r>
      <w:bookmarkEnd w:id="1"/>
    </w:p>
    <w:p w14:paraId="598929E1" w14:textId="77777777" w:rsidR="00D51EC1" w:rsidRDefault="00D51EC1"/>
    <w:p w14:paraId="192DC4C2" w14:textId="2CAC0115" w:rsidR="00EA7060" w:rsidRDefault="00EA7060">
      <w:hyperlink r:id="rId7" w:history="1">
        <w:r w:rsidRPr="00D04913">
          <w:rPr>
            <w:rStyle w:val="Hipervnculo"/>
          </w:rPr>
          <w:t>https://domheldercamara.org.br/2025/05/28/causos-do-dom-conclave-de-outubro-de-1978-dom-helder-surpresa-maior-a-escolha-de-karol-wojtyla/</w:t>
        </w:r>
      </w:hyperlink>
    </w:p>
    <w:p w14:paraId="1973057F" w14:textId="77777777" w:rsidR="00EA7060" w:rsidRDefault="00EA7060"/>
    <w:p w14:paraId="1F0AF3D6" w14:textId="77777777" w:rsidR="00EA7060" w:rsidRDefault="00EA7060"/>
    <w:sectPr w:rsidR="00EA7060" w:rsidSect="00CB7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6AB9" w14:textId="77777777" w:rsidR="00017B5F" w:rsidRDefault="00017B5F" w:rsidP="00D51EC1">
      <w:r>
        <w:separator/>
      </w:r>
    </w:p>
  </w:endnote>
  <w:endnote w:type="continuationSeparator" w:id="0">
    <w:p w14:paraId="1E77A8AD" w14:textId="77777777" w:rsidR="00017B5F" w:rsidRDefault="00017B5F" w:rsidP="00D5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DFEC" w14:textId="77777777" w:rsidR="00017B5F" w:rsidRDefault="00017B5F" w:rsidP="00D51EC1">
      <w:r>
        <w:separator/>
      </w:r>
    </w:p>
  </w:footnote>
  <w:footnote w:type="continuationSeparator" w:id="0">
    <w:p w14:paraId="389A9F70" w14:textId="77777777" w:rsidR="00017B5F" w:rsidRDefault="00017B5F" w:rsidP="00D5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C1"/>
    <w:rsid w:val="00017B5F"/>
    <w:rsid w:val="000A4B89"/>
    <w:rsid w:val="000F7010"/>
    <w:rsid w:val="003608DF"/>
    <w:rsid w:val="003B2778"/>
    <w:rsid w:val="005F234F"/>
    <w:rsid w:val="00707638"/>
    <w:rsid w:val="00766328"/>
    <w:rsid w:val="007F3A6A"/>
    <w:rsid w:val="009B3133"/>
    <w:rsid w:val="009D1528"/>
    <w:rsid w:val="00A73DF3"/>
    <w:rsid w:val="00AE7A7B"/>
    <w:rsid w:val="00B4733E"/>
    <w:rsid w:val="00B6434D"/>
    <w:rsid w:val="00C1051C"/>
    <w:rsid w:val="00C4652E"/>
    <w:rsid w:val="00CB7736"/>
    <w:rsid w:val="00CD243E"/>
    <w:rsid w:val="00D51EC1"/>
    <w:rsid w:val="00E131E9"/>
    <w:rsid w:val="00E84E4F"/>
    <w:rsid w:val="00EA7060"/>
    <w:rsid w:val="00ED5A1C"/>
    <w:rsid w:val="00F04772"/>
    <w:rsid w:val="00F42DAF"/>
    <w:rsid w:val="00F6461A"/>
    <w:rsid w:val="00FC7F69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EE34"/>
  <w15:chartTrackingRefBased/>
  <w15:docId w15:val="{F3242007-113E-4360-BDBC-3BBC9165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C1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3133"/>
    <w:pPr>
      <w:keepNext/>
      <w:keepLines/>
      <w:jc w:val="both"/>
      <w:outlineLvl w:val="0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133"/>
    <w:pPr>
      <w:keepNext/>
      <w:keepLines/>
      <w:spacing w:before="120"/>
      <w:jc w:val="both"/>
      <w:outlineLvl w:val="1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3133"/>
    <w:pPr>
      <w:keepNext/>
      <w:keepLines/>
      <w:spacing w:before="120"/>
      <w:jc w:val="both"/>
      <w:outlineLvl w:val="2"/>
    </w:pPr>
    <w:rPr>
      <w:rFonts w:eastAsiaTheme="majorEastAsia" w:cstheme="majorBidi"/>
      <w:b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1EC1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1EC1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1EC1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1EC1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1EC1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1EC1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133"/>
    <w:rPr>
      <w:rFonts w:ascii="Times New Roman" w:eastAsiaTheme="majorEastAsia" w:hAnsi="Times New Roman" w:cstheme="majorBidi"/>
      <w:b/>
      <w:sz w:val="28"/>
      <w:szCs w:val="32"/>
    </w:rPr>
  </w:style>
  <w:style w:type="paragraph" w:styleId="Cita">
    <w:name w:val="Quote"/>
    <w:basedOn w:val="Normal"/>
    <w:next w:val="Normal"/>
    <w:link w:val="CitaCar"/>
    <w:qFormat/>
    <w:rsid w:val="009B3133"/>
    <w:pPr>
      <w:ind w:left="2268"/>
      <w:jc w:val="both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rsid w:val="009B3133"/>
    <w:rPr>
      <w:rFonts w:ascii="Times New Roman" w:hAnsi="Times New Roman"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9B3133"/>
    <w:pPr>
      <w:contextualSpacing/>
      <w:jc w:val="both"/>
    </w:pPr>
    <w:rPr>
      <w:rFonts w:eastAsiaTheme="majorEastAsia" w:cstheme="majorBidi"/>
      <w:spacing w:val="-10"/>
      <w:kern w:val="28"/>
      <w:sz w:val="28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3133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133"/>
    <w:rPr>
      <w:rFonts w:ascii="Times New Roman" w:eastAsiaTheme="majorEastAsia" w:hAnsi="Times New Roman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B3133"/>
    <w:rPr>
      <w:rFonts w:ascii="Times New Roman" w:eastAsiaTheme="majorEastAsia" w:hAnsi="Times New Roman" w:cstheme="majorBidi"/>
      <w:b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52E"/>
    <w:pPr>
      <w:ind w:left="862" w:right="862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52E"/>
    <w:rPr>
      <w:rFonts w:ascii="Times New Roman" w:hAnsi="Times New Roman"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1EC1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1EC1"/>
    <w:rPr>
      <w:rFonts w:eastAsiaTheme="majorEastAsia" w:cstheme="majorBidi"/>
      <w:color w:val="0F4761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1E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1EC1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1E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1EC1"/>
    <w:rPr>
      <w:rFonts w:eastAsiaTheme="majorEastAsia" w:cstheme="majorBidi"/>
      <w:color w:val="272727" w:themeColor="text1" w:themeTint="D8"/>
      <w:sz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D51EC1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51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D51EC1"/>
    <w:pPr>
      <w:ind w:left="720"/>
      <w:contextualSpacing/>
      <w:jc w:val="both"/>
    </w:pPr>
    <w:rPr>
      <w:rFonts w:eastAsiaTheme="minorHAnsi" w:cstheme="minorBidi"/>
      <w:kern w:val="2"/>
      <w:sz w:val="28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51E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1EC1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autoRedefine/>
    <w:semiHidden/>
    <w:rsid w:val="00D51EC1"/>
    <w:pPr>
      <w:tabs>
        <w:tab w:val="left" w:pos="360"/>
      </w:tabs>
      <w:jc w:val="both"/>
    </w:pPr>
  </w:style>
  <w:style w:type="character" w:customStyle="1" w:styleId="TextonotapieCar">
    <w:name w:val="Texto nota pie Car"/>
    <w:basedOn w:val="Fuentedeprrafopredeter"/>
    <w:link w:val="Textonotapie"/>
    <w:semiHidden/>
    <w:rsid w:val="00D51EC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Refdenotaalpie">
    <w:name w:val="footnote reference"/>
    <w:semiHidden/>
    <w:rsid w:val="00D51EC1"/>
    <w:rPr>
      <w:rFonts w:ascii="Times New Roman" w:hAnsi="Times New Roman"/>
      <w:sz w:val="24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706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heldercamara.org.br/2025/05/28/causos-do-dom-conclave-de-outubro-de-1978-dom-helder-surpresa-maior-a-escolha-de-karol-wojtyl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5A56-DDDC-473B-B19D-D65E72E8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Ivanir Antonio Rampon</dc:creator>
  <cp:keywords/>
  <dc:description/>
  <cp:lastModifiedBy>Rosario Hermano</cp:lastModifiedBy>
  <cp:revision>2</cp:revision>
  <dcterms:created xsi:type="dcterms:W3CDTF">2025-06-25T09:19:00Z</dcterms:created>
  <dcterms:modified xsi:type="dcterms:W3CDTF">2025-06-25T09:19:00Z</dcterms:modified>
</cp:coreProperties>
</file>