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6FD2" w14:textId="77777777" w:rsidR="00197F4A" w:rsidRPr="00197F4A" w:rsidRDefault="00197F4A" w:rsidP="00197F4A">
      <w:pPr>
        <w:shd w:val="clear" w:color="auto" w:fill="FFFFFF"/>
        <w:spacing w:after="0" w:line="240" w:lineRule="auto"/>
        <w:outlineLvl w:val="0"/>
        <w:rPr>
          <w:rFonts w:ascii="Merriweather" w:eastAsia="Times New Roman" w:hAnsi="Merriweather" w:cs="Times New Roman"/>
          <w:b/>
          <w:bCs/>
          <w:color w:val="000000"/>
          <w:kern w:val="36"/>
          <w:sz w:val="57"/>
          <w:szCs w:val="57"/>
          <w:lang w:eastAsia="es-UY"/>
          <w14:ligatures w14:val="none"/>
        </w:rPr>
      </w:pPr>
      <w:r w:rsidRPr="00197F4A">
        <w:rPr>
          <w:rFonts w:ascii="Merriweather" w:eastAsia="Times New Roman" w:hAnsi="Merriweather" w:cs="Times New Roman"/>
          <w:b/>
          <w:bCs/>
          <w:color w:val="000000"/>
          <w:kern w:val="36"/>
          <w:sz w:val="57"/>
          <w:szCs w:val="57"/>
          <w:lang w:eastAsia="es-UY"/>
          <w14:ligatures w14:val="none"/>
        </w:rPr>
        <w:t>Almas llenas de vida en la Amazonía</w:t>
      </w:r>
    </w:p>
    <w:p w14:paraId="11A09506" w14:textId="77777777" w:rsidR="00197F4A" w:rsidRPr="00197F4A" w:rsidRDefault="00197F4A" w:rsidP="00197F4A">
      <w:pPr>
        <w:numPr>
          <w:ilvl w:val="0"/>
          <w:numId w:val="1"/>
        </w:numPr>
        <w:shd w:val="clear" w:color="auto" w:fill="FFFFFF"/>
        <w:spacing w:before="100" w:beforeAutospacing="1" w:after="100" w:afterAutospacing="1" w:line="240" w:lineRule="auto"/>
        <w:outlineLvl w:val="1"/>
        <w:rPr>
          <w:rFonts w:ascii="Titillium Web" w:eastAsia="Times New Roman" w:hAnsi="Titillium Web" w:cs="Times New Roman"/>
          <w:color w:val="000000"/>
          <w:kern w:val="0"/>
          <w:sz w:val="27"/>
          <w:szCs w:val="27"/>
          <w:lang w:eastAsia="es-UY"/>
          <w14:ligatures w14:val="none"/>
        </w:rPr>
      </w:pPr>
      <w:r w:rsidRPr="00197F4A">
        <w:rPr>
          <w:rFonts w:ascii="Titillium Web" w:eastAsia="Times New Roman" w:hAnsi="Titillium Web" w:cs="Times New Roman"/>
          <w:color w:val="000000"/>
          <w:kern w:val="0"/>
          <w:sz w:val="27"/>
          <w:szCs w:val="27"/>
          <w:lang w:eastAsia="es-UY"/>
          <w14:ligatures w14:val="none"/>
        </w:rPr>
        <w:t xml:space="preserve">La laica Raimunda </w:t>
      </w:r>
      <w:proofErr w:type="spellStart"/>
      <w:r w:rsidRPr="00197F4A">
        <w:rPr>
          <w:rFonts w:ascii="Titillium Web" w:eastAsia="Times New Roman" w:hAnsi="Titillium Web" w:cs="Times New Roman"/>
          <w:color w:val="000000"/>
          <w:kern w:val="0"/>
          <w:sz w:val="27"/>
          <w:szCs w:val="27"/>
          <w:lang w:eastAsia="es-UY"/>
          <w14:ligatures w14:val="none"/>
        </w:rPr>
        <w:t>Paixão</w:t>
      </w:r>
      <w:proofErr w:type="spellEnd"/>
      <w:r w:rsidRPr="00197F4A">
        <w:rPr>
          <w:rFonts w:ascii="Titillium Web" w:eastAsia="Times New Roman" w:hAnsi="Titillium Web" w:cs="Times New Roman"/>
          <w:color w:val="000000"/>
          <w:kern w:val="0"/>
          <w:sz w:val="27"/>
          <w:szCs w:val="27"/>
          <w:lang w:eastAsia="es-UY"/>
          <w14:ligatures w14:val="none"/>
        </w:rPr>
        <w:t xml:space="preserve"> y el sacerdote Braulio Chimbo encarnan su fe en la cultura indígena</w:t>
      </w:r>
    </w:p>
    <w:p w14:paraId="025BA24C" w14:textId="77777777" w:rsidR="00197F4A" w:rsidRPr="00197F4A" w:rsidRDefault="00197F4A" w:rsidP="00197F4A">
      <w:pPr>
        <w:shd w:val="clear" w:color="auto" w:fill="FFFFFF"/>
        <w:spacing w:line="240" w:lineRule="auto"/>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noProof/>
          <w:color w:val="333333"/>
          <w:kern w:val="0"/>
          <w:sz w:val="24"/>
          <w:szCs w:val="24"/>
          <w:lang w:eastAsia="es-UY"/>
          <w14:ligatures w14:val="none"/>
        </w:rPr>
        <w:drawing>
          <wp:inline distT="0" distB="0" distL="0" distR="0" wp14:anchorId="7594DF54" wp14:editId="02572D29">
            <wp:extent cx="5613400" cy="2047240"/>
            <wp:effectExtent l="0" t="0" r="6350" b="0"/>
            <wp:docPr id="11" name="Imagen 12" descr="Mujer indígena del Amaz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jer indígena del Amazo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5235" cy="2051556"/>
                    </a:xfrm>
                    <a:prstGeom prst="rect">
                      <a:avLst/>
                    </a:prstGeom>
                    <a:noFill/>
                    <a:ln>
                      <a:noFill/>
                    </a:ln>
                  </pic:spPr>
                </pic:pic>
              </a:graphicData>
            </a:graphic>
          </wp:inline>
        </w:drawing>
      </w:r>
    </w:p>
    <w:p w14:paraId="106DE1A7" w14:textId="77777777" w:rsidR="00197F4A" w:rsidRPr="00197F4A" w:rsidRDefault="00197F4A" w:rsidP="00197F4A">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197F4A">
        <w:rPr>
          <w:rFonts w:ascii="Titillium Web" w:eastAsia="Times New Roman" w:hAnsi="Titillium Web" w:cs="Times New Roman"/>
          <w:color w:val="E00109"/>
          <w:kern w:val="0"/>
          <w:sz w:val="23"/>
          <w:szCs w:val="23"/>
          <w:lang w:eastAsia="es-UY"/>
          <w14:ligatures w14:val="none"/>
        </w:rPr>
        <w:t>Por </w:t>
      </w:r>
      <w:hyperlink r:id="rId6" w:history="1">
        <w:r w:rsidRPr="00197F4A">
          <w:rPr>
            <w:rFonts w:ascii="Titillium Web" w:eastAsia="Times New Roman" w:hAnsi="Titillium Web" w:cs="Times New Roman"/>
            <w:b/>
            <w:bCs/>
            <w:color w:val="E00109"/>
            <w:kern w:val="0"/>
            <w:sz w:val="23"/>
            <w:szCs w:val="23"/>
            <w:lang w:eastAsia="es-UY"/>
            <w14:ligatures w14:val="none"/>
          </w:rPr>
          <w:t xml:space="preserve">Miguel Ángel </w:t>
        </w:r>
        <w:proofErr w:type="spellStart"/>
        <w:r w:rsidRPr="00197F4A">
          <w:rPr>
            <w:rFonts w:ascii="Titillium Web" w:eastAsia="Times New Roman" w:hAnsi="Titillium Web" w:cs="Times New Roman"/>
            <w:b/>
            <w:bCs/>
            <w:color w:val="E00109"/>
            <w:kern w:val="0"/>
            <w:sz w:val="23"/>
            <w:szCs w:val="23"/>
            <w:lang w:eastAsia="es-UY"/>
            <w14:ligatures w14:val="none"/>
          </w:rPr>
          <w:t>Malavia</w:t>
        </w:r>
        <w:proofErr w:type="spellEnd"/>
      </w:hyperlink>
    </w:p>
    <w:p w14:paraId="6276854E" w14:textId="77777777" w:rsidR="00197F4A" w:rsidRPr="00197F4A" w:rsidRDefault="00197F4A" w:rsidP="00197F4A">
      <w:pPr>
        <w:shd w:val="clear" w:color="auto" w:fill="FFFFFF"/>
        <w:spacing w:after="150" w:line="240" w:lineRule="auto"/>
        <w:rPr>
          <w:rFonts w:ascii="Titillium Web" w:eastAsia="Times New Roman" w:hAnsi="Titillium Web" w:cs="Times New Roman"/>
          <w:color w:val="E00109"/>
          <w:kern w:val="0"/>
          <w:sz w:val="23"/>
          <w:szCs w:val="23"/>
          <w:lang w:eastAsia="es-UY"/>
          <w14:ligatures w14:val="none"/>
        </w:rPr>
      </w:pPr>
      <w:r w:rsidRPr="00197F4A">
        <w:rPr>
          <w:rFonts w:ascii="Titillium Web" w:eastAsia="Times New Roman" w:hAnsi="Titillium Web" w:cs="Times New Roman"/>
          <w:color w:val="E00109"/>
          <w:kern w:val="0"/>
          <w:sz w:val="23"/>
          <w:szCs w:val="23"/>
          <w:lang w:eastAsia="es-UY"/>
          <w14:ligatures w14:val="none"/>
        </w:rPr>
        <w:t> | 07/07/2025 - 08:02</w:t>
      </w:r>
    </w:p>
    <w:p w14:paraId="77E4F6AC"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En 1998, el jesuita </w:t>
      </w:r>
      <w:r w:rsidRPr="00197F4A">
        <w:rPr>
          <w:rFonts w:ascii="Titillium Web" w:eastAsia="Times New Roman" w:hAnsi="Titillium Web" w:cs="Times New Roman"/>
          <w:b/>
          <w:bCs/>
          <w:color w:val="535353"/>
          <w:kern w:val="0"/>
          <w:sz w:val="24"/>
          <w:szCs w:val="24"/>
          <w:lang w:eastAsia="es-UY"/>
          <w14:ligatures w14:val="none"/>
        </w:rPr>
        <w:t xml:space="preserve">Claudio </w:t>
      </w:r>
      <w:proofErr w:type="spellStart"/>
      <w:r w:rsidRPr="00197F4A">
        <w:rPr>
          <w:rFonts w:ascii="Titillium Web" w:eastAsia="Times New Roman" w:hAnsi="Titillium Web" w:cs="Times New Roman"/>
          <w:b/>
          <w:bCs/>
          <w:color w:val="535353"/>
          <w:kern w:val="0"/>
          <w:sz w:val="24"/>
          <w:szCs w:val="24"/>
          <w:lang w:eastAsia="es-UY"/>
          <w14:ligatures w14:val="none"/>
        </w:rPr>
        <w:t>Perani</w:t>
      </w:r>
      <w:proofErr w:type="spellEnd"/>
      <w:r w:rsidRPr="00197F4A">
        <w:rPr>
          <w:rFonts w:ascii="Titillium Web" w:eastAsia="Times New Roman" w:hAnsi="Titillium Web" w:cs="Times New Roman"/>
          <w:color w:val="333333"/>
          <w:kern w:val="0"/>
          <w:sz w:val="24"/>
          <w:szCs w:val="24"/>
          <w:lang w:eastAsia="es-UY"/>
          <w14:ligatures w14:val="none"/>
        </w:rPr>
        <w:t> fundó en la </w:t>
      </w:r>
      <w:hyperlink r:id="rId7" w:history="1">
        <w:r w:rsidRPr="00197F4A">
          <w:rPr>
            <w:rFonts w:ascii="Titillium Web" w:eastAsia="Times New Roman" w:hAnsi="Titillium Web" w:cs="Times New Roman"/>
            <w:color w:val="E00109"/>
            <w:kern w:val="0"/>
            <w:sz w:val="24"/>
            <w:szCs w:val="24"/>
            <w:u w:val="single"/>
            <w:lang w:eastAsia="es-UY"/>
            <w14:ligatures w14:val="none"/>
          </w:rPr>
          <w:t>Amazonía</w:t>
        </w:r>
      </w:hyperlink>
      <w:r w:rsidRPr="00197F4A">
        <w:rPr>
          <w:rFonts w:ascii="Titillium Web" w:eastAsia="Times New Roman" w:hAnsi="Titillium Web" w:cs="Times New Roman"/>
          <w:color w:val="333333"/>
          <w:kern w:val="0"/>
          <w:sz w:val="24"/>
          <w:szCs w:val="24"/>
          <w:lang w:eastAsia="es-UY"/>
          <w14:ligatures w14:val="none"/>
        </w:rPr>
        <w:t> el Equipo Itinerante. Más de dos décadas después, su gran sueño (acompañar “la escucha atenta de los clamores, deseos y esperanzas de los pueblos amazónicos”) se traduce en </w:t>
      </w:r>
      <w:r w:rsidRPr="00197F4A">
        <w:rPr>
          <w:rFonts w:ascii="Titillium Web" w:eastAsia="Times New Roman" w:hAnsi="Titillium Web" w:cs="Times New Roman"/>
          <w:b/>
          <w:bCs/>
          <w:color w:val="535353"/>
          <w:kern w:val="0"/>
          <w:sz w:val="24"/>
          <w:szCs w:val="24"/>
          <w:lang w:eastAsia="es-UY"/>
          <w14:ligatures w14:val="none"/>
        </w:rPr>
        <w:t xml:space="preserve">una realidad </w:t>
      </w:r>
      <w:proofErr w:type="spellStart"/>
      <w:r w:rsidRPr="00197F4A">
        <w:rPr>
          <w:rFonts w:ascii="Titillium Web" w:eastAsia="Times New Roman" w:hAnsi="Titillium Web" w:cs="Times New Roman"/>
          <w:b/>
          <w:bCs/>
          <w:color w:val="535353"/>
          <w:kern w:val="0"/>
          <w:sz w:val="24"/>
          <w:szCs w:val="24"/>
          <w:lang w:eastAsia="es-UY"/>
          <w14:ligatures w14:val="none"/>
        </w:rPr>
        <w:t>intercongregacional</w:t>
      </w:r>
      <w:proofErr w:type="spellEnd"/>
      <w:r w:rsidRPr="00197F4A">
        <w:rPr>
          <w:rFonts w:ascii="Titillium Web" w:eastAsia="Times New Roman" w:hAnsi="Titillium Web" w:cs="Times New Roman"/>
          <w:b/>
          <w:bCs/>
          <w:color w:val="535353"/>
          <w:kern w:val="0"/>
          <w:sz w:val="24"/>
          <w:szCs w:val="24"/>
          <w:lang w:eastAsia="es-UY"/>
          <w14:ligatures w14:val="none"/>
        </w:rPr>
        <w:t xml:space="preserve"> e interinstitucional por la que un grupo de personas viven con los pueblos originarios</w:t>
      </w:r>
      <w:r w:rsidRPr="00197F4A">
        <w:rPr>
          <w:rFonts w:ascii="Titillium Web" w:eastAsia="Times New Roman" w:hAnsi="Titillium Web" w:cs="Times New Roman"/>
          <w:color w:val="333333"/>
          <w:kern w:val="0"/>
          <w:sz w:val="24"/>
          <w:szCs w:val="24"/>
          <w:lang w:eastAsia="es-UY"/>
          <w14:ligatures w14:val="none"/>
        </w:rPr>
        <w:t>.</w:t>
      </w:r>
    </w:p>
    <w:p w14:paraId="20AC249C"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Alentado en buena parte por el Consejo Indígena Misionero (CIMI), </w:t>
      </w:r>
      <w:r w:rsidRPr="00197F4A">
        <w:rPr>
          <w:rFonts w:ascii="Titillium Web" w:eastAsia="Times New Roman" w:hAnsi="Titillium Web" w:cs="Times New Roman"/>
          <w:b/>
          <w:bCs/>
          <w:color w:val="535353"/>
          <w:kern w:val="0"/>
          <w:sz w:val="24"/>
          <w:szCs w:val="24"/>
          <w:lang w:eastAsia="es-UY"/>
          <w14:ligatures w14:val="none"/>
        </w:rPr>
        <w:t>forman parte de la experiencia 22 personas de hasta seis países diferentes</w:t>
      </w:r>
      <w:r w:rsidRPr="00197F4A">
        <w:rPr>
          <w:rFonts w:ascii="Titillium Web" w:eastAsia="Times New Roman" w:hAnsi="Titillium Web" w:cs="Times New Roman"/>
          <w:color w:val="333333"/>
          <w:kern w:val="0"/>
          <w:sz w:val="24"/>
          <w:szCs w:val="24"/>
          <w:lang w:eastAsia="es-UY"/>
          <w14:ligatures w14:val="none"/>
        </w:rPr>
        <w:t>. Consagradas y laicas, su diversidad también se expresa en el hecho de que 13 son representantes de varios pueblos indígenas y las nueve restantes son voluntarias enviadas y sostenidas por sus comunidades de origen: desde una parroquia a una congregación religiosa.</w:t>
      </w:r>
    </w:p>
    <w:p w14:paraId="07052F92" w14:textId="77777777" w:rsidR="00197F4A" w:rsidRPr="00197F4A" w:rsidRDefault="00197F4A" w:rsidP="00197F4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197F4A">
        <w:rPr>
          <w:rFonts w:ascii="inherit" w:eastAsia="Times New Roman" w:hAnsi="inherit" w:cs="Times New Roman"/>
          <w:b/>
          <w:bCs/>
          <w:color w:val="DD0000"/>
          <w:kern w:val="0"/>
          <w:sz w:val="36"/>
          <w:szCs w:val="36"/>
          <w:lang w:eastAsia="es-UY"/>
          <w14:ligatures w14:val="none"/>
        </w:rPr>
        <w:t>Una de las más veteranas</w:t>
      </w:r>
    </w:p>
    <w:p w14:paraId="6CFE9EAC"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Una de las más veteranas es la laica brasileña </w:t>
      </w:r>
      <w:r w:rsidRPr="00197F4A">
        <w:rPr>
          <w:rFonts w:ascii="Titillium Web" w:eastAsia="Times New Roman" w:hAnsi="Titillium Web" w:cs="Times New Roman"/>
          <w:b/>
          <w:bCs/>
          <w:color w:val="535353"/>
          <w:kern w:val="0"/>
          <w:sz w:val="24"/>
          <w:szCs w:val="24"/>
          <w:lang w:eastAsia="es-UY"/>
          <w14:ligatures w14:val="none"/>
        </w:rPr>
        <w:t xml:space="preserve">Raimunda </w:t>
      </w:r>
      <w:proofErr w:type="spellStart"/>
      <w:r w:rsidRPr="00197F4A">
        <w:rPr>
          <w:rFonts w:ascii="Titillium Web" w:eastAsia="Times New Roman" w:hAnsi="Titillium Web" w:cs="Times New Roman"/>
          <w:b/>
          <w:bCs/>
          <w:color w:val="535353"/>
          <w:kern w:val="0"/>
          <w:sz w:val="24"/>
          <w:szCs w:val="24"/>
          <w:lang w:eastAsia="es-UY"/>
          <w14:ligatures w14:val="none"/>
        </w:rPr>
        <w:t>Paixão</w:t>
      </w:r>
      <w:proofErr w:type="spellEnd"/>
      <w:r w:rsidRPr="00197F4A">
        <w:rPr>
          <w:rFonts w:ascii="Titillium Web" w:eastAsia="Times New Roman" w:hAnsi="Titillium Web" w:cs="Times New Roman"/>
          <w:b/>
          <w:bCs/>
          <w:color w:val="535353"/>
          <w:kern w:val="0"/>
          <w:sz w:val="24"/>
          <w:szCs w:val="24"/>
          <w:lang w:eastAsia="es-UY"/>
          <w14:ligatures w14:val="none"/>
        </w:rPr>
        <w:t xml:space="preserve"> Braga</w:t>
      </w:r>
      <w:r w:rsidRPr="00197F4A">
        <w:rPr>
          <w:rFonts w:ascii="Titillium Web" w:eastAsia="Times New Roman" w:hAnsi="Titillium Web" w:cs="Times New Roman"/>
          <w:color w:val="333333"/>
          <w:kern w:val="0"/>
          <w:sz w:val="24"/>
          <w:szCs w:val="24"/>
          <w:lang w:eastAsia="es-UY"/>
          <w14:ligatures w14:val="none"/>
        </w:rPr>
        <w:t>. A sus 74 años, pertenece desde hace más de 30 al CIMI, integrándose en el </w:t>
      </w:r>
      <w:hyperlink r:id="rId8" w:history="1">
        <w:r w:rsidRPr="00197F4A">
          <w:rPr>
            <w:rFonts w:ascii="Titillium Web" w:eastAsia="Times New Roman" w:hAnsi="Titillium Web" w:cs="Times New Roman"/>
            <w:color w:val="E00109"/>
            <w:kern w:val="0"/>
            <w:sz w:val="24"/>
            <w:szCs w:val="24"/>
            <w:u w:val="single"/>
            <w:lang w:eastAsia="es-UY"/>
            <w14:ligatures w14:val="none"/>
          </w:rPr>
          <w:t>Equipo Itinerante</w:t>
        </w:r>
      </w:hyperlink>
      <w:r w:rsidRPr="00197F4A">
        <w:rPr>
          <w:rFonts w:ascii="Titillium Web" w:eastAsia="Times New Roman" w:hAnsi="Titillium Web" w:cs="Times New Roman"/>
          <w:color w:val="333333"/>
          <w:kern w:val="0"/>
          <w:sz w:val="24"/>
          <w:szCs w:val="24"/>
          <w:lang w:eastAsia="es-UY"/>
          <w14:ligatures w14:val="none"/>
        </w:rPr>
        <w:t xml:space="preserve"> casi desde sus inicios. Como explica a Vida Nueva, “nací en la ribera del río Amazonas y soy </w:t>
      </w:r>
      <w:r w:rsidRPr="00197F4A">
        <w:rPr>
          <w:rFonts w:ascii="Titillium Web" w:eastAsia="Times New Roman" w:hAnsi="Titillium Web" w:cs="Times New Roman"/>
          <w:color w:val="333333"/>
          <w:kern w:val="0"/>
          <w:sz w:val="24"/>
          <w:szCs w:val="24"/>
          <w:lang w:eastAsia="es-UY"/>
          <w14:ligatures w14:val="none"/>
        </w:rPr>
        <w:lastRenderedPageBreak/>
        <w:t>una mezcla de indígena con no indígena amazonense. Soy de una familia católica, de gran devoción al Espíritu Santo y a Nuestra Señora. </w:t>
      </w:r>
      <w:r w:rsidRPr="00197F4A">
        <w:rPr>
          <w:rFonts w:ascii="Titillium Web" w:eastAsia="Times New Roman" w:hAnsi="Titillium Web" w:cs="Times New Roman"/>
          <w:b/>
          <w:bCs/>
          <w:color w:val="535353"/>
          <w:kern w:val="0"/>
          <w:sz w:val="24"/>
          <w:szCs w:val="24"/>
          <w:lang w:eastAsia="es-UY"/>
          <w14:ligatures w14:val="none"/>
        </w:rPr>
        <w:t>Mis padres siempre se volcaron con la comunidad, ayudando con oraciones y plantas medicinales</w:t>
      </w:r>
      <w:r w:rsidRPr="00197F4A">
        <w:rPr>
          <w:rFonts w:ascii="Titillium Web" w:eastAsia="Times New Roman" w:hAnsi="Titillium Web" w:cs="Times New Roman"/>
          <w:color w:val="333333"/>
          <w:kern w:val="0"/>
          <w:sz w:val="24"/>
          <w:szCs w:val="24"/>
          <w:lang w:eastAsia="es-UY"/>
          <w14:ligatures w14:val="none"/>
        </w:rPr>
        <w:t>. Eran personas que celebraban las fiestas de los santos, del Divino Espíritu Santo”.</w:t>
      </w:r>
    </w:p>
    <w:p w14:paraId="7F1A13E2"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De ahí que sienta con naturalidad que “</w:t>
      </w:r>
      <w:r w:rsidRPr="00197F4A">
        <w:rPr>
          <w:rFonts w:ascii="Titillium Web" w:eastAsia="Times New Roman" w:hAnsi="Titillium Web" w:cs="Times New Roman"/>
          <w:b/>
          <w:bCs/>
          <w:color w:val="535353"/>
          <w:kern w:val="0"/>
          <w:sz w:val="24"/>
          <w:szCs w:val="24"/>
          <w:lang w:eastAsia="es-UY"/>
          <w14:ligatures w14:val="none"/>
        </w:rPr>
        <w:t>ya nací con esa espiritualidad de una religiosidad popular y de mucha fe</w:t>
      </w:r>
      <w:r w:rsidRPr="00197F4A">
        <w:rPr>
          <w:rFonts w:ascii="Titillium Web" w:eastAsia="Times New Roman" w:hAnsi="Titillium Web" w:cs="Times New Roman"/>
          <w:color w:val="333333"/>
          <w:kern w:val="0"/>
          <w:sz w:val="24"/>
          <w:szCs w:val="24"/>
          <w:lang w:eastAsia="es-UY"/>
          <w14:ligatures w14:val="none"/>
        </w:rPr>
        <w:t xml:space="preserve">. Toda mi base espiritual </w:t>
      </w:r>
      <w:proofErr w:type="gramStart"/>
      <w:r w:rsidRPr="00197F4A">
        <w:rPr>
          <w:rFonts w:ascii="Titillium Web" w:eastAsia="Times New Roman" w:hAnsi="Titillium Web" w:cs="Times New Roman"/>
          <w:color w:val="333333"/>
          <w:kern w:val="0"/>
          <w:sz w:val="24"/>
          <w:szCs w:val="24"/>
          <w:lang w:eastAsia="es-UY"/>
          <w14:ligatures w14:val="none"/>
        </w:rPr>
        <w:t>la recibí</w:t>
      </w:r>
      <w:proofErr w:type="gramEnd"/>
      <w:r w:rsidRPr="00197F4A">
        <w:rPr>
          <w:rFonts w:ascii="Titillium Web" w:eastAsia="Times New Roman" w:hAnsi="Titillium Web" w:cs="Times New Roman"/>
          <w:color w:val="333333"/>
          <w:kern w:val="0"/>
          <w:sz w:val="24"/>
          <w:szCs w:val="24"/>
          <w:lang w:eastAsia="es-UY"/>
          <w14:ligatures w14:val="none"/>
        </w:rPr>
        <w:t xml:space="preserve"> de mi familia desde la infancia. Con el pasar del tiempo, me fui involucrando con las actividades en la Iglesia (grupo de jóvenes, catequesis, Biblia) y fui profundizando en la fe y en los trabajos pastorales. Después, me fui envolviendo con las pastorales sociales y me involucré en el CIMI, un organismo eclesial cuya finalidad principal es trabajar por la autonomía y el protagonismo de los pueblos indígenas, siempre en defensa de la vida y de sus culturas”.</w:t>
      </w:r>
    </w:p>
    <w:p w14:paraId="2679B86B" w14:textId="77777777" w:rsidR="00197F4A" w:rsidRPr="00197F4A" w:rsidRDefault="00197F4A" w:rsidP="00197F4A">
      <w:pPr>
        <w:shd w:val="clear" w:color="auto" w:fill="FFFFFF"/>
        <w:spacing w:after="480" w:line="240" w:lineRule="auto"/>
        <w:jc w:val="center"/>
        <w:rPr>
          <w:rFonts w:ascii="Titillium Web" w:eastAsia="Times New Roman" w:hAnsi="Titillium Web" w:cs="Times New Roman"/>
          <w:color w:val="333333"/>
          <w:kern w:val="0"/>
          <w:sz w:val="28"/>
          <w:szCs w:val="28"/>
          <w:lang w:eastAsia="es-UY"/>
          <w14:ligatures w14:val="none"/>
        </w:rPr>
      </w:pPr>
      <w:r w:rsidRPr="00197F4A">
        <w:rPr>
          <w:rFonts w:ascii="Titillium Web" w:eastAsia="Times New Roman" w:hAnsi="Titillium Web" w:cs="Times New Roman"/>
          <w:noProof/>
          <w:color w:val="E00109"/>
          <w:kern w:val="0"/>
          <w:sz w:val="28"/>
          <w:szCs w:val="28"/>
          <w:lang w:eastAsia="es-UY"/>
          <w14:ligatures w14:val="none"/>
        </w:rPr>
        <w:drawing>
          <wp:inline distT="0" distB="0" distL="0" distR="0" wp14:anchorId="57C2E1AE" wp14:editId="1329FFA8">
            <wp:extent cx="2905651" cy="4335193"/>
            <wp:effectExtent l="0" t="0" r="9525" b="8255"/>
            <wp:docPr id="14" name="Imagen 11" descr="Raimunda Paixa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imunda Paixa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219" cy="4347976"/>
                    </a:xfrm>
                    <a:prstGeom prst="rect">
                      <a:avLst/>
                    </a:prstGeom>
                    <a:noFill/>
                    <a:ln>
                      <a:noFill/>
                    </a:ln>
                  </pic:spPr>
                </pic:pic>
              </a:graphicData>
            </a:graphic>
          </wp:inline>
        </w:drawing>
      </w:r>
    </w:p>
    <w:p w14:paraId="26A4A954"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 xml:space="preserve">Su pastoral de la presencia, </w:t>
      </w:r>
      <w:proofErr w:type="spellStart"/>
      <w:r w:rsidRPr="00197F4A">
        <w:rPr>
          <w:rFonts w:ascii="Titillium Web" w:eastAsia="Times New Roman" w:hAnsi="Titillium Web" w:cs="Times New Roman"/>
          <w:color w:val="333333"/>
          <w:kern w:val="0"/>
          <w:sz w:val="24"/>
          <w:szCs w:val="24"/>
          <w:lang w:eastAsia="es-UY"/>
          <w14:ligatures w14:val="none"/>
        </w:rPr>
        <w:t>inculturada</w:t>
      </w:r>
      <w:proofErr w:type="spellEnd"/>
      <w:r w:rsidRPr="00197F4A">
        <w:rPr>
          <w:rFonts w:ascii="Titillium Web" w:eastAsia="Times New Roman" w:hAnsi="Titillium Web" w:cs="Times New Roman"/>
          <w:color w:val="333333"/>
          <w:kern w:val="0"/>
          <w:sz w:val="24"/>
          <w:szCs w:val="24"/>
          <w:lang w:eastAsia="es-UY"/>
          <w14:ligatures w14:val="none"/>
        </w:rPr>
        <w:t xml:space="preserve"> con toda su alma en los pueblos y territorios que acompaña, “se concreta en la vida en las comunidades, </w:t>
      </w:r>
      <w:r w:rsidRPr="00197F4A">
        <w:rPr>
          <w:rFonts w:ascii="Titillium Web" w:eastAsia="Times New Roman" w:hAnsi="Titillium Web" w:cs="Times New Roman"/>
          <w:b/>
          <w:bCs/>
          <w:color w:val="535353"/>
          <w:kern w:val="0"/>
          <w:sz w:val="24"/>
          <w:szCs w:val="24"/>
          <w:lang w:eastAsia="es-UY"/>
          <w14:ligatures w14:val="none"/>
        </w:rPr>
        <w:t xml:space="preserve">con ellos, conviviendo, participando de su día a día, de sus luchas, de sus momentos espirituales, de su </w:t>
      </w:r>
      <w:r w:rsidRPr="00197F4A">
        <w:rPr>
          <w:rFonts w:ascii="Titillium Web" w:eastAsia="Times New Roman" w:hAnsi="Titillium Web" w:cs="Times New Roman"/>
          <w:b/>
          <w:bCs/>
          <w:color w:val="535353"/>
          <w:kern w:val="0"/>
          <w:sz w:val="24"/>
          <w:szCs w:val="24"/>
          <w:lang w:eastAsia="es-UY"/>
          <w14:ligatures w14:val="none"/>
        </w:rPr>
        <w:lastRenderedPageBreak/>
        <w:t>formación</w:t>
      </w:r>
      <w:r w:rsidRPr="00197F4A">
        <w:rPr>
          <w:rFonts w:ascii="Titillium Web" w:eastAsia="Times New Roman" w:hAnsi="Titillium Web" w:cs="Times New Roman"/>
          <w:color w:val="333333"/>
          <w:kern w:val="0"/>
          <w:sz w:val="24"/>
          <w:szCs w:val="24"/>
          <w:lang w:eastAsia="es-UY"/>
          <w14:ligatures w14:val="none"/>
        </w:rPr>
        <w:t>. Se trata de sentir, ver, escuchar. Y también participando en sus actividades, apoyando sus iniciativas y buscando juntos nuevos caminos para esa autonomía y protagonismo de los pueblos indígenas y ribereños. Se trata, en definitiva, de luchar por la tierra y por sus derechos, pero, ante todo, de esa presencia gratuita y de caminar juntos”.</w:t>
      </w:r>
    </w:p>
    <w:p w14:paraId="1600C7CC" w14:textId="77777777" w:rsidR="00197F4A" w:rsidRPr="00197F4A" w:rsidRDefault="00197F4A" w:rsidP="00197F4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197F4A">
        <w:rPr>
          <w:rFonts w:ascii="inherit" w:eastAsia="Times New Roman" w:hAnsi="inherit" w:cs="Times New Roman"/>
          <w:b/>
          <w:bCs/>
          <w:color w:val="DD0000"/>
          <w:kern w:val="0"/>
          <w:sz w:val="36"/>
          <w:szCs w:val="36"/>
          <w:lang w:eastAsia="es-UY"/>
          <w14:ligatures w14:val="none"/>
        </w:rPr>
        <w:t>En su maleta vital</w:t>
      </w:r>
    </w:p>
    <w:p w14:paraId="36FD8D24"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 xml:space="preserve">En todo este tiempo, es mucho lo que </w:t>
      </w:r>
      <w:proofErr w:type="spellStart"/>
      <w:r w:rsidRPr="00197F4A">
        <w:rPr>
          <w:rFonts w:ascii="Titillium Web" w:eastAsia="Times New Roman" w:hAnsi="Titillium Web" w:cs="Times New Roman"/>
          <w:color w:val="333333"/>
          <w:kern w:val="0"/>
          <w:sz w:val="24"/>
          <w:szCs w:val="24"/>
          <w:lang w:eastAsia="es-UY"/>
          <w14:ligatures w14:val="none"/>
        </w:rPr>
        <w:t>Paixão</w:t>
      </w:r>
      <w:proofErr w:type="spellEnd"/>
      <w:r w:rsidRPr="00197F4A">
        <w:rPr>
          <w:rFonts w:ascii="Titillium Web" w:eastAsia="Times New Roman" w:hAnsi="Titillium Web" w:cs="Times New Roman"/>
          <w:color w:val="333333"/>
          <w:kern w:val="0"/>
          <w:sz w:val="24"/>
          <w:szCs w:val="24"/>
          <w:lang w:eastAsia="es-UY"/>
          <w14:ligatures w14:val="none"/>
        </w:rPr>
        <w:t xml:space="preserve"> acumula en su maleta vital: “He aprendido a valorar las culturas, los saberes tradicionales y a las personas. Se aprende cuando se comparten los saberes, no creyéndose más o menos, si no caminando y creciendo juntos”. Y es que en esa entrega es realmente feliz: “Los pueblos me reciben con mucho cariño y amistad. Hay comunidades que me dicen: ‘Ya Rai es de la familia’. Ese estar juntos, la amistad y la fraternidad son tan fuertes que ellos ya nos creen hermanos. Desde la confianza, comparten la vida sin miedo, sin recelo, porque </w:t>
      </w:r>
      <w:r w:rsidRPr="00197F4A">
        <w:rPr>
          <w:rFonts w:ascii="Titillium Web" w:eastAsia="Times New Roman" w:hAnsi="Titillium Web" w:cs="Times New Roman"/>
          <w:b/>
          <w:bCs/>
          <w:color w:val="535353"/>
          <w:kern w:val="0"/>
          <w:sz w:val="24"/>
          <w:szCs w:val="24"/>
          <w:lang w:eastAsia="es-UY"/>
          <w14:ligatures w14:val="none"/>
        </w:rPr>
        <w:t>confían en que somos compañeros y saben que caminamos con ellos</w:t>
      </w:r>
      <w:r w:rsidRPr="00197F4A">
        <w:rPr>
          <w:rFonts w:ascii="Titillium Web" w:eastAsia="Times New Roman" w:hAnsi="Titillium Web" w:cs="Times New Roman"/>
          <w:color w:val="333333"/>
          <w:kern w:val="0"/>
          <w:sz w:val="24"/>
          <w:szCs w:val="24"/>
          <w:lang w:eastAsia="es-UY"/>
          <w14:ligatures w14:val="none"/>
        </w:rPr>
        <w:t>”.</w:t>
      </w:r>
    </w:p>
    <w:p w14:paraId="381C621D" w14:textId="77777777" w:rsidR="00197F4A" w:rsidRPr="00197F4A" w:rsidRDefault="00197F4A" w:rsidP="00197F4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197F4A">
        <w:rPr>
          <w:rFonts w:ascii="inherit" w:eastAsia="Times New Roman" w:hAnsi="inherit" w:cs="Times New Roman"/>
          <w:b/>
          <w:bCs/>
          <w:color w:val="DD0000"/>
          <w:kern w:val="0"/>
          <w:sz w:val="36"/>
          <w:szCs w:val="36"/>
          <w:lang w:eastAsia="es-UY"/>
          <w14:ligatures w14:val="none"/>
        </w:rPr>
        <w:t>Cultura quichua</w:t>
      </w:r>
    </w:p>
    <w:p w14:paraId="33ECC9AE"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w:t>
      </w:r>
      <w:proofErr w:type="spellStart"/>
      <w:r w:rsidRPr="00197F4A">
        <w:rPr>
          <w:rFonts w:ascii="Titillium Web" w:eastAsia="Times New Roman" w:hAnsi="Titillium Web" w:cs="Times New Roman"/>
          <w:color w:val="333333"/>
          <w:kern w:val="0"/>
          <w:sz w:val="24"/>
          <w:szCs w:val="24"/>
          <w:lang w:eastAsia="es-UY"/>
          <w14:ligatures w14:val="none"/>
        </w:rPr>
        <w:t>Llaquishca</w:t>
      </w:r>
      <w:proofErr w:type="spellEnd"/>
      <w:r w:rsidRPr="00197F4A">
        <w:rPr>
          <w:rFonts w:ascii="Titillium Web" w:eastAsia="Times New Roman" w:hAnsi="Titillium Web" w:cs="Times New Roman"/>
          <w:color w:val="333333"/>
          <w:kern w:val="0"/>
          <w:sz w:val="24"/>
          <w:szCs w:val="24"/>
          <w:lang w:eastAsia="es-UY"/>
          <w14:ligatures w14:val="none"/>
        </w:rPr>
        <w:t xml:space="preserve"> </w:t>
      </w:r>
      <w:proofErr w:type="spellStart"/>
      <w:r w:rsidRPr="00197F4A">
        <w:rPr>
          <w:rFonts w:ascii="Titillium Web" w:eastAsia="Times New Roman" w:hAnsi="Titillium Web" w:cs="Times New Roman"/>
          <w:color w:val="333333"/>
          <w:kern w:val="0"/>
          <w:sz w:val="24"/>
          <w:szCs w:val="24"/>
          <w:lang w:eastAsia="es-UY"/>
          <w14:ligatures w14:val="none"/>
        </w:rPr>
        <w:t>mashicuna</w:t>
      </w:r>
      <w:proofErr w:type="spellEnd"/>
      <w:r w:rsidRPr="00197F4A">
        <w:rPr>
          <w:rFonts w:ascii="Titillium Web" w:eastAsia="Times New Roman" w:hAnsi="Titillium Web" w:cs="Times New Roman"/>
          <w:color w:val="333333"/>
          <w:kern w:val="0"/>
          <w:sz w:val="24"/>
          <w:szCs w:val="24"/>
          <w:lang w:eastAsia="es-UY"/>
          <w14:ligatures w14:val="none"/>
        </w:rPr>
        <w:t>’ (‘estimados amigos’), me llamo Braulio Chimbo. Tengo 31 años, soy sacerdote diocesano indígena de la cultura quichua amazónica del Vicariato Apostólico de Napo, en Ecuador”. Así se presenta este presbítero que acude al Evangelio y lee “este mandato en Mateo 22,9: </w:t>
      </w:r>
      <w:r w:rsidRPr="00197F4A">
        <w:rPr>
          <w:rFonts w:ascii="Titillium Web" w:eastAsia="Times New Roman" w:hAnsi="Titillium Web" w:cs="Times New Roman"/>
          <w:b/>
          <w:bCs/>
          <w:color w:val="535353"/>
          <w:kern w:val="0"/>
          <w:sz w:val="24"/>
          <w:szCs w:val="24"/>
          <w:lang w:eastAsia="es-UY"/>
          <w14:ligatures w14:val="none"/>
        </w:rPr>
        <w:t xml:space="preserve">‘Vayan e inviten a todos al banquete’. En quichua sería así: ‘Richi </w:t>
      </w:r>
      <w:proofErr w:type="spellStart"/>
      <w:r w:rsidRPr="00197F4A">
        <w:rPr>
          <w:rFonts w:ascii="Titillium Web" w:eastAsia="Times New Roman" w:hAnsi="Titillium Web" w:cs="Times New Roman"/>
          <w:b/>
          <w:bCs/>
          <w:color w:val="535353"/>
          <w:kern w:val="0"/>
          <w:sz w:val="24"/>
          <w:szCs w:val="24"/>
          <w:lang w:eastAsia="es-UY"/>
          <w14:ligatures w14:val="none"/>
        </w:rPr>
        <w:t>cumbiraichi</w:t>
      </w:r>
      <w:proofErr w:type="spellEnd"/>
      <w:r w:rsidRPr="00197F4A">
        <w:rPr>
          <w:rFonts w:ascii="Titillium Web" w:eastAsia="Times New Roman" w:hAnsi="Titillium Web" w:cs="Times New Roman"/>
          <w:b/>
          <w:bCs/>
          <w:color w:val="535353"/>
          <w:kern w:val="0"/>
          <w:sz w:val="24"/>
          <w:szCs w:val="24"/>
          <w:lang w:eastAsia="es-UY"/>
          <w14:ligatures w14:val="none"/>
        </w:rPr>
        <w:t xml:space="preserve"> </w:t>
      </w:r>
      <w:proofErr w:type="spellStart"/>
      <w:r w:rsidRPr="00197F4A">
        <w:rPr>
          <w:rFonts w:ascii="Titillium Web" w:eastAsia="Times New Roman" w:hAnsi="Titillium Web" w:cs="Times New Roman"/>
          <w:b/>
          <w:bCs/>
          <w:color w:val="535353"/>
          <w:kern w:val="0"/>
          <w:sz w:val="24"/>
          <w:szCs w:val="24"/>
          <w:lang w:eastAsia="es-UY"/>
          <w14:ligatures w14:val="none"/>
        </w:rPr>
        <w:t>tucuira</w:t>
      </w:r>
      <w:proofErr w:type="spellEnd"/>
      <w:r w:rsidRPr="00197F4A">
        <w:rPr>
          <w:rFonts w:ascii="Titillium Web" w:eastAsia="Times New Roman" w:hAnsi="Titillium Web" w:cs="Times New Roman"/>
          <w:b/>
          <w:bCs/>
          <w:color w:val="535353"/>
          <w:kern w:val="0"/>
          <w:sz w:val="24"/>
          <w:szCs w:val="24"/>
          <w:lang w:eastAsia="es-UY"/>
          <w14:ligatures w14:val="none"/>
        </w:rPr>
        <w:t xml:space="preserve"> </w:t>
      </w:r>
      <w:proofErr w:type="spellStart"/>
      <w:r w:rsidRPr="00197F4A">
        <w:rPr>
          <w:rFonts w:ascii="Titillium Web" w:eastAsia="Times New Roman" w:hAnsi="Titillium Web" w:cs="Times New Roman"/>
          <w:b/>
          <w:bCs/>
          <w:color w:val="535353"/>
          <w:kern w:val="0"/>
          <w:sz w:val="24"/>
          <w:szCs w:val="24"/>
          <w:lang w:eastAsia="es-UY"/>
          <w14:ligatures w14:val="none"/>
        </w:rPr>
        <w:t>micunama</w:t>
      </w:r>
      <w:proofErr w:type="spellEnd"/>
      <w:r w:rsidRPr="00197F4A">
        <w:rPr>
          <w:rFonts w:ascii="Titillium Web" w:eastAsia="Times New Roman" w:hAnsi="Titillium Web" w:cs="Times New Roman"/>
          <w:b/>
          <w:bCs/>
          <w:color w:val="535353"/>
          <w:kern w:val="0"/>
          <w:sz w:val="24"/>
          <w:szCs w:val="24"/>
          <w:lang w:eastAsia="es-UY"/>
          <w14:ligatures w14:val="none"/>
        </w:rPr>
        <w:t>’</w:t>
      </w:r>
      <w:r w:rsidRPr="00197F4A">
        <w:rPr>
          <w:rFonts w:ascii="Titillium Web" w:eastAsia="Times New Roman" w:hAnsi="Titillium Web" w:cs="Times New Roman"/>
          <w:color w:val="333333"/>
          <w:kern w:val="0"/>
          <w:sz w:val="24"/>
          <w:szCs w:val="24"/>
          <w:lang w:eastAsia="es-UY"/>
          <w14:ligatures w14:val="none"/>
        </w:rPr>
        <w:t>. Me parece un muy buen punto de partida para compartir cuál es mi experiencia aquí”.</w:t>
      </w:r>
    </w:p>
    <w:p w14:paraId="1E01D534"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Así, desde la Amazonía ecuatoriana, “camino con los pueblos originarios desde su realidad, con su cosmovisión y tradiciones ancestrales vivas. </w:t>
      </w:r>
      <w:r w:rsidRPr="00197F4A">
        <w:rPr>
          <w:rFonts w:ascii="Titillium Web" w:eastAsia="Times New Roman" w:hAnsi="Titillium Web" w:cs="Times New Roman"/>
          <w:b/>
          <w:bCs/>
          <w:color w:val="535353"/>
          <w:kern w:val="0"/>
          <w:sz w:val="24"/>
          <w:szCs w:val="24"/>
          <w:lang w:eastAsia="es-UY"/>
          <w14:ligatures w14:val="none"/>
        </w:rPr>
        <w:t>Para invitar a los demás al banquete celestial, todos debemos conocer y vivenciar</w:t>
      </w:r>
      <w:r w:rsidRPr="00197F4A">
        <w:rPr>
          <w:rFonts w:ascii="Titillium Web" w:eastAsia="Times New Roman" w:hAnsi="Titillium Web" w:cs="Times New Roman"/>
          <w:color w:val="333333"/>
          <w:kern w:val="0"/>
          <w:sz w:val="24"/>
          <w:szCs w:val="24"/>
          <w:lang w:eastAsia="es-UY"/>
          <w14:ligatures w14:val="none"/>
        </w:rPr>
        <w:t xml:space="preserve">, desde los catequistas a los agentes de pastoral y sacerdotes misioneros. Así, anunciaremos más efectivamente el Evangelio e </w:t>
      </w:r>
      <w:proofErr w:type="spellStart"/>
      <w:r w:rsidRPr="00197F4A">
        <w:rPr>
          <w:rFonts w:ascii="Titillium Web" w:eastAsia="Times New Roman" w:hAnsi="Titillium Web" w:cs="Times New Roman"/>
          <w:color w:val="333333"/>
          <w:kern w:val="0"/>
          <w:sz w:val="24"/>
          <w:szCs w:val="24"/>
          <w:lang w:eastAsia="es-UY"/>
          <w14:ligatures w14:val="none"/>
        </w:rPr>
        <w:t>inculturaremos</w:t>
      </w:r>
      <w:proofErr w:type="spellEnd"/>
      <w:r w:rsidRPr="00197F4A">
        <w:rPr>
          <w:rFonts w:ascii="Titillium Web" w:eastAsia="Times New Roman" w:hAnsi="Titillium Web" w:cs="Times New Roman"/>
          <w:color w:val="333333"/>
          <w:kern w:val="0"/>
          <w:sz w:val="24"/>
          <w:szCs w:val="24"/>
          <w:lang w:eastAsia="es-UY"/>
          <w14:ligatures w14:val="none"/>
        </w:rPr>
        <w:t xml:space="preserve"> la Palabra de Dios. Realmente, todos estamos invitados a aprender las costumbres y tradiciones de nuestros pueblos originarios”.</w:t>
      </w:r>
    </w:p>
    <w:p w14:paraId="475D002F" w14:textId="77777777" w:rsidR="00197F4A" w:rsidRPr="00197F4A" w:rsidRDefault="00197F4A" w:rsidP="00197F4A">
      <w:pPr>
        <w:shd w:val="clear" w:color="auto" w:fill="FFFFFF"/>
        <w:spacing w:after="0" w:line="240" w:lineRule="auto"/>
        <w:rPr>
          <w:rFonts w:ascii="Titillium Web" w:eastAsia="Times New Roman" w:hAnsi="Titillium Web" w:cs="Times New Roman"/>
          <w:color w:val="333333"/>
          <w:kern w:val="0"/>
          <w:sz w:val="28"/>
          <w:szCs w:val="28"/>
          <w:lang w:eastAsia="es-UY"/>
          <w14:ligatures w14:val="none"/>
        </w:rPr>
      </w:pPr>
      <w:r w:rsidRPr="00197F4A">
        <w:rPr>
          <w:rFonts w:ascii="Titillium Web" w:eastAsia="Times New Roman" w:hAnsi="Titillium Web" w:cs="Times New Roman"/>
          <w:noProof/>
          <w:color w:val="E00109"/>
          <w:kern w:val="0"/>
          <w:sz w:val="28"/>
          <w:szCs w:val="28"/>
          <w:lang w:eastAsia="es-UY"/>
          <w14:ligatures w14:val="none"/>
        </w:rPr>
        <w:lastRenderedPageBreak/>
        <w:drawing>
          <wp:inline distT="0" distB="0" distL="0" distR="0" wp14:anchorId="69382718" wp14:editId="6BBEB23F">
            <wp:extent cx="5492750" cy="2539549"/>
            <wp:effectExtent l="0" t="0" r="0" b="0"/>
            <wp:docPr id="15" name="Imagen 10" descr="Braulio Chimbo, sacerdote indígena en la Amazonía ecuatorian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aulio Chimbo, sacerdote indígena en la Amazonía ecuatorian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0872" cy="2547928"/>
                    </a:xfrm>
                    <a:prstGeom prst="rect">
                      <a:avLst/>
                    </a:prstGeom>
                    <a:noFill/>
                    <a:ln>
                      <a:noFill/>
                    </a:ln>
                  </pic:spPr>
                </pic:pic>
              </a:graphicData>
            </a:graphic>
          </wp:inline>
        </w:drawing>
      </w:r>
    </w:p>
    <w:p w14:paraId="55DCF22D" w14:textId="77777777" w:rsidR="00197F4A" w:rsidRPr="00197F4A" w:rsidRDefault="00197F4A" w:rsidP="00197F4A">
      <w:pPr>
        <w:shd w:val="clear" w:color="auto" w:fill="FFFFFF"/>
        <w:spacing w:line="240" w:lineRule="auto"/>
        <w:jc w:val="center"/>
        <w:rPr>
          <w:rFonts w:ascii="Titillium Web" w:eastAsia="Times New Roman" w:hAnsi="Titillium Web" w:cs="Times New Roman"/>
          <w:color w:val="FFFFFF"/>
          <w:kern w:val="0"/>
          <w:sz w:val="23"/>
          <w:szCs w:val="23"/>
          <w:lang w:eastAsia="es-UY"/>
          <w14:ligatures w14:val="none"/>
        </w:rPr>
      </w:pPr>
      <w:r w:rsidRPr="00197F4A">
        <w:rPr>
          <w:rFonts w:ascii="Titillium Web" w:eastAsia="Times New Roman" w:hAnsi="Titillium Web" w:cs="Times New Roman"/>
          <w:color w:val="FFFFFF"/>
          <w:kern w:val="0"/>
          <w:sz w:val="23"/>
          <w:szCs w:val="23"/>
          <w:lang w:eastAsia="es-UY"/>
          <w14:ligatures w14:val="none"/>
        </w:rPr>
        <w:t>Braulio Chimbo, sacerdote indígena en la Amazonía ecuatoriana</w:t>
      </w:r>
    </w:p>
    <w:p w14:paraId="18437FCB"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Como percibe, “</w:t>
      </w:r>
      <w:r w:rsidRPr="00197F4A">
        <w:rPr>
          <w:rFonts w:ascii="Titillium Web" w:eastAsia="Times New Roman" w:hAnsi="Titillium Web" w:cs="Times New Roman"/>
          <w:b/>
          <w:bCs/>
          <w:color w:val="535353"/>
          <w:kern w:val="0"/>
          <w:sz w:val="24"/>
          <w:szCs w:val="24"/>
          <w:lang w:eastAsia="es-UY"/>
          <w14:ligatures w14:val="none"/>
        </w:rPr>
        <w:t>hay muchos pueblos que no son evangelizados por falta de misioneros y de sacerdotes</w:t>
      </w:r>
      <w:r w:rsidRPr="00197F4A">
        <w:rPr>
          <w:rFonts w:ascii="Titillium Web" w:eastAsia="Times New Roman" w:hAnsi="Titillium Web" w:cs="Times New Roman"/>
          <w:color w:val="333333"/>
          <w:kern w:val="0"/>
          <w:sz w:val="24"/>
          <w:szCs w:val="24"/>
          <w:lang w:eastAsia="es-UY"/>
          <w14:ligatures w14:val="none"/>
        </w:rPr>
        <w:t>. Muchas veces, estos tienen miedo o escuchan pasivamente este mandato: ‘Id’. En mi caso, soy el primero de siete hijos y mi vocación nace viendo a los misioneros josefinos. Ante su ardua labor por los quichuas de la Amazonía, me decía: ‘Yo también puedo ayudar a evangelizar, y más conociendo la lengua materna’”.</w:t>
      </w:r>
    </w:p>
    <w:p w14:paraId="708A413F" w14:textId="77777777" w:rsidR="00197F4A" w:rsidRPr="00197F4A" w:rsidRDefault="00197F4A" w:rsidP="00197F4A">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197F4A">
        <w:rPr>
          <w:rFonts w:ascii="inherit" w:eastAsia="Times New Roman" w:hAnsi="inherit" w:cs="Times New Roman"/>
          <w:b/>
          <w:bCs/>
          <w:color w:val="DD0000"/>
          <w:kern w:val="0"/>
          <w:sz w:val="36"/>
          <w:szCs w:val="36"/>
          <w:lang w:eastAsia="es-UY"/>
          <w14:ligatures w14:val="none"/>
        </w:rPr>
        <w:t>Junto a todo su pueblo</w:t>
      </w:r>
    </w:p>
    <w:p w14:paraId="02F5F810" w14:textId="77777777" w:rsidR="00197F4A" w:rsidRPr="00197F4A" w:rsidRDefault="00197F4A" w:rsidP="00197F4A">
      <w:pPr>
        <w:shd w:val="clear" w:color="auto" w:fill="FFFFFF"/>
        <w:spacing w:after="480"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Tras ingresar en el seminario, recibir el diaconado y finalmente el sacerdocio, “fui tan feliz que hasta me salieron lágrimas… Ese día, me susurré a mí mismo: </w:t>
      </w:r>
      <w:r w:rsidRPr="00197F4A">
        <w:rPr>
          <w:rFonts w:ascii="Titillium Web" w:eastAsia="Times New Roman" w:hAnsi="Titillium Web" w:cs="Times New Roman"/>
          <w:b/>
          <w:bCs/>
          <w:color w:val="535353"/>
          <w:kern w:val="0"/>
          <w:sz w:val="24"/>
          <w:szCs w:val="24"/>
          <w:lang w:eastAsia="es-UY"/>
          <w14:ligatures w14:val="none"/>
        </w:rPr>
        <w:t>‘Fui a ver y me quedé’</w:t>
      </w:r>
      <w:r w:rsidRPr="00197F4A">
        <w:rPr>
          <w:rFonts w:ascii="Titillium Web" w:eastAsia="Times New Roman" w:hAnsi="Titillium Web" w:cs="Times New Roman"/>
          <w:color w:val="333333"/>
          <w:kern w:val="0"/>
          <w:sz w:val="24"/>
          <w:szCs w:val="24"/>
          <w:lang w:eastAsia="es-UY"/>
          <w14:ligatures w14:val="none"/>
        </w:rPr>
        <w:t>. Lo mejor es que me acompañó todo mi pueblo”.</w:t>
      </w:r>
    </w:p>
    <w:p w14:paraId="313A4020" w14:textId="77777777" w:rsidR="00197F4A" w:rsidRPr="00197F4A" w:rsidRDefault="00197F4A" w:rsidP="00197F4A">
      <w:pPr>
        <w:shd w:val="clear" w:color="auto" w:fill="FFFFFF"/>
        <w:spacing w:line="240" w:lineRule="auto"/>
        <w:jc w:val="both"/>
        <w:rPr>
          <w:rFonts w:ascii="Titillium Web" w:eastAsia="Times New Roman" w:hAnsi="Titillium Web" w:cs="Times New Roman"/>
          <w:color w:val="333333"/>
          <w:kern w:val="0"/>
          <w:sz w:val="24"/>
          <w:szCs w:val="24"/>
          <w:lang w:eastAsia="es-UY"/>
          <w14:ligatures w14:val="none"/>
        </w:rPr>
      </w:pPr>
      <w:r w:rsidRPr="00197F4A">
        <w:rPr>
          <w:rFonts w:ascii="Titillium Web" w:eastAsia="Times New Roman" w:hAnsi="Titillium Web" w:cs="Times New Roman"/>
          <w:color w:val="333333"/>
          <w:kern w:val="0"/>
          <w:sz w:val="24"/>
          <w:szCs w:val="24"/>
          <w:lang w:eastAsia="es-UY"/>
          <w14:ligatures w14:val="none"/>
        </w:rPr>
        <w:t>Desde aquel momento, “inicié con mucha alegría la tarea de llevar la Palabra de Dios a todas las comunidades. Algo en lo que me ha ayudado mucho la pastoral indígena SICNIE (Servidores de la Iglesia Católica de las Nacionalidades Indígenas del Ecuador) y que he labrado, en buena parte, con oraciones básicas, como la señal de la cruz, el Padrenuestro, el Ave María, el Gloria o una simple bendición. </w:t>
      </w:r>
      <w:r w:rsidRPr="00197F4A">
        <w:rPr>
          <w:rFonts w:ascii="Titillium Web" w:eastAsia="Times New Roman" w:hAnsi="Titillium Web" w:cs="Times New Roman"/>
          <w:b/>
          <w:bCs/>
          <w:color w:val="535353"/>
          <w:kern w:val="0"/>
          <w:sz w:val="24"/>
          <w:szCs w:val="24"/>
          <w:lang w:eastAsia="es-UY"/>
          <w14:ligatures w14:val="none"/>
        </w:rPr>
        <w:t>Realizándolo en la lengua materna, se entiende más</w:t>
      </w:r>
      <w:r w:rsidRPr="00197F4A">
        <w:rPr>
          <w:rFonts w:ascii="Titillium Web" w:eastAsia="Times New Roman" w:hAnsi="Titillium Web" w:cs="Times New Roman"/>
          <w:color w:val="333333"/>
          <w:kern w:val="0"/>
          <w:sz w:val="24"/>
          <w:szCs w:val="24"/>
          <w:lang w:eastAsia="es-UY"/>
          <w14:ligatures w14:val="none"/>
        </w:rPr>
        <w:t> y la fe de la gente va alimentando con el amor a Dios”.</w:t>
      </w:r>
    </w:p>
    <w:p w14:paraId="1DA17E33" w14:textId="3A636BC4" w:rsidR="00926044" w:rsidRDefault="00197F4A">
      <w:hyperlink r:id="rId13" w:history="1">
        <w:r w:rsidRPr="002E5689">
          <w:rPr>
            <w:rStyle w:val="Hipervnculo"/>
          </w:rPr>
          <w:t>https://www.vidanuevadigital.com/2025/07/07/almas-llenas-de-vida-en-la-amazonia/?fbclid=IwY2xjawLYnKdleHRuA2FlbQIxMQBicmlkETFHTjRVcmt0WDJBUmF0UVpNAR4Cnl9PobOzVUmnliPA8Ai-2Ut6bx66M3OB97eGuCEcbCu15JQYonUtwYhIRA_aem_3fc7u10kHNeaoA4P3CsggQ</w:t>
        </w:r>
      </w:hyperlink>
    </w:p>
    <w:p w14:paraId="1D1E27CB" w14:textId="77777777" w:rsidR="00197F4A" w:rsidRDefault="00197F4A"/>
    <w:sectPr w:rsidR="00197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itillium Web">
    <w:charset w:val="00"/>
    <w:family w:val="auto"/>
    <w:pitch w:val="variable"/>
    <w:sig w:usb0="00000007" w:usb1="00000001"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5AA9"/>
    <w:multiLevelType w:val="multilevel"/>
    <w:tmpl w:val="8BAC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92E86"/>
    <w:multiLevelType w:val="multilevel"/>
    <w:tmpl w:val="1458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20345">
    <w:abstractNumId w:val="1"/>
  </w:num>
  <w:num w:numId="2" w16cid:durableId="157276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4A"/>
    <w:rsid w:val="00197F4A"/>
    <w:rsid w:val="00926044"/>
    <w:rsid w:val="00DE17AC"/>
    <w:rsid w:val="00E65F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E74"/>
  <w15:chartTrackingRefBased/>
  <w15:docId w15:val="{A5787A97-DB50-49E1-A5EE-95791B1C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7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7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7F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7F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7F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7F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7F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7F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7F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7F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7F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7F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7F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7F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7F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7F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7F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7F4A"/>
    <w:rPr>
      <w:rFonts w:eastAsiaTheme="majorEastAsia" w:cstheme="majorBidi"/>
      <w:color w:val="272727" w:themeColor="text1" w:themeTint="D8"/>
    </w:rPr>
  </w:style>
  <w:style w:type="paragraph" w:styleId="Ttulo">
    <w:name w:val="Title"/>
    <w:basedOn w:val="Normal"/>
    <w:next w:val="Normal"/>
    <w:link w:val="TtuloCar"/>
    <w:uiPriority w:val="10"/>
    <w:qFormat/>
    <w:rsid w:val="00197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7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7F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7F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7F4A"/>
    <w:pPr>
      <w:spacing w:before="160"/>
      <w:jc w:val="center"/>
    </w:pPr>
    <w:rPr>
      <w:i/>
      <w:iCs/>
      <w:color w:val="404040" w:themeColor="text1" w:themeTint="BF"/>
    </w:rPr>
  </w:style>
  <w:style w:type="character" w:customStyle="1" w:styleId="CitaCar">
    <w:name w:val="Cita Car"/>
    <w:basedOn w:val="Fuentedeprrafopredeter"/>
    <w:link w:val="Cita"/>
    <w:uiPriority w:val="29"/>
    <w:rsid w:val="00197F4A"/>
    <w:rPr>
      <w:i/>
      <w:iCs/>
      <w:color w:val="404040" w:themeColor="text1" w:themeTint="BF"/>
    </w:rPr>
  </w:style>
  <w:style w:type="paragraph" w:styleId="Prrafodelista">
    <w:name w:val="List Paragraph"/>
    <w:basedOn w:val="Normal"/>
    <w:uiPriority w:val="34"/>
    <w:qFormat/>
    <w:rsid w:val="00197F4A"/>
    <w:pPr>
      <w:ind w:left="720"/>
      <w:contextualSpacing/>
    </w:pPr>
  </w:style>
  <w:style w:type="character" w:styleId="nfasisintenso">
    <w:name w:val="Intense Emphasis"/>
    <w:basedOn w:val="Fuentedeprrafopredeter"/>
    <w:uiPriority w:val="21"/>
    <w:qFormat/>
    <w:rsid w:val="00197F4A"/>
    <w:rPr>
      <w:i/>
      <w:iCs/>
      <w:color w:val="0F4761" w:themeColor="accent1" w:themeShade="BF"/>
    </w:rPr>
  </w:style>
  <w:style w:type="paragraph" w:styleId="Citadestacada">
    <w:name w:val="Intense Quote"/>
    <w:basedOn w:val="Normal"/>
    <w:next w:val="Normal"/>
    <w:link w:val="CitadestacadaCar"/>
    <w:uiPriority w:val="30"/>
    <w:qFormat/>
    <w:rsid w:val="00197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7F4A"/>
    <w:rPr>
      <w:i/>
      <w:iCs/>
      <w:color w:val="0F4761" w:themeColor="accent1" w:themeShade="BF"/>
    </w:rPr>
  </w:style>
  <w:style w:type="character" w:styleId="Referenciaintensa">
    <w:name w:val="Intense Reference"/>
    <w:basedOn w:val="Fuentedeprrafopredeter"/>
    <w:uiPriority w:val="32"/>
    <w:qFormat/>
    <w:rsid w:val="00197F4A"/>
    <w:rPr>
      <w:b/>
      <w:bCs/>
      <w:smallCaps/>
      <w:color w:val="0F4761" w:themeColor="accent1" w:themeShade="BF"/>
      <w:spacing w:val="5"/>
    </w:rPr>
  </w:style>
  <w:style w:type="character" w:styleId="Hipervnculo">
    <w:name w:val="Hyperlink"/>
    <w:basedOn w:val="Fuentedeprrafopredeter"/>
    <w:uiPriority w:val="99"/>
    <w:unhideWhenUsed/>
    <w:rsid w:val="00197F4A"/>
    <w:rPr>
      <w:color w:val="467886" w:themeColor="hyperlink"/>
      <w:u w:val="single"/>
    </w:rPr>
  </w:style>
  <w:style w:type="character" w:styleId="Mencinsinresolver">
    <w:name w:val="Unresolved Mention"/>
    <w:basedOn w:val="Fuentedeprrafopredeter"/>
    <w:uiPriority w:val="99"/>
    <w:semiHidden/>
    <w:unhideWhenUsed/>
    <w:rsid w:val="0019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40529">
      <w:bodyDiv w:val="1"/>
      <w:marLeft w:val="0"/>
      <w:marRight w:val="0"/>
      <w:marTop w:val="0"/>
      <w:marBottom w:val="0"/>
      <w:divBdr>
        <w:top w:val="none" w:sz="0" w:space="0" w:color="auto"/>
        <w:left w:val="none" w:sz="0" w:space="0" w:color="auto"/>
        <w:bottom w:val="none" w:sz="0" w:space="0" w:color="auto"/>
        <w:right w:val="none" w:sz="0" w:space="0" w:color="auto"/>
      </w:divBdr>
      <w:divsChild>
        <w:div w:id="2142990080">
          <w:marLeft w:val="0"/>
          <w:marRight w:val="0"/>
          <w:marTop w:val="0"/>
          <w:marBottom w:val="300"/>
          <w:divBdr>
            <w:top w:val="none" w:sz="0" w:space="0" w:color="auto"/>
            <w:left w:val="none" w:sz="0" w:space="0" w:color="auto"/>
            <w:bottom w:val="none" w:sz="0" w:space="0" w:color="auto"/>
            <w:right w:val="none" w:sz="0" w:space="0" w:color="auto"/>
          </w:divBdr>
        </w:div>
        <w:div w:id="825781384">
          <w:marLeft w:val="-225"/>
          <w:marRight w:val="-225"/>
          <w:marTop w:val="0"/>
          <w:marBottom w:val="0"/>
          <w:divBdr>
            <w:top w:val="none" w:sz="0" w:space="0" w:color="auto"/>
            <w:left w:val="none" w:sz="0" w:space="0" w:color="auto"/>
            <w:bottom w:val="none" w:sz="0" w:space="0" w:color="auto"/>
            <w:right w:val="none" w:sz="0" w:space="0" w:color="auto"/>
          </w:divBdr>
          <w:divsChild>
            <w:div w:id="720861577">
              <w:marLeft w:val="0"/>
              <w:marRight w:val="0"/>
              <w:marTop w:val="0"/>
              <w:marBottom w:val="0"/>
              <w:divBdr>
                <w:top w:val="none" w:sz="0" w:space="0" w:color="auto"/>
                <w:left w:val="none" w:sz="0" w:space="0" w:color="auto"/>
                <w:bottom w:val="none" w:sz="0" w:space="0" w:color="auto"/>
                <w:right w:val="none" w:sz="0" w:space="0" w:color="auto"/>
              </w:divBdr>
              <w:divsChild>
                <w:div w:id="1174497815">
                  <w:marLeft w:val="0"/>
                  <w:marRight w:val="0"/>
                  <w:marTop w:val="0"/>
                  <w:marBottom w:val="0"/>
                  <w:divBdr>
                    <w:top w:val="none" w:sz="0" w:space="0" w:color="auto"/>
                    <w:left w:val="none" w:sz="0" w:space="0" w:color="auto"/>
                    <w:bottom w:val="none" w:sz="0" w:space="0" w:color="auto"/>
                    <w:right w:val="none" w:sz="0" w:space="0" w:color="auto"/>
                  </w:divBdr>
                  <w:divsChild>
                    <w:div w:id="446001438">
                      <w:marLeft w:val="0"/>
                      <w:marRight w:val="0"/>
                      <w:marTop w:val="0"/>
                      <w:marBottom w:val="0"/>
                      <w:divBdr>
                        <w:top w:val="none" w:sz="0" w:space="0" w:color="auto"/>
                        <w:left w:val="none" w:sz="0" w:space="0" w:color="auto"/>
                        <w:bottom w:val="none" w:sz="0" w:space="0" w:color="auto"/>
                        <w:right w:val="none" w:sz="0" w:space="0" w:color="auto"/>
                      </w:divBdr>
                      <w:divsChild>
                        <w:div w:id="479345138">
                          <w:marLeft w:val="0"/>
                          <w:marRight w:val="0"/>
                          <w:marTop w:val="0"/>
                          <w:marBottom w:val="150"/>
                          <w:divBdr>
                            <w:top w:val="none" w:sz="0" w:space="0" w:color="auto"/>
                            <w:left w:val="none" w:sz="0" w:space="0" w:color="auto"/>
                            <w:bottom w:val="none" w:sz="0" w:space="0" w:color="auto"/>
                            <w:right w:val="none" w:sz="0" w:space="0" w:color="auto"/>
                          </w:divBdr>
                          <w:divsChild>
                            <w:div w:id="92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284">
                  <w:marLeft w:val="0"/>
                  <w:marRight w:val="0"/>
                  <w:marTop w:val="0"/>
                  <w:marBottom w:val="600"/>
                  <w:divBdr>
                    <w:top w:val="none" w:sz="0" w:space="0" w:color="auto"/>
                    <w:left w:val="none" w:sz="0" w:space="0" w:color="auto"/>
                    <w:bottom w:val="none" w:sz="0" w:space="0" w:color="auto"/>
                    <w:right w:val="none" w:sz="0" w:space="0" w:color="auto"/>
                  </w:divBdr>
                  <w:divsChild>
                    <w:div w:id="1699311264">
                      <w:marLeft w:val="0"/>
                      <w:marRight w:val="0"/>
                      <w:marTop w:val="0"/>
                      <w:marBottom w:val="480"/>
                      <w:divBdr>
                        <w:top w:val="none" w:sz="0" w:space="0" w:color="auto"/>
                        <w:left w:val="none" w:sz="0" w:space="0" w:color="auto"/>
                        <w:bottom w:val="none" w:sz="0" w:space="0" w:color="auto"/>
                        <w:right w:val="none" w:sz="0" w:space="0" w:color="auto"/>
                      </w:divBdr>
                    </w:div>
                  </w:divsChild>
                </w:div>
                <w:div w:id="11992466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tag/equipo-itinerante/" TargetMode="External"/><Relationship Id="rId13" Type="http://schemas.openxmlformats.org/officeDocument/2006/relationships/hyperlink" Target="https://www.vidanuevadigital.com/2025/07/07/almas-llenas-de-vida-en-la-amazonia/?fbclid=IwY2xjawLYnKdleHRuA2FlbQIxMQBicmlkETFHTjRVcmt0WDJBUmF0UVpNAR4Cnl9PobOzVUmnliPA8Ai-2Ut6bx66M3OB97eGuCEcbCu15JQYonUtwYhIRA_aem_3fc7u10kHNeaoA4P3CsggQ" TargetMode="External"/><Relationship Id="rId3" Type="http://schemas.openxmlformats.org/officeDocument/2006/relationships/settings" Target="settings.xml"/><Relationship Id="rId7" Type="http://schemas.openxmlformats.org/officeDocument/2006/relationships/hyperlink" Target="https://www.vidanuevadigital.com/tag/amazonia/"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autor/miguel-angel-malavia/" TargetMode="External"/><Relationship Id="rId11" Type="http://schemas.openxmlformats.org/officeDocument/2006/relationships/hyperlink" Target="https://www.vidanuevadigital.com/wp-content/uploads/2024/10/Screenshot_20220221-162527_Instagram.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vidanuevadigital.com/wp-content/uploads/2019/10/raimunda-paixao.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5348</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2025-07-07T12:28:00Z</dcterms:created>
  <dcterms:modified xsi:type="dcterms:W3CDTF">2025-07-07T12:31:00Z</dcterms:modified>
</cp:coreProperties>
</file>