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7C3A1" w14:textId="44C76DE6" w:rsidR="00BB7346" w:rsidRDefault="00BB7346" w:rsidP="00BB7346">
      <w:pPr>
        <w:spacing w:after="0" w:line="240" w:lineRule="auto"/>
        <w:jc w:val="both"/>
        <w:rPr>
          <w:rFonts w:ascii="Arial" w:eastAsia="Times New Roman" w:hAnsi="Arial" w:cs="Arial"/>
          <w:color w:val="333333"/>
          <w:kern w:val="0"/>
          <w:sz w:val="26"/>
          <w:szCs w:val="26"/>
          <w:lang w:eastAsia="es-UY"/>
          <w14:ligatures w14:val="none"/>
        </w:rPr>
      </w:pPr>
      <w:r w:rsidRPr="00BB7346">
        <w:rPr>
          <w:rFonts w:ascii="Arial" w:eastAsia="Times New Roman" w:hAnsi="Arial" w:cs="Arial"/>
          <w:color w:val="333333"/>
          <w:kern w:val="0"/>
          <w:sz w:val="26"/>
          <w:szCs w:val="26"/>
          <w:lang w:eastAsia="es-UY"/>
          <w14:ligatures w14:val="none"/>
        </w:rPr>
        <w:drawing>
          <wp:inline distT="0" distB="0" distL="0" distR="0" wp14:anchorId="31CFDDE2" wp14:editId="6F82A250">
            <wp:extent cx="5400040" cy="1560830"/>
            <wp:effectExtent l="0" t="0" r="0" b="1270"/>
            <wp:docPr id="740704134" name="Imagen 1" descr="Imagen en blanco y neg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704134" name="Imagen 1" descr="Imagen en blanco y negro&#10;&#10;El contenido generado por IA puede ser incorrecto."/>
                    <pic:cNvPicPr/>
                  </pic:nvPicPr>
                  <pic:blipFill>
                    <a:blip r:embed="rId4"/>
                    <a:stretch>
                      <a:fillRect/>
                    </a:stretch>
                  </pic:blipFill>
                  <pic:spPr>
                    <a:xfrm>
                      <a:off x="0" y="0"/>
                      <a:ext cx="5400040" cy="1560830"/>
                    </a:xfrm>
                    <a:prstGeom prst="rect">
                      <a:avLst/>
                    </a:prstGeom>
                  </pic:spPr>
                </pic:pic>
              </a:graphicData>
            </a:graphic>
          </wp:inline>
        </w:drawing>
      </w:r>
    </w:p>
    <w:p w14:paraId="03157DC9" w14:textId="77777777" w:rsidR="00BB7346" w:rsidRDefault="00BB7346" w:rsidP="00BB7346">
      <w:pPr>
        <w:spacing w:after="0" w:line="240" w:lineRule="auto"/>
        <w:jc w:val="both"/>
        <w:rPr>
          <w:rFonts w:ascii="Arial" w:eastAsia="Times New Roman" w:hAnsi="Arial" w:cs="Arial"/>
          <w:color w:val="333333"/>
          <w:kern w:val="0"/>
          <w:sz w:val="26"/>
          <w:szCs w:val="26"/>
          <w:lang w:eastAsia="es-UY"/>
          <w14:ligatures w14:val="none"/>
        </w:rPr>
      </w:pPr>
    </w:p>
    <w:p w14:paraId="346D3DA8" w14:textId="6C3B9F36" w:rsidR="00BB7346" w:rsidRPr="00BB7346" w:rsidRDefault="00BB7346" w:rsidP="00BB7346">
      <w:pPr>
        <w:spacing w:after="0" w:line="240" w:lineRule="auto"/>
        <w:jc w:val="both"/>
        <w:rPr>
          <w:rFonts w:ascii="Arial" w:eastAsia="Times New Roman" w:hAnsi="Arial" w:cs="Arial"/>
          <w:color w:val="333333"/>
          <w:kern w:val="0"/>
          <w:sz w:val="26"/>
          <w:szCs w:val="26"/>
          <w:lang w:eastAsia="es-UY"/>
          <w14:ligatures w14:val="none"/>
        </w:rPr>
      </w:pPr>
      <w:r w:rsidRPr="00BB7346">
        <w:rPr>
          <w:rFonts w:ascii="Arial" w:eastAsia="Times New Roman" w:hAnsi="Arial" w:cs="Arial"/>
          <w:color w:val="333333"/>
          <w:kern w:val="0"/>
          <w:sz w:val="26"/>
          <w:szCs w:val="26"/>
          <w:lang w:eastAsia="es-UY"/>
          <w14:ligatures w14:val="none"/>
        </w:rPr>
        <w:t>Lo que el texto de </w:t>
      </w:r>
      <w:r w:rsidRPr="00BB7346">
        <w:rPr>
          <w:rFonts w:ascii="Arial" w:eastAsia="Times New Roman" w:hAnsi="Arial" w:cs="Arial"/>
          <w:b/>
          <w:bCs/>
          <w:color w:val="333333"/>
          <w:kern w:val="0"/>
          <w:sz w:val="26"/>
          <w:szCs w:val="26"/>
          <w:lang w:eastAsia="es-UY"/>
          <w14:ligatures w14:val="none"/>
        </w:rPr>
        <w:t>Mancuso</w:t>
      </w:r>
      <w:r w:rsidRPr="00BB7346">
        <w:rPr>
          <w:rFonts w:ascii="Arial" w:eastAsia="Times New Roman" w:hAnsi="Arial" w:cs="Arial"/>
          <w:color w:val="333333"/>
          <w:kern w:val="0"/>
          <w:sz w:val="26"/>
          <w:szCs w:val="26"/>
          <w:lang w:eastAsia="es-UY"/>
          <w14:ligatures w14:val="none"/>
        </w:rPr>
        <w:t> nos insta a abordar críticamente es el sentido en que la fe puede y debe considerarse un elemento estructural de la identidad ciudadana. Una fe judía y una fe cristiana, en un estilo de comprensión e implicación mutuas, nos permiten escapar de las reducciones tanto liberales como fundamentalistas. Quizás esto es a lo que también aspira Mancuso, aunque no comprenda las graves limitaciones de una reconstrucción liberal demasiado simplista de la identidad judía.</w:t>
      </w:r>
    </w:p>
    <w:p w14:paraId="5DE329F3" w14:textId="77777777" w:rsidR="00BB7346" w:rsidRPr="00BB7346" w:rsidRDefault="00BB7346" w:rsidP="00BB7346">
      <w:pPr>
        <w:spacing w:after="0" w:line="240" w:lineRule="auto"/>
        <w:jc w:val="both"/>
        <w:rPr>
          <w:rFonts w:ascii="Arial" w:eastAsia="Times New Roman" w:hAnsi="Arial" w:cs="Arial"/>
          <w:color w:val="333333"/>
          <w:kern w:val="0"/>
          <w:sz w:val="26"/>
          <w:szCs w:val="26"/>
          <w:lang w:eastAsia="es-UY"/>
          <w14:ligatures w14:val="none"/>
        </w:rPr>
      </w:pPr>
      <w:r w:rsidRPr="00BB7346">
        <w:rPr>
          <w:rFonts w:ascii="Arial" w:eastAsia="Times New Roman" w:hAnsi="Arial" w:cs="Arial"/>
          <w:color w:val="333333"/>
          <w:kern w:val="0"/>
          <w:sz w:val="26"/>
          <w:szCs w:val="26"/>
          <w:lang w:eastAsia="es-UY"/>
          <w14:ligatures w14:val="none"/>
        </w:rPr>
        <w:t>El artículo es de  </w:t>
      </w:r>
      <w:hyperlink r:id="rId5" w:tgtFrame="_blank" w:history="1">
        <w:r w:rsidRPr="00BB7346">
          <w:rPr>
            <w:rFonts w:ascii="Arial" w:eastAsia="Times New Roman" w:hAnsi="Arial" w:cs="Arial"/>
            <w:color w:val="FC6B01"/>
            <w:kern w:val="0"/>
            <w:sz w:val="26"/>
            <w:szCs w:val="26"/>
            <w:u w:val="single"/>
            <w:lang w:eastAsia="es-UY"/>
            <w14:ligatures w14:val="none"/>
          </w:rPr>
          <w:t>Andrea Grillo</w:t>
        </w:r>
      </w:hyperlink>
      <w:r w:rsidRPr="00BB7346">
        <w:rPr>
          <w:rFonts w:ascii="Arial" w:eastAsia="Times New Roman" w:hAnsi="Arial" w:cs="Arial"/>
          <w:color w:val="333333"/>
          <w:kern w:val="0"/>
          <w:sz w:val="26"/>
          <w:szCs w:val="26"/>
          <w:lang w:eastAsia="es-UY"/>
          <w14:ligatures w14:val="none"/>
        </w:rPr>
        <w:t> , teólogo italiano, en un artículo publicado en </w:t>
      </w:r>
      <w:proofErr w:type="spellStart"/>
      <w:r w:rsidRPr="00BB7346">
        <w:rPr>
          <w:rFonts w:ascii="Arial" w:eastAsia="Times New Roman" w:hAnsi="Arial" w:cs="Arial"/>
          <w:color w:val="333333"/>
          <w:kern w:val="0"/>
          <w:sz w:val="26"/>
          <w:szCs w:val="26"/>
          <w:lang w:eastAsia="es-UY"/>
          <w14:ligatures w14:val="none"/>
        </w:rPr>
        <w:fldChar w:fldCharType="begin"/>
      </w:r>
      <w:r w:rsidRPr="00BB7346">
        <w:rPr>
          <w:rFonts w:ascii="Arial" w:eastAsia="Times New Roman" w:hAnsi="Arial" w:cs="Arial"/>
          <w:color w:val="333333"/>
          <w:kern w:val="0"/>
          <w:sz w:val="26"/>
          <w:szCs w:val="26"/>
          <w:lang w:eastAsia="es-UY"/>
          <w14:ligatures w14:val="none"/>
        </w:rPr>
        <w:instrText>HYPERLINK "https://www.cittadellaeditrice.com/munera/mancuso-sulla-identita-ebraica-non-concordo-con-lui-ma-lo-difendo/" \t "_blank"</w:instrText>
      </w:r>
      <w:r w:rsidRPr="00BB7346">
        <w:rPr>
          <w:rFonts w:ascii="Arial" w:eastAsia="Times New Roman" w:hAnsi="Arial" w:cs="Arial"/>
          <w:color w:val="333333"/>
          <w:kern w:val="0"/>
          <w:sz w:val="26"/>
          <w:szCs w:val="26"/>
          <w:lang w:eastAsia="es-UY"/>
          <w14:ligatures w14:val="none"/>
        </w:rPr>
      </w:r>
      <w:r w:rsidRPr="00BB7346">
        <w:rPr>
          <w:rFonts w:ascii="Arial" w:eastAsia="Times New Roman" w:hAnsi="Arial" w:cs="Arial"/>
          <w:color w:val="333333"/>
          <w:kern w:val="0"/>
          <w:sz w:val="26"/>
          <w:szCs w:val="26"/>
          <w:lang w:eastAsia="es-UY"/>
          <w14:ligatures w14:val="none"/>
        </w:rPr>
        <w:fldChar w:fldCharType="separate"/>
      </w:r>
      <w:r w:rsidRPr="00BB7346">
        <w:rPr>
          <w:rFonts w:ascii="Arial" w:eastAsia="Times New Roman" w:hAnsi="Arial" w:cs="Arial"/>
          <w:b/>
          <w:bCs/>
          <w:color w:val="FC6B01"/>
          <w:kern w:val="0"/>
          <w:sz w:val="26"/>
          <w:szCs w:val="26"/>
          <w:u w:val="single"/>
          <w:lang w:eastAsia="es-UY"/>
          <w14:ligatures w14:val="none"/>
        </w:rPr>
        <w:t>Come</w:t>
      </w:r>
      <w:proofErr w:type="spellEnd"/>
      <w:r w:rsidRPr="00BB7346">
        <w:rPr>
          <w:rFonts w:ascii="Arial" w:eastAsia="Times New Roman" w:hAnsi="Arial" w:cs="Arial"/>
          <w:b/>
          <w:bCs/>
          <w:color w:val="FC6B01"/>
          <w:kern w:val="0"/>
          <w:sz w:val="26"/>
          <w:szCs w:val="26"/>
          <w:u w:val="single"/>
          <w:lang w:eastAsia="es-UY"/>
          <w14:ligatures w14:val="none"/>
        </w:rPr>
        <w:t xml:space="preserve"> se non</w:t>
      </w:r>
      <w:r w:rsidRPr="00BB7346">
        <w:rPr>
          <w:rFonts w:ascii="Arial" w:eastAsia="Times New Roman" w:hAnsi="Arial" w:cs="Arial"/>
          <w:color w:val="333333"/>
          <w:kern w:val="0"/>
          <w:sz w:val="26"/>
          <w:szCs w:val="26"/>
          <w:lang w:eastAsia="es-UY"/>
          <w14:ligatures w14:val="none"/>
        </w:rPr>
        <w:fldChar w:fldCharType="end"/>
      </w:r>
      <w:r w:rsidRPr="00BB7346">
        <w:rPr>
          <w:rFonts w:ascii="Arial" w:eastAsia="Times New Roman" w:hAnsi="Arial" w:cs="Arial"/>
          <w:color w:val="333333"/>
          <w:kern w:val="0"/>
          <w:sz w:val="26"/>
          <w:szCs w:val="26"/>
          <w:lang w:eastAsia="es-UY"/>
          <w14:ligatures w14:val="none"/>
        </w:rPr>
        <w:t> , el 19-07-2025.</w:t>
      </w:r>
    </w:p>
    <w:p w14:paraId="6ECD39E6" w14:textId="77777777" w:rsidR="00BB7346" w:rsidRPr="00BB7346" w:rsidRDefault="00BB7346" w:rsidP="00BB7346">
      <w:pPr>
        <w:spacing w:after="0" w:line="240" w:lineRule="auto"/>
        <w:jc w:val="both"/>
        <w:outlineLvl w:val="1"/>
        <w:rPr>
          <w:rFonts w:ascii="Arial" w:eastAsia="Times New Roman" w:hAnsi="Arial" w:cs="Arial"/>
          <w:b/>
          <w:bCs/>
          <w:color w:val="333333"/>
          <w:kern w:val="0"/>
          <w:sz w:val="36"/>
          <w:szCs w:val="36"/>
          <w:lang w:eastAsia="es-UY"/>
          <w14:ligatures w14:val="none"/>
        </w:rPr>
      </w:pPr>
      <w:r w:rsidRPr="00BB7346">
        <w:rPr>
          <w:rFonts w:ascii="Arial" w:eastAsia="Times New Roman" w:hAnsi="Arial" w:cs="Arial"/>
          <w:b/>
          <w:bCs/>
          <w:color w:val="333333"/>
          <w:kern w:val="0"/>
          <w:sz w:val="36"/>
          <w:szCs w:val="36"/>
          <w:lang w:eastAsia="es-UY"/>
          <w14:ligatures w14:val="none"/>
        </w:rPr>
        <w:t>Aquí está el artículo.</w:t>
      </w:r>
    </w:p>
    <w:p w14:paraId="5233189A" w14:textId="77777777" w:rsidR="00BB7346" w:rsidRPr="00BB7346" w:rsidRDefault="00BB7346" w:rsidP="00BB7346">
      <w:pPr>
        <w:spacing w:after="0" w:line="240" w:lineRule="auto"/>
        <w:jc w:val="both"/>
        <w:rPr>
          <w:rFonts w:ascii="Arial" w:eastAsia="Times New Roman" w:hAnsi="Arial" w:cs="Arial"/>
          <w:color w:val="333333"/>
          <w:kern w:val="0"/>
          <w:sz w:val="26"/>
          <w:szCs w:val="26"/>
          <w:lang w:eastAsia="es-UY"/>
          <w14:ligatures w14:val="none"/>
        </w:rPr>
      </w:pPr>
      <w:r w:rsidRPr="00BB7346">
        <w:rPr>
          <w:rFonts w:ascii="Arial" w:eastAsia="Times New Roman" w:hAnsi="Arial" w:cs="Arial"/>
          <w:color w:val="333333"/>
          <w:kern w:val="0"/>
          <w:sz w:val="26"/>
          <w:szCs w:val="26"/>
          <w:lang w:eastAsia="es-UY"/>
          <w14:ligatures w14:val="none"/>
        </w:rPr>
        <w:t>Incluso quienes comprenden con mayor o menor profundidad el pensamiento de </w:t>
      </w:r>
      <w:hyperlink r:id="rId6" w:tgtFrame="_blank" w:history="1">
        <w:r w:rsidRPr="00BB7346">
          <w:rPr>
            <w:rFonts w:ascii="Arial" w:eastAsia="Times New Roman" w:hAnsi="Arial" w:cs="Arial"/>
            <w:color w:val="FC6B01"/>
            <w:kern w:val="0"/>
            <w:sz w:val="26"/>
            <w:szCs w:val="26"/>
            <w:u w:val="single"/>
            <w:lang w:eastAsia="es-UY"/>
            <w14:ligatures w14:val="none"/>
          </w:rPr>
          <w:t>Vito Mancuso</w:t>
        </w:r>
      </w:hyperlink>
      <w:r w:rsidRPr="00BB7346">
        <w:rPr>
          <w:rFonts w:ascii="Arial" w:eastAsia="Times New Roman" w:hAnsi="Arial" w:cs="Arial"/>
          <w:color w:val="333333"/>
          <w:kern w:val="0"/>
          <w:sz w:val="26"/>
          <w:szCs w:val="26"/>
          <w:lang w:eastAsia="es-UY"/>
          <w14:ligatures w14:val="none"/>
        </w:rPr>
        <w:t> habrán notado que, tras su artículo del 13 de julio en « </w:t>
      </w:r>
      <w:r w:rsidRPr="00BB7346">
        <w:rPr>
          <w:rFonts w:ascii="Arial" w:eastAsia="Times New Roman" w:hAnsi="Arial" w:cs="Arial"/>
          <w:b/>
          <w:bCs/>
          <w:color w:val="333333"/>
          <w:kern w:val="0"/>
          <w:sz w:val="26"/>
          <w:szCs w:val="26"/>
          <w:lang w:eastAsia="es-UY"/>
          <w14:ligatures w14:val="none"/>
        </w:rPr>
        <w:t xml:space="preserve">La </w:t>
      </w:r>
      <w:proofErr w:type="spellStart"/>
      <w:r w:rsidRPr="00BB7346">
        <w:rPr>
          <w:rFonts w:ascii="Arial" w:eastAsia="Times New Roman" w:hAnsi="Arial" w:cs="Arial"/>
          <w:b/>
          <w:bCs/>
          <w:color w:val="333333"/>
          <w:kern w:val="0"/>
          <w:sz w:val="26"/>
          <w:szCs w:val="26"/>
          <w:lang w:eastAsia="es-UY"/>
          <w14:ligatures w14:val="none"/>
        </w:rPr>
        <w:t>Stampa</w:t>
      </w:r>
      <w:proofErr w:type="spellEnd"/>
      <w:r w:rsidRPr="00BB7346">
        <w:rPr>
          <w:rFonts w:ascii="Arial" w:eastAsia="Times New Roman" w:hAnsi="Arial" w:cs="Arial"/>
          <w:color w:val="333333"/>
          <w:kern w:val="0"/>
          <w:sz w:val="26"/>
          <w:szCs w:val="26"/>
          <w:lang w:eastAsia="es-UY"/>
          <w14:ligatures w14:val="none"/>
        </w:rPr>
        <w:t> », surgieron numerosas críticas que afirmaban dos cosas: la proximidad de sus tesis sobre </w:t>
      </w:r>
      <w:r w:rsidRPr="00BB7346">
        <w:rPr>
          <w:rFonts w:ascii="Arial" w:eastAsia="Times New Roman" w:hAnsi="Arial" w:cs="Arial"/>
          <w:b/>
          <w:bCs/>
          <w:color w:val="333333"/>
          <w:kern w:val="0"/>
          <w:sz w:val="26"/>
          <w:szCs w:val="26"/>
          <w:lang w:eastAsia="es-UY"/>
          <w14:ligatures w14:val="none"/>
        </w:rPr>
        <w:t>el israelismo</w:t>
      </w:r>
      <w:r w:rsidRPr="00BB7346">
        <w:rPr>
          <w:rFonts w:ascii="Arial" w:eastAsia="Times New Roman" w:hAnsi="Arial" w:cs="Arial"/>
          <w:color w:val="333333"/>
          <w:kern w:val="0"/>
          <w:sz w:val="26"/>
          <w:szCs w:val="26"/>
          <w:lang w:eastAsia="es-UY"/>
          <w14:ligatures w14:val="none"/>
        </w:rPr>
        <w:t> al </w:t>
      </w:r>
      <w:r w:rsidRPr="00BB7346">
        <w:rPr>
          <w:rFonts w:ascii="Arial" w:eastAsia="Times New Roman" w:hAnsi="Arial" w:cs="Arial"/>
          <w:b/>
          <w:bCs/>
          <w:color w:val="333333"/>
          <w:kern w:val="0"/>
          <w:sz w:val="26"/>
          <w:szCs w:val="26"/>
          <w:lang w:eastAsia="es-UY"/>
          <w14:ligatures w14:val="none"/>
        </w:rPr>
        <w:t>antijudaísmo</w:t>
      </w:r>
      <w:r w:rsidRPr="00BB7346">
        <w:rPr>
          <w:rFonts w:ascii="Arial" w:eastAsia="Times New Roman" w:hAnsi="Arial" w:cs="Arial"/>
          <w:color w:val="333333"/>
          <w:kern w:val="0"/>
          <w:sz w:val="26"/>
          <w:szCs w:val="26"/>
          <w:lang w:eastAsia="es-UY"/>
          <w14:ligatures w14:val="none"/>
        </w:rPr>
        <w:t> e incluso </w:t>
      </w:r>
      <w:hyperlink r:id="rId7" w:tgtFrame="_blank" w:history="1">
        <w:r w:rsidRPr="00BB7346">
          <w:rPr>
            <w:rFonts w:ascii="Arial" w:eastAsia="Times New Roman" w:hAnsi="Arial" w:cs="Arial"/>
            <w:color w:val="FC6B01"/>
            <w:kern w:val="0"/>
            <w:sz w:val="26"/>
            <w:szCs w:val="26"/>
            <w:u w:val="single"/>
            <w:lang w:eastAsia="es-UY"/>
            <w14:ligatures w14:val="none"/>
          </w:rPr>
          <w:t>al antisemitismo cristiano clásico</w:t>
        </w:r>
      </w:hyperlink>
      <w:r w:rsidRPr="00BB7346">
        <w:rPr>
          <w:rFonts w:ascii="Arial" w:eastAsia="Times New Roman" w:hAnsi="Arial" w:cs="Arial"/>
          <w:color w:val="333333"/>
          <w:kern w:val="0"/>
          <w:sz w:val="26"/>
          <w:szCs w:val="26"/>
          <w:lang w:eastAsia="es-UY"/>
          <w14:ligatures w14:val="none"/>
        </w:rPr>
        <w:t> , y la rotunda negación del acercamiento entre </w:t>
      </w:r>
      <w:r w:rsidRPr="00BB7346">
        <w:rPr>
          <w:rFonts w:ascii="Arial" w:eastAsia="Times New Roman" w:hAnsi="Arial" w:cs="Arial"/>
          <w:b/>
          <w:bCs/>
          <w:color w:val="333333"/>
          <w:kern w:val="0"/>
          <w:sz w:val="26"/>
          <w:szCs w:val="26"/>
          <w:lang w:eastAsia="es-UY"/>
          <w14:ligatures w14:val="none"/>
        </w:rPr>
        <w:t>el catolicismo</w:t>
      </w:r>
      <w:r w:rsidRPr="00BB7346">
        <w:rPr>
          <w:rFonts w:ascii="Arial" w:eastAsia="Times New Roman" w:hAnsi="Arial" w:cs="Arial"/>
          <w:color w:val="333333"/>
          <w:kern w:val="0"/>
          <w:sz w:val="26"/>
          <w:szCs w:val="26"/>
          <w:lang w:eastAsia="es-UY"/>
          <w14:ligatures w14:val="none"/>
        </w:rPr>
        <w:t> y </w:t>
      </w:r>
      <w:r w:rsidRPr="00BB7346">
        <w:rPr>
          <w:rFonts w:ascii="Arial" w:eastAsia="Times New Roman" w:hAnsi="Arial" w:cs="Arial"/>
          <w:b/>
          <w:bCs/>
          <w:color w:val="333333"/>
          <w:kern w:val="0"/>
          <w:sz w:val="26"/>
          <w:szCs w:val="26"/>
          <w:lang w:eastAsia="es-UY"/>
          <w14:ligatures w14:val="none"/>
        </w:rPr>
        <w:t>la tradición judía</w:t>
      </w:r>
      <w:r w:rsidRPr="00BB7346">
        <w:rPr>
          <w:rFonts w:ascii="Arial" w:eastAsia="Times New Roman" w:hAnsi="Arial" w:cs="Arial"/>
          <w:color w:val="333333"/>
          <w:kern w:val="0"/>
          <w:sz w:val="26"/>
          <w:szCs w:val="26"/>
          <w:lang w:eastAsia="es-UY"/>
          <w14:ligatures w14:val="none"/>
        </w:rPr>
        <w:t> iniciado con </w:t>
      </w:r>
      <w:proofErr w:type="spellStart"/>
      <w:r w:rsidRPr="00BB7346">
        <w:rPr>
          <w:rFonts w:ascii="Arial" w:eastAsia="Times New Roman" w:hAnsi="Arial" w:cs="Arial"/>
          <w:i/>
          <w:iCs/>
          <w:color w:val="333333"/>
          <w:kern w:val="0"/>
          <w:sz w:val="26"/>
          <w:szCs w:val="26"/>
          <w:lang w:eastAsia="es-UY"/>
          <w14:ligatures w14:val="none"/>
        </w:rPr>
        <w:fldChar w:fldCharType="begin"/>
      </w:r>
      <w:r w:rsidRPr="00BB7346">
        <w:rPr>
          <w:rFonts w:ascii="Arial" w:eastAsia="Times New Roman" w:hAnsi="Arial" w:cs="Arial"/>
          <w:i/>
          <w:iCs/>
          <w:color w:val="333333"/>
          <w:kern w:val="0"/>
          <w:sz w:val="26"/>
          <w:szCs w:val="26"/>
          <w:lang w:eastAsia="es-UY"/>
          <w14:ligatures w14:val="none"/>
        </w:rPr>
        <w:instrText>HYPERLINK "https://www.ihu.unisinos.br/categorias/169-noticias-2015/548516-nostra-aetate-apos-50-anos-historia-e-nao-so-memoria-do-vaticano-ii" \t "_blank"</w:instrText>
      </w:r>
      <w:r w:rsidRPr="00BB7346">
        <w:rPr>
          <w:rFonts w:ascii="Arial" w:eastAsia="Times New Roman" w:hAnsi="Arial" w:cs="Arial"/>
          <w:i/>
          <w:iCs/>
          <w:color w:val="333333"/>
          <w:kern w:val="0"/>
          <w:sz w:val="26"/>
          <w:szCs w:val="26"/>
          <w:lang w:eastAsia="es-UY"/>
          <w14:ligatures w14:val="none"/>
        </w:rPr>
      </w:r>
      <w:r w:rsidRPr="00BB7346">
        <w:rPr>
          <w:rFonts w:ascii="Arial" w:eastAsia="Times New Roman" w:hAnsi="Arial" w:cs="Arial"/>
          <w:i/>
          <w:iCs/>
          <w:color w:val="333333"/>
          <w:kern w:val="0"/>
          <w:sz w:val="26"/>
          <w:szCs w:val="26"/>
          <w:lang w:eastAsia="es-UY"/>
          <w14:ligatures w14:val="none"/>
        </w:rPr>
        <w:fldChar w:fldCharType="separate"/>
      </w:r>
      <w:r w:rsidRPr="00BB7346">
        <w:rPr>
          <w:rFonts w:ascii="Arial" w:eastAsia="Times New Roman" w:hAnsi="Arial" w:cs="Arial"/>
          <w:i/>
          <w:iCs/>
          <w:color w:val="FC6B01"/>
          <w:kern w:val="0"/>
          <w:sz w:val="26"/>
          <w:szCs w:val="26"/>
          <w:u w:val="single"/>
          <w:lang w:eastAsia="es-UY"/>
          <w14:ligatures w14:val="none"/>
        </w:rPr>
        <w:t>Nostra</w:t>
      </w:r>
      <w:proofErr w:type="spellEnd"/>
      <w:r w:rsidRPr="00BB7346">
        <w:rPr>
          <w:rFonts w:ascii="Arial" w:eastAsia="Times New Roman" w:hAnsi="Arial" w:cs="Arial"/>
          <w:i/>
          <w:iCs/>
          <w:color w:val="FC6B01"/>
          <w:kern w:val="0"/>
          <w:sz w:val="26"/>
          <w:szCs w:val="26"/>
          <w:u w:val="single"/>
          <w:lang w:eastAsia="es-UY"/>
          <w14:ligatures w14:val="none"/>
        </w:rPr>
        <w:t xml:space="preserve"> </w:t>
      </w:r>
      <w:proofErr w:type="spellStart"/>
      <w:r w:rsidRPr="00BB7346">
        <w:rPr>
          <w:rFonts w:ascii="Arial" w:eastAsia="Times New Roman" w:hAnsi="Arial" w:cs="Arial"/>
          <w:i/>
          <w:iCs/>
          <w:color w:val="FC6B01"/>
          <w:kern w:val="0"/>
          <w:sz w:val="26"/>
          <w:szCs w:val="26"/>
          <w:u w:val="single"/>
          <w:lang w:eastAsia="es-UY"/>
          <w14:ligatures w14:val="none"/>
        </w:rPr>
        <w:t>Aetate</w:t>
      </w:r>
      <w:proofErr w:type="spellEnd"/>
      <w:r w:rsidRPr="00BB7346">
        <w:rPr>
          <w:rFonts w:ascii="Arial" w:eastAsia="Times New Roman" w:hAnsi="Arial" w:cs="Arial"/>
          <w:i/>
          <w:iCs/>
          <w:color w:val="333333"/>
          <w:kern w:val="0"/>
          <w:sz w:val="26"/>
          <w:szCs w:val="26"/>
          <w:lang w:eastAsia="es-UY"/>
          <w14:ligatures w14:val="none"/>
        </w:rPr>
        <w:fldChar w:fldCharType="end"/>
      </w:r>
      <w:r w:rsidRPr="00BB7346">
        <w:rPr>
          <w:rFonts w:ascii="Arial" w:eastAsia="Times New Roman" w:hAnsi="Arial" w:cs="Arial"/>
          <w:color w:val="333333"/>
          <w:kern w:val="0"/>
          <w:sz w:val="26"/>
          <w:szCs w:val="26"/>
          <w:lang w:eastAsia="es-UY"/>
          <w14:ligatures w14:val="none"/>
        </w:rPr>
        <w:t> . Por ello, además de estas observaciones, algunos representantes judíos han solicitado aclaraciones sobre si esta postura es compartida por otros teólogos católicos.</w:t>
      </w:r>
    </w:p>
    <w:p w14:paraId="0D43A317" w14:textId="77777777" w:rsidR="00BB7346" w:rsidRPr="00BB7346" w:rsidRDefault="00BB7346" w:rsidP="00BB7346">
      <w:pPr>
        <w:spacing w:after="0" w:line="240" w:lineRule="auto"/>
        <w:jc w:val="both"/>
        <w:rPr>
          <w:rFonts w:ascii="Arial" w:eastAsia="Times New Roman" w:hAnsi="Arial" w:cs="Arial"/>
          <w:color w:val="333333"/>
          <w:kern w:val="0"/>
          <w:sz w:val="26"/>
          <w:szCs w:val="26"/>
          <w:lang w:eastAsia="es-UY"/>
          <w14:ligatures w14:val="none"/>
        </w:rPr>
      </w:pPr>
      <w:r w:rsidRPr="00BB7346">
        <w:rPr>
          <w:rFonts w:ascii="Arial" w:eastAsia="Times New Roman" w:hAnsi="Arial" w:cs="Arial"/>
          <w:color w:val="333333"/>
          <w:kern w:val="0"/>
          <w:sz w:val="26"/>
          <w:szCs w:val="26"/>
          <w:lang w:eastAsia="es-UY"/>
          <w14:ligatures w14:val="none"/>
        </w:rPr>
        <w:t>He tenido la oportunidad de hablar </w:t>
      </w:r>
      <w:r w:rsidRPr="00BB7346">
        <w:rPr>
          <w:rFonts w:ascii="Arial" w:eastAsia="Times New Roman" w:hAnsi="Arial" w:cs="Arial"/>
          <w:b/>
          <w:bCs/>
          <w:color w:val="333333"/>
          <w:kern w:val="0"/>
          <w:sz w:val="26"/>
          <w:szCs w:val="26"/>
          <w:lang w:eastAsia="es-UY"/>
          <w14:ligatures w14:val="none"/>
        </w:rPr>
        <w:t>sobre Mancuso</w:t>
      </w:r>
      <w:r w:rsidRPr="00BB7346">
        <w:rPr>
          <w:rFonts w:ascii="Arial" w:eastAsia="Times New Roman" w:hAnsi="Arial" w:cs="Arial"/>
          <w:color w:val="333333"/>
          <w:kern w:val="0"/>
          <w:sz w:val="26"/>
          <w:szCs w:val="26"/>
          <w:lang w:eastAsia="es-UY"/>
          <w14:ligatures w14:val="none"/>
        </w:rPr>
        <w:t> en varias ocasiones, y también en este caso veo las limitaciones de su interpretación. Sin embargo, quisiera sugerir una forma más amplia de entender esta crítica: lo que </w:t>
      </w:r>
      <w:r w:rsidRPr="00BB7346">
        <w:rPr>
          <w:rFonts w:ascii="Arial" w:eastAsia="Times New Roman" w:hAnsi="Arial" w:cs="Arial"/>
          <w:b/>
          <w:bCs/>
          <w:color w:val="333333"/>
          <w:kern w:val="0"/>
          <w:sz w:val="26"/>
          <w:szCs w:val="26"/>
          <w:lang w:eastAsia="es-UY"/>
          <w14:ligatures w14:val="none"/>
        </w:rPr>
        <w:t>Mancuso</w:t>
      </w:r>
      <w:r w:rsidRPr="00BB7346">
        <w:rPr>
          <w:rFonts w:ascii="Arial" w:eastAsia="Times New Roman" w:hAnsi="Arial" w:cs="Arial"/>
          <w:color w:val="333333"/>
          <w:kern w:val="0"/>
          <w:sz w:val="26"/>
          <w:szCs w:val="26"/>
          <w:lang w:eastAsia="es-UY"/>
          <w14:ligatures w14:val="none"/>
        </w:rPr>
        <w:t> dice sobre </w:t>
      </w:r>
      <w:hyperlink r:id="rId8" w:tgtFrame="_blank" w:history="1">
        <w:r w:rsidRPr="00BB7346">
          <w:rPr>
            <w:rFonts w:ascii="Arial" w:eastAsia="Times New Roman" w:hAnsi="Arial" w:cs="Arial"/>
            <w:color w:val="FC6B01"/>
            <w:kern w:val="0"/>
            <w:sz w:val="26"/>
            <w:szCs w:val="26"/>
            <w:u w:val="single"/>
            <w:lang w:eastAsia="es-UY"/>
            <w14:ligatures w14:val="none"/>
          </w:rPr>
          <w:t>el judaísmo</w:t>
        </w:r>
      </w:hyperlink>
      <w:r w:rsidRPr="00BB7346">
        <w:rPr>
          <w:rFonts w:ascii="Arial" w:eastAsia="Times New Roman" w:hAnsi="Arial" w:cs="Arial"/>
          <w:color w:val="333333"/>
          <w:kern w:val="0"/>
          <w:sz w:val="26"/>
          <w:szCs w:val="26"/>
          <w:lang w:eastAsia="es-UY"/>
          <w14:ligatures w14:val="none"/>
        </w:rPr>
        <w:t> se aplica también al </w:t>
      </w:r>
      <w:hyperlink r:id="rId9" w:tgtFrame="_blank" w:history="1">
        <w:r w:rsidRPr="00BB7346">
          <w:rPr>
            <w:rFonts w:ascii="Arial" w:eastAsia="Times New Roman" w:hAnsi="Arial" w:cs="Arial"/>
            <w:color w:val="FC6B01"/>
            <w:kern w:val="0"/>
            <w:sz w:val="26"/>
            <w:szCs w:val="26"/>
            <w:u w:val="single"/>
            <w:lang w:eastAsia="es-UY"/>
            <w14:ligatures w14:val="none"/>
          </w:rPr>
          <w:t>islam y al cristianismo</w:t>
        </w:r>
      </w:hyperlink>
      <w:r w:rsidRPr="00BB7346">
        <w:rPr>
          <w:rFonts w:ascii="Arial" w:eastAsia="Times New Roman" w:hAnsi="Arial" w:cs="Arial"/>
          <w:color w:val="333333"/>
          <w:kern w:val="0"/>
          <w:sz w:val="26"/>
          <w:szCs w:val="26"/>
          <w:lang w:eastAsia="es-UY"/>
          <w14:ligatures w14:val="none"/>
        </w:rPr>
        <w:t> . Si leemos el </w:t>
      </w:r>
      <w:hyperlink r:id="rId10" w:tgtFrame="_blank" w:history="1">
        <w:r w:rsidRPr="00BB7346">
          <w:rPr>
            <w:rFonts w:ascii="Arial" w:eastAsia="Times New Roman" w:hAnsi="Arial" w:cs="Arial"/>
            <w:color w:val="FC6B01"/>
            <w:kern w:val="0"/>
            <w:sz w:val="26"/>
            <w:szCs w:val="26"/>
            <w:u w:val="single"/>
            <w:lang w:eastAsia="es-UY"/>
            <w14:ligatures w14:val="none"/>
          </w:rPr>
          <w:t>artículo del 13 de julio</w:t>
        </w:r>
      </w:hyperlink>
      <w:r w:rsidRPr="00BB7346">
        <w:rPr>
          <w:rFonts w:ascii="Arial" w:eastAsia="Times New Roman" w:hAnsi="Arial" w:cs="Arial"/>
          <w:color w:val="333333"/>
          <w:kern w:val="0"/>
          <w:sz w:val="26"/>
          <w:szCs w:val="26"/>
          <w:lang w:eastAsia="es-UY"/>
          <w14:ligatures w14:val="none"/>
        </w:rPr>
        <w:t> en su contexto real, no deberíamos ignorar el breve comentario en el que admite que toda religión tiene su lado oscuro y que, por lo tanto, toda forma histórica de fe es, de alguna manera, una traición a la vocación espiritual original (judía, cristiana y musulmana).</w:t>
      </w:r>
    </w:p>
    <w:p w14:paraId="76D46658" w14:textId="77777777" w:rsidR="00BB7346" w:rsidRPr="00BB7346" w:rsidRDefault="00BB7346" w:rsidP="00BB7346">
      <w:pPr>
        <w:spacing w:after="0" w:line="240" w:lineRule="auto"/>
        <w:jc w:val="both"/>
        <w:rPr>
          <w:rFonts w:ascii="Arial" w:eastAsia="Times New Roman" w:hAnsi="Arial" w:cs="Arial"/>
          <w:color w:val="333333"/>
          <w:kern w:val="0"/>
          <w:sz w:val="26"/>
          <w:szCs w:val="26"/>
          <w:lang w:eastAsia="es-UY"/>
          <w14:ligatures w14:val="none"/>
        </w:rPr>
      </w:pPr>
      <w:r w:rsidRPr="00BB7346">
        <w:rPr>
          <w:rFonts w:ascii="Arial" w:eastAsia="Times New Roman" w:hAnsi="Arial" w:cs="Arial"/>
          <w:color w:val="333333"/>
          <w:kern w:val="0"/>
          <w:sz w:val="26"/>
          <w:szCs w:val="26"/>
          <w:lang w:eastAsia="es-UY"/>
          <w14:ligatures w14:val="none"/>
        </w:rPr>
        <w:t>Este breve comentario, en el que </w:t>
      </w:r>
      <w:r w:rsidRPr="00BB7346">
        <w:rPr>
          <w:rFonts w:ascii="Arial" w:eastAsia="Times New Roman" w:hAnsi="Arial" w:cs="Arial"/>
          <w:b/>
          <w:bCs/>
          <w:color w:val="333333"/>
          <w:kern w:val="0"/>
          <w:sz w:val="26"/>
          <w:szCs w:val="26"/>
          <w:lang w:eastAsia="es-UY"/>
          <w14:ligatures w14:val="none"/>
        </w:rPr>
        <w:t>Mancuso</w:t>
      </w:r>
      <w:r w:rsidRPr="00BB7346">
        <w:rPr>
          <w:rFonts w:ascii="Arial" w:eastAsia="Times New Roman" w:hAnsi="Arial" w:cs="Arial"/>
          <w:color w:val="333333"/>
          <w:kern w:val="0"/>
          <w:sz w:val="26"/>
          <w:szCs w:val="26"/>
          <w:lang w:eastAsia="es-UY"/>
          <w14:ligatures w14:val="none"/>
        </w:rPr>
        <w:t> admite esta crítica general a todas las religiones, es crucial para comprender realmente cuál, en mi opinión, es su verdadera intención, que no tiene nada de </w:t>
      </w:r>
      <w:r w:rsidRPr="00BB7346">
        <w:rPr>
          <w:rFonts w:ascii="Arial" w:eastAsia="Times New Roman" w:hAnsi="Arial" w:cs="Arial"/>
          <w:b/>
          <w:bCs/>
          <w:color w:val="333333"/>
          <w:kern w:val="0"/>
          <w:sz w:val="26"/>
          <w:szCs w:val="26"/>
          <w:lang w:eastAsia="es-UY"/>
          <w14:ligatures w14:val="none"/>
        </w:rPr>
        <w:t>antijudío</w:t>
      </w:r>
      <w:r w:rsidRPr="00BB7346">
        <w:rPr>
          <w:rFonts w:ascii="Arial" w:eastAsia="Times New Roman" w:hAnsi="Arial" w:cs="Arial"/>
          <w:color w:val="333333"/>
          <w:kern w:val="0"/>
          <w:sz w:val="26"/>
          <w:szCs w:val="26"/>
          <w:lang w:eastAsia="es-UY"/>
          <w14:ligatures w14:val="none"/>
        </w:rPr>
        <w:t>  ni </w:t>
      </w:r>
      <w:r w:rsidRPr="00BB7346">
        <w:rPr>
          <w:rFonts w:ascii="Arial" w:eastAsia="Times New Roman" w:hAnsi="Arial" w:cs="Arial"/>
          <w:b/>
          <w:bCs/>
          <w:color w:val="333333"/>
          <w:kern w:val="0"/>
          <w:sz w:val="26"/>
          <w:szCs w:val="26"/>
          <w:lang w:eastAsia="es-UY"/>
          <w14:ligatures w14:val="none"/>
        </w:rPr>
        <w:t>antisemita</w:t>
      </w:r>
      <w:r w:rsidRPr="00BB7346">
        <w:rPr>
          <w:rFonts w:ascii="Arial" w:eastAsia="Times New Roman" w:hAnsi="Arial" w:cs="Arial"/>
          <w:color w:val="333333"/>
          <w:kern w:val="0"/>
          <w:sz w:val="26"/>
          <w:szCs w:val="26"/>
          <w:lang w:eastAsia="es-UY"/>
          <w14:ligatures w14:val="none"/>
        </w:rPr>
        <w:t xml:space="preserve"> . Obviamente, el tema de la identidad judía, mucho más que el de la identidad cristiana o islámica, ha recibido mayor atención, y por lo tanto es comprensible que, especialmente en lo que respecta al judaísmo —también debido a las contingencias de la guerra en </w:t>
      </w:r>
      <w:r w:rsidRPr="00BB7346">
        <w:rPr>
          <w:rFonts w:ascii="Arial" w:eastAsia="Times New Roman" w:hAnsi="Arial" w:cs="Arial"/>
          <w:color w:val="333333"/>
          <w:kern w:val="0"/>
          <w:sz w:val="26"/>
          <w:szCs w:val="26"/>
          <w:lang w:eastAsia="es-UY"/>
          <w14:ligatures w14:val="none"/>
        </w:rPr>
        <w:lastRenderedPageBreak/>
        <w:t>curso y las emociones asociadas a ella—, su razonamiento pudiera parecer marcado por una hostilidad específica hacia la tradición judía.</w:t>
      </w:r>
    </w:p>
    <w:p w14:paraId="4D6738A0" w14:textId="77777777" w:rsidR="00BB7346" w:rsidRPr="00BB7346" w:rsidRDefault="00BB7346" w:rsidP="00BB7346">
      <w:pPr>
        <w:spacing w:after="0" w:line="240" w:lineRule="auto"/>
        <w:jc w:val="both"/>
        <w:rPr>
          <w:rFonts w:ascii="Arial" w:eastAsia="Times New Roman" w:hAnsi="Arial" w:cs="Arial"/>
          <w:color w:val="333333"/>
          <w:kern w:val="0"/>
          <w:sz w:val="26"/>
          <w:szCs w:val="26"/>
          <w:lang w:eastAsia="es-UY"/>
          <w14:ligatures w14:val="none"/>
        </w:rPr>
      </w:pPr>
      <w:r w:rsidRPr="00BB7346">
        <w:rPr>
          <w:rFonts w:ascii="Arial" w:eastAsia="Times New Roman" w:hAnsi="Arial" w:cs="Arial"/>
          <w:color w:val="333333"/>
          <w:kern w:val="0"/>
          <w:sz w:val="26"/>
          <w:szCs w:val="26"/>
          <w:lang w:eastAsia="es-UY"/>
          <w14:ligatures w14:val="none"/>
        </w:rPr>
        <w:t>Sin embargo, a pesar de ello, el debate sigue estando bien fundado si se lee el texto de </w:t>
      </w:r>
      <w:r w:rsidRPr="00BB7346">
        <w:rPr>
          <w:rFonts w:ascii="Arial" w:eastAsia="Times New Roman" w:hAnsi="Arial" w:cs="Arial"/>
          <w:b/>
          <w:bCs/>
          <w:color w:val="333333"/>
          <w:kern w:val="0"/>
          <w:sz w:val="26"/>
          <w:szCs w:val="26"/>
          <w:lang w:eastAsia="es-UY"/>
          <w14:ligatures w14:val="none"/>
        </w:rPr>
        <w:t>Mancuso no como un discurso impuesto por un teólogo y filósofo exterior sobre una realidad externa a él, sino como parte de la lucha que la propia identidad judía, después de la Revolución Francesa</w:t>
      </w:r>
      <w:r w:rsidRPr="00BB7346">
        <w:rPr>
          <w:rFonts w:ascii="Arial" w:eastAsia="Times New Roman" w:hAnsi="Arial" w:cs="Arial"/>
          <w:color w:val="333333"/>
          <w:kern w:val="0"/>
          <w:sz w:val="26"/>
          <w:szCs w:val="26"/>
          <w:lang w:eastAsia="es-UY"/>
          <w14:ligatures w14:val="none"/>
        </w:rPr>
        <w:t> , tras el cierre progresivo de los guetos, tuvo que enfrentar para establecer una relación con un nuevo mundo.</w:t>
      </w:r>
    </w:p>
    <w:p w14:paraId="0BF4394E" w14:textId="77777777" w:rsidR="00BB7346" w:rsidRPr="00BB7346" w:rsidRDefault="00BB7346" w:rsidP="00BB7346">
      <w:pPr>
        <w:spacing w:after="0" w:line="240" w:lineRule="auto"/>
        <w:jc w:val="both"/>
        <w:outlineLvl w:val="1"/>
        <w:rPr>
          <w:rFonts w:ascii="Arial" w:eastAsia="Times New Roman" w:hAnsi="Arial" w:cs="Arial"/>
          <w:b/>
          <w:bCs/>
          <w:color w:val="333333"/>
          <w:kern w:val="0"/>
          <w:sz w:val="36"/>
          <w:szCs w:val="36"/>
          <w:lang w:eastAsia="es-UY"/>
          <w14:ligatures w14:val="none"/>
        </w:rPr>
      </w:pPr>
      <w:r w:rsidRPr="00BB7346">
        <w:rPr>
          <w:rFonts w:ascii="Arial" w:eastAsia="Times New Roman" w:hAnsi="Arial" w:cs="Arial"/>
          <w:b/>
          <w:bCs/>
          <w:color w:val="333333"/>
          <w:kern w:val="0"/>
          <w:sz w:val="36"/>
          <w:szCs w:val="36"/>
          <w:lang w:eastAsia="es-UY"/>
          <w14:ligatures w14:val="none"/>
        </w:rPr>
        <w:t>Un debate de hace 110 años</w:t>
      </w:r>
    </w:p>
    <w:p w14:paraId="33471D62" w14:textId="77777777" w:rsidR="00BB7346" w:rsidRPr="00BB7346" w:rsidRDefault="00BB7346" w:rsidP="00BB7346">
      <w:pPr>
        <w:spacing w:after="0" w:line="240" w:lineRule="auto"/>
        <w:jc w:val="both"/>
        <w:rPr>
          <w:rFonts w:ascii="Arial" w:eastAsia="Times New Roman" w:hAnsi="Arial" w:cs="Arial"/>
          <w:color w:val="333333"/>
          <w:kern w:val="0"/>
          <w:sz w:val="26"/>
          <w:szCs w:val="26"/>
          <w:lang w:eastAsia="es-UY"/>
          <w14:ligatures w14:val="none"/>
        </w:rPr>
      </w:pPr>
      <w:r w:rsidRPr="00BB7346">
        <w:rPr>
          <w:rFonts w:ascii="Arial" w:eastAsia="Times New Roman" w:hAnsi="Arial" w:cs="Arial"/>
          <w:b/>
          <w:bCs/>
          <w:color w:val="333333"/>
          <w:kern w:val="0"/>
          <w:sz w:val="26"/>
          <w:szCs w:val="26"/>
          <w:lang w:eastAsia="es-UY"/>
          <w14:ligatures w14:val="none"/>
        </w:rPr>
        <w:t>Vito Mancuso</w:t>
      </w:r>
      <w:r w:rsidRPr="00BB7346">
        <w:rPr>
          <w:rFonts w:ascii="Arial" w:eastAsia="Times New Roman" w:hAnsi="Arial" w:cs="Arial"/>
          <w:color w:val="333333"/>
          <w:kern w:val="0"/>
          <w:sz w:val="26"/>
          <w:szCs w:val="26"/>
          <w:lang w:eastAsia="es-UY"/>
          <w14:ligatures w14:val="none"/>
        </w:rPr>
        <w:t> , al introducir una distinción radical entre </w:t>
      </w:r>
      <w:r w:rsidRPr="00BB7346">
        <w:rPr>
          <w:rFonts w:ascii="Arial" w:eastAsia="Times New Roman" w:hAnsi="Arial" w:cs="Arial"/>
          <w:b/>
          <w:bCs/>
          <w:color w:val="333333"/>
          <w:kern w:val="0"/>
          <w:sz w:val="26"/>
          <w:szCs w:val="26"/>
          <w:lang w:eastAsia="es-UY"/>
          <w14:ligatures w14:val="none"/>
        </w:rPr>
        <w:t>el judaísmo espiritual</w:t>
      </w:r>
      <w:r w:rsidRPr="00BB7346">
        <w:rPr>
          <w:rFonts w:ascii="Arial" w:eastAsia="Times New Roman" w:hAnsi="Arial" w:cs="Arial"/>
          <w:color w:val="333333"/>
          <w:kern w:val="0"/>
          <w:sz w:val="26"/>
          <w:szCs w:val="26"/>
          <w:lang w:eastAsia="es-UY"/>
          <w14:ligatures w14:val="none"/>
        </w:rPr>
        <w:t> y </w:t>
      </w:r>
      <w:r w:rsidRPr="00BB7346">
        <w:rPr>
          <w:rFonts w:ascii="Arial" w:eastAsia="Times New Roman" w:hAnsi="Arial" w:cs="Arial"/>
          <w:b/>
          <w:bCs/>
          <w:color w:val="333333"/>
          <w:kern w:val="0"/>
          <w:sz w:val="26"/>
          <w:szCs w:val="26"/>
          <w:lang w:eastAsia="es-UY"/>
          <w14:ligatures w14:val="none"/>
        </w:rPr>
        <w:t>el israelismo político</w:t>
      </w:r>
      <w:r w:rsidRPr="00BB7346">
        <w:rPr>
          <w:rFonts w:ascii="Arial" w:eastAsia="Times New Roman" w:hAnsi="Arial" w:cs="Arial"/>
          <w:color w:val="333333"/>
          <w:kern w:val="0"/>
          <w:sz w:val="26"/>
          <w:szCs w:val="26"/>
          <w:lang w:eastAsia="es-UY"/>
          <w14:ligatures w14:val="none"/>
        </w:rPr>
        <w:t> , entre la </w:t>
      </w:r>
      <w:r w:rsidRPr="00BB7346">
        <w:rPr>
          <w:rFonts w:ascii="Arial" w:eastAsia="Times New Roman" w:hAnsi="Arial" w:cs="Arial"/>
          <w:b/>
          <w:bCs/>
          <w:color w:val="333333"/>
          <w:kern w:val="0"/>
          <w:sz w:val="26"/>
          <w:szCs w:val="26"/>
          <w:lang w:eastAsia="es-UY"/>
          <w14:ligatures w14:val="none"/>
        </w:rPr>
        <w:t>sabiduría del servicio</w:t>
      </w:r>
      <w:r w:rsidRPr="00BB7346">
        <w:rPr>
          <w:rFonts w:ascii="Arial" w:eastAsia="Times New Roman" w:hAnsi="Arial" w:cs="Arial"/>
          <w:color w:val="333333"/>
          <w:kern w:val="0"/>
          <w:sz w:val="26"/>
          <w:szCs w:val="26"/>
          <w:lang w:eastAsia="es-UY"/>
          <w14:ligatures w14:val="none"/>
        </w:rPr>
        <w:t> y el </w:t>
      </w:r>
      <w:r w:rsidRPr="00BB7346">
        <w:rPr>
          <w:rFonts w:ascii="Arial" w:eastAsia="Times New Roman" w:hAnsi="Arial" w:cs="Arial"/>
          <w:b/>
          <w:bCs/>
          <w:color w:val="333333"/>
          <w:kern w:val="0"/>
          <w:sz w:val="26"/>
          <w:szCs w:val="26"/>
          <w:lang w:eastAsia="es-UY"/>
          <w14:ligatures w14:val="none"/>
        </w:rPr>
        <w:t>poder de la nación</w:t>
      </w:r>
      <w:r w:rsidRPr="00BB7346">
        <w:rPr>
          <w:rFonts w:ascii="Arial" w:eastAsia="Times New Roman" w:hAnsi="Arial" w:cs="Arial"/>
          <w:color w:val="333333"/>
          <w:kern w:val="0"/>
          <w:sz w:val="26"/>
          <w:szCs w:val="26"/>
          <w:lang w:eastAsia="es-UY"/>
          <w14:ligatures w14:val="none"/>
        </w:rPr>
        <w:t> , radicaliza una interpretación liberal (que aplica a todas las religiones). Sin embargo, no debe olvidarse que esta fue una de las formas en que el judaísmo se concibió a sí mismo en el siglo XIX, no sin acalorados debates. Quisiera recordar en particular la dramática correspondencia que tuvo lugar en 1916 entre </w:t>
      </w:r>
      <w:hyperlink r:id="rId11" w:tgtFrame="_blank" w:history="1">
        <w:r w:rsidRPr="00BB7346">
          <w:rPr>
            <w:rFonts w:ascii="Arial" w:eastAsia="Times New Roman" w:hAnsi="Arial" w:cs="Arial"/>
            <w:color w:val="FC6B01"/>
            <w:kern w:val="0"/>
            <w:sz w:val="26"/>
            <w:szCs w:val="26"/>
            <w:u w:val="single"/>
            <w:lang w:eastAsia="es-UY"/>
            <w14:ligatures w14:val="none"/>
          </w:rPr>
          <w:t>Hermann Cohen</w:t>
        </w:r>
      </w:hyperlink>
      <w:r w:rsidRPr="00BB7346">
        <w:rPr>
          <w:rFonts w:ascii="Arial" w:eastAsia="Times New Roman" w:hAnsi="Arial" w:cs="Arial"/>
          <w:color w:val="333333"/>
          <w:kern w:val="0"/>
          <w:sz w:val="26"/>
          <w:szCs w:val="26"/>
          <w:lang w:eastAsia="es-UY"/>
          <w14:ligatures w14:val="none"/>
        </w:rPr>
        <w:t xml:space="preserve"> (un liberal </w:t>
      </w:r>
      <w:proofErr w:type="spellStart"/>
      <w:r w:rsidRPr="00BB7346">
        <w:rPr>
          <w:rFonts w:ascii="Arial" w:eastAsia="Times New Roman" w:hAnsi="Arial" w:cs="Arial"/>
          <w:color w:val="333333"/>
          <w:kern w:val="0"/>
          <w:sz w:val="26"/>
          <w:szCs w:val="26"/>
          <w:lang w:eastAsia="es-UY"/>
          <w14:ligatures w14:val="none"/>
        </w:rPr>
        <w:t>antisionista</w:t>
      </w:r>
      <w:proofErr w:type="spellEnd"/>
      <w:r w:rsidRPr="00BB7346">
        <w:rPr>
          <w:rFonts w:ascii="Arial" w:eastAsia="Times New Roman" w:hAnsi="Arial" w:cs="Arial"/>
          <w:color w:val="333333"/>
          <w:kern w:val="0"/>
          <w:sz w:val="26"/>
          <w:szCs w:val="26"/>
          <w:lang w:eastAsia="es-UY"/>
          <w14:ligatures w14:val="none"/>
        </w:rPr>
        <w:t>) y </w:t>
      </w:r>
      <w:hyperlink r:id="rId12" w:tgtFrame="_blank" w:history="1">
        <w:r w:rsidRPr="00BB7346">
          <w:rPr>
            <w:rFonts w:ascii="Arial" w:eastAsia="Times New Roman" w:hAnsi="Arial" w:cs="Arial"/>
            <w:color w:val="FC6B01"/>
            <w:kern w:val="0"/>
            <w:sz w:val="26"/>
            <w:szCs w:val="26"/>
            <w:u w:val="single"/>
            <w:lang w:eastAsia="es-UY"/>
            <w14:ligatures w14:val="none"/>
          </w:rPr>
          <w:t>Martin Buber</w:t>
        </w:r>
      </w:hyperlink>
      <w:r w:rsidRPr="00BB7346">
        <w:rPr>
          <w:rFonts w:ascii="Arial" w:eastAsia="Times New Roman" w:hAnsi="Arial" w:cs="Arial"/>
          <w:color w:val="333333"/>
          <w:kern w:val="0"/>
          <w:sz w:val="26"/>
          <w:szCs w:val="26"/>
          <w:lang w:eastAsia="es-UY"/>
          <w14:ligatures w14:val="none"/>
        </w:rPr>
        <w:t> (sionista y espiritualista). ¿Qué significaba ser judío para estos dos grandes intelectuales alemanes?</w:t>
      </w:r>
    </w:p>
    <w:p w14:paraId="4A3F0D58" w14:textId="77777777" w:rsidR="00BB7346" w:rsidRPr="00BB7346" w:rsidRDefault="00BB7346" w:rsidP="00BB7346">
      <w:pPr>
        <w:spacing w:after="0" w:line="240" w:lineRule="auto"/>
        <w:jc w:val="both"/>
        <w:rPr>
          <w:rFonts w:ascii="Arial" w:eastAsia="Times New Roman" w:hAnsi="Arial" w:cs="Arial"/>
          <w:color w:val="333333"/>
          <w:kern w:val="0"/>
          <w:sz w:val="26"/>
          <w:szCs w:val="26"/>
          <w:lang w:eastAsia="es-UY"/>
          <w14:ligatures w14:val="none"/>
        </w:rPr>
      </w:pPr>
      <w:r w:rsidRPr="00BB7346">
        <w:rPr>
          <w:rFonts w:ascii="Arial" w:eastAsia="Times New Roman" w:hAnsi="Arial" w:cs="Arial"/>
          <w:color w:val="333333"/>
          <w:kern w:val="0"/>
          <w:sz w:val="26"/>
          <w:szCs w:val="26"/>
          <w:lang w:eastAsia="es-UY"/>
          <w14:ligatures w14:val="none"/>
        </w:rPr>
        <w:t>Para comprender esto, empiezo con una de las respuestas de los críticos de </w:t>
      </w:r>
      <w:r w:rsidRPr="00BB7346">
        <w:rPr>
          <w:rFonts w:ascii="Arial" w:eastAsia="Times New Roman" w:hAnsi="Arial" w:cs="Arial"/>
          <w:b/>
          <w:bCs/>
          <w:color w:val="333333"/>
          <w:kern w:val="0"/>
          <w:sz w:val="26"/>
          <w:szCs w:val="26"/>
          <w:lang w:eastAsia="es-UY"/>
          <w14:ligatures w14:val="none"/>
        </w:rPr>
        <w:t>Mancuso</w:t>
      </w:r>
      <w:r w:rsidRPr="00BB7346">
        <w:rPr>
          <w:rFonts w:ascii="Arial" w:eastAsia="Times New Roman" w:hAnsi="Arial" w:cs="Arial"/>
          <w:color w:val="333333"/>
          <w:kern w:val="0"/>
          <w:sz w:val="26"/>
          <w:szCs w:val="26"/>
          <w:lang w:eastAsia="es-UY"/>
          <w14:ligatures w14:val="none"/>
        </w:rPr>
        <w:t> , que aparentemente planteó un argumento decisivo: «Mancuso no acusa a los franceses de ser franceses, ni a los italianos de ser italianos... pero acusa a los judíos de ser una nación como pecado original, inseparable de la violencia institucional» ( </w:t>
      </w:r>
      <w:r w:rsidRPr="00BB7346">
        <w:rPr>
          <w:rFonts w:ascii="Arial" w:eastAsia="Times New Roman" w:hAnsi="Arial" w:cs="Arial"/>
          <w:b/>
          <w:bCs/>
          <w:color w:val="333333"/>
          <w:kern w:val="0"/>
          <w:sz w:val="26"/>
          <w:szCs w:val="26"/>
          <w:lang w:eastAsia="es-UY"/>
          <w14:ligatures w14:val="none"/>
        </w:rPr>
        <w:t>Rabino Di Segni</w:t>
      </w:r>
      <w:r w:rsidRPr="00BB7346">
        <w:rPr>
          <w:rFonts w:ascii="Arial" w:eastAsia="Times New Roman" w:hAnsi="Arial" w:cs="Arial"/>
          <w:color w:val="333333"/>
          <w:kern w:val="0"/>
          <w:sz w:val="26"/>
          <w:szCs w:val="26"/>
          <w:lang w:eastAsia="es-UY"/>
          <w14:ligatures w14:val="none"/>
        </w:rPr>
        <w:t> ). Este es un ejemplo sencillo, que utiliza la palabra «nación» y revela toda la profundidad de la cuestión judía: ser judío no es como ser italiano o francés. Tanto es así que hubo y hay judíos italianos, franceses y alemanes... La identidad nacional no se identifica con la identidad judía, ni el judaísmo con una identidad nacional (al menos en el sentido que le hemos dado desde el siglo XIX). Este es el núcleo de la llamada cuestión judía.</w:t>
      </w:r>
    </w:p>
    <w:p w14:paraId="6FEFD384" w14:textId="77777777" w:rsidR="00BB7346" w:rsidRPr="00BB7346" w:rsidRDefault="00BB7346" w:rsidP="00BB7346">
      <w:pPr>
        <w:spacing w:after="0" w:line="240" w:lineRule="auto"/>
        <w:jc w:val="both"/>
        <w:rPr>
          <w:rFonts w:ascii="Arial" w:eastAsia="Times New Roman" w:hAnsi="Arial" w:cs="Arial"/>
          <w:color w:val="333333"/>
          <w:kern w:val="0"/>
          <w:sz w:val="26"/>
          <w:szCs w:val="26"/>
          <w:lang w:eastAsia="es-UY"/>
          <w14:ligatures w14:val="none"/>
        </w:rPr>
      </w:pPr>
      <w:r w:rsidRPr="00BB7346">
        <w:rPr>
          <w:rFonts w:ascii="Arial" w:eastAsia="Times New Roman" w:hAnsi="Arial" w:cs="Arial"/>
          <w:color w:val="333333"/>
          <w:kern w:val="0"/>
          <w:sz w:val="26"/>
          <w:szCs w:val="26"/>
          <w:lang w:eastAsia="es-UY"/>
          <w14:ligatures w14:val="none"/>
        </w:rPr>
        <w:t>Tras la </w:t>
      </w:r>
      <w:r w:rsidRPr="00BB7346">
        <w:rPr>
          <w:rFonts w:ascii="Arial" w:eastAsia="Times New Roman" w:hAnsi="Arial" w:cs="Arial"/>
          <w:b/>
          <w:bCs/>
          <w:color w:val="333333"/>
          <w:kern w:val="0"/>
          <w:sz w:val="26"/>
          <w:szCs w:val="26"/>
          <w:lang w:eastAsia="es-UY"/>
          <w14:ligatures w14:val="none"/>
        </w:rPr>
        <w:t>Revolución Francesa</w:t>
      </w:r>
      <w:r w:rsidRPr="00BB7346">
        <w:rPr>
          <w:rFonts w:ascii="Arial" w:eastAsia="Times New Roman" w:hAnsi="Arial" w:cs="Arial"/>
          <w:color w:val="333333"/>
          <w:kern w:val="0"/>
          <w:sz w:val="26"/>
          <w:szCs w:val="26"/>
          <w:lang w:eastAsia="es-UY"/>
          <w14:ligatures w14:val="none"/>
        </w:rPr>
        <w:t xml:space="preserve"> , de hecho, surgió una nueva pregunta. El cierre de los guetos —en su novedad histórica— dio libertad a los ciudadanos, pero eliminó la relevancia de la identidad y la fe. ¿Quién es el judío en Europa después de la Revolución Francesa? La emancipación de todo encierro y la resistencia a la lógica del gueto son posibilidades y tentaciones </w:t>
      </w:r>
      <w:proofErr w:type="spellStart"/>
      <w:r w:rsidRPr="00BB7346">
        <w:rPr>
          <w:rFonts w:ascii="Arial" w:eastAsia="Times New Roman" w:hAnsi="Arial" w:cs="Arial"/>
          <w:color w:val="333333"/>
          <w:kern w:val="0"/>
          <w:sz w:val="26"/>
          <w:szCs w:val="26"/>
          <w:lang w:eastAsia="es-UY"/>
          <w14:ligatures w14:val="none"/>
        </w:rPr>
        <w:t>copresentes</w:t>
      </w:r>
      <w:proofErr w:type="spellEnd"/>
      <w:r w:rsidRPr="00BB7346">
        <w:rPr>
          <w:rFonts w:ascii="Arial" w:eastAsia="Times New Roman" w:hAnsi="Arial" w:cs="Arial"/>
          <w:color w:val="333333"/>
          <w:kern w:val="0"/>
          <w:sz w:val="26"/>
          <w:szCs w:val="26"/>
          <w:lang w:eastAsia="es-UY"/>
          <w14:ligatures w14:val="none"/>
        </w:rPr>
        <w:t>. </w:t>
      </w:r>
      <w:r w:rsidRPr="00BB7346">
        <w:rPr>
          <w:rFonts w:ascii="Arial" w:eastAsia="Times New Roman" w:hAnsi="Arial" w:cs="Arial"/>
          <w:b/>
          <w:bCs/>
          <w:color w:val="333333"/>
          <w:kern w:val="0"/>
          <w:sz w:val="26"/>
          <w:szCs w:val="26"/>
          <w:lang w:eastAsia="es-UY"/>
          <w14:ligatures w14:val="none"/>
        </w:rPr>
        <w:t>Hermann Cohen</w:t>
      </w:r>
      <w:r w:rsidRPr="00BB7346">
        <w:rPr>
          <w:rFonts w:ascii="Arial" w:eastAsia="Times New Roman" w:hAnsi="Arial" w:cs="Arial"/>
          <w:color w:val="333333"/>
          <w:kern w:val="0"/>
          <w:sz w:val="26"/>
          <w:szCs w:val="26"/>
          <w:lang w:eastAsia="es-UY"/>
          <w14:ligatures w14:val="none"/>
        </w:rPr>
        <w:t> es el defensor de la emancipación. Para él, ser judío significa obedecer todas las leyes del </w:t>
      </w:r>
      <w:r w:rsidRPr="00BB7346">
        <w:rPr>
          <w:rFonts w:ascii="Arial" w:eastAsia="Times New Roman" w:hAnsi="Arial" w:cs="Arial"/>
          <w:i/>
          <w:iCs/>
          <w:color w:val="333333"/>
          <w:kern w:val="0"/>
          <w:sz w:val="26"/>
          <w:szCs w:val="26"/>
          <w:lang w:eastAsia="es-UY"/>
          <w14:ligatures w14:val="none"/>
        </w:rPr>
        <w:t>Reich. </w:t>
      </w:r>
      <w:r w:rsidRPr="00BB7346">
        <w:rPr>
          <w:rFonts w:ascii="Arial" w:eastAsia="Times New Roman" w:hAnsi="Arial" w:cs="Arial"/>
          <w:b/>
          <w:bCs/>
          <w:color w:val="333333"/>
          <w:kern w:val="0"/>
          <w:sz w:val="26"/>
          <w:szCs w:val="26"/>
          <w:lang w:eastAsia="es-UY"/>
          <w14:ligatures w14:val="none"/>
        </w:rPr>
        <w:t>Martin Buber</w:t>
      </w:r>
      <w:r w:rsidRPr="00BB7346">
        <w:rPr>
          <w:rFonts w:ascii="Arial" w:eastAsia="Times New Roman" w:hAnsi="Arial" w:cs="Arial"/>
          <w:color w:val="333333"/>
          <w:kern w:val="0"/>
          <w:sz w:val="26"/>
          <w:szCs w:val="26"/>
          <w:lang w:eastAsia="es-UY"/>
          <w14:ligatures w14:val="none"/>
        </w:rPr>
        <w:t> es el defensor de la resistencia. Para él, ser judío significa abandonar Alemania y Europa y fundar un </w:t>
      </w:r>
      <w:hyperlink r:id="rId13" w:tgtFrame="_blank" w:history="1">
        <w:r w:rsidRPr="00BB7346">
          <w:rPr>
            <w:rFonts w:ascii="Arial" w:eastAsia="Times New Roman" w:hAnsi="Arial" w:cs="Arial"/>
            <w:color w:val="FC6B01"/>
            <w:kern w:val="0"/>
            <w:sz w:val="26"/>
            <w:szCs w:val="26"/>
            <w:u w:val="single"/>
            <w:lang w:eastAsia="es-UY"/>
            <w14:ligatures w14:val="none"/>
          </w:rPr>
          <w:t>estado en Palestina</w:t>
        </w:r>
      </w:hyperlink>
      <w:r w:rsidRPr="00BB7346">
        <w:rPr>
          <w:rFonts w:ascii="Arial" w:eastAsia="Times New Roman" w:hAnsi="Arial" w:cs="Arial"/>
          <w:color w:val="333333"/>
          <w:kern w:val="0"/>
          <w:sz w:val="26"/>
          <w:szCs w:val="26"/>
          <w:lang w:eastAsia="es-UY"/>
          <w14:ligatures w14:val="none"/>
        </w:rPr>
        <w:t> sin fronteras y sin ejército. Ambas opciones son internas al judaísmo. El liberalismo de </w:t>
      </w:r>
      <w:r w:rsidRPr="00BB7346">
        <w:rPr>
          <w:rFonts w:ascii="Arial" w:eastAsia="Times New Roman" w:hAnsi="Arial" w:cs="Arial"/>
          <w:b/>
          <w:bCs/>
          <w:color w:val="333333"/>
          <w:kern w:val="0"/>
          <w:sz w:val="26"/>
          <w:szCs w:val="26"/>
          <w:lang w:eastAsia="es-UY"/>
          <w14:ligatures w14:val="none"/>
        </w:rPr>
        <w:t>Mancuso</w:t>
      </w:r>
      <w:r w:rsidRPr="00BB7346">
        <w:rPr>
          <w:rFonts w:ascii="Arial" w:eastAsia="Times New Roman" w:hAnsi="Arial" w:cs="Arial"/>
          <w:color w:val="333333"/>
          <w:kern w:val="0"/>
          <w:sz w:val="26"/>
          <w:szCs w:val="26"/>
          <w:lang w:eastAsia="es-UY"/>
          <w14:ligatures w14:val="none"/>
        </w:rPr>
        <w:t> también me parece una posibilidad interna al judaísmo del siglo pasado: quizás con el uso de categorías particularmente específicas. Claro, pero sin ninguna intención hostil u ofensiva.</w:t>
      </w:r>
    </w:p>
    <w:p w14:paraId="5E925408" w14:textId="77777777" w:rsidR="00BB7346" w:rsidRPr="00BB7346" w:rsidRDefault="00BB7346" w:rsidP="00BB7346">
      <w:pPr>
        <w:spacing w:after="0" w:line="240" w:lineRule="auto"/>
        <w:jc w:val="both"/>
        <w:outlineLvl w:val="1"/>
        <w:rPr>
          <w:rFonts w:ascii="Arial" w:eastAsia="Times New Roman" w:hAnsi="Arial" w:cs="Arial"/>
          <w:b/>
          <w:bCs/>
          <w:color w:val="333333"/>
          <w:kern w:val="0"/>
          <w:sz w:val="36"/>
          <w:szCs w:val="36"/>
          <w:lang w:eastAsia="es-UY"/>
          <w14:ligatures w14:val="none"/>
        </w:rPr>
      </w:pPr>
      <w:r w:rsidRPr="00BB7346">
        <w:rPr>
          <w:rFonts w:ascii="Arial" w:eastAsia="Times New Roman" w:hAnsi="Arial" w:cs="Arial"/>
          <w:b/>
          <w:bCs/>
          <w:color w:val="333333"/>
          <w:kern w:val="0"/>
          <w:sz w:val="36"/>
          <w:szCs w:val="36"/>
          <w:lang w:eastAsia="es-UY"/>
          <w14:ligatures w14:val="none"/>
        </w:rPr>
        <w:t>Ciudadanía y fe: una cuestión abierta</w:t>
      </w:r>
    </w:p>
    <w:p w14:paraId="2EAE9218" w14:textId="77777777" w:rsidR="00BB7346" w:rsidRPr="00BB7346" w:rsidRDefault="00BB7346" w:rsidP="00BB7346">
      <w:pPr>
        <w:spacing w:after="0" w:line="240" w:lineRule="auto"/>
        <w:jc w:val="both"/>
        <w:rPr>
          <w:rFonts w:ascii="Arial" w:eastAsia="Times New Roman" w:hAnsi="Arial" w:cs="Arial"/>
          <w:color w:val="333333"/>
          <w:kern w:val="0"/>
          <w:sz w:val="26"/>
          <w:szCs w:val="26"/>
          <w:lang w:eastAsia="es-UY"/>
          <w14:ligatures w14:val="none"/>
        </w:rPr>
      </w:pPr>
      <w:r w:rsidRPr="00BB7346">
        <w:rPr>
          <w:rFonts w:ascii="Arial" w:eastAsia="Times New Roman" w:hAnsi="Arial" w:cs="Arial"/>
          <w:color w:val="333333"/>
          <w:kern w:val="0"/>
          <w:sz w:val="26"/>
          <w:szCs w:val="26"/>
          <w:lang w:eastAsia="es-UY"/>
          <w14:ligatures w14:val="none"/>
        </w:rPr>
        <w:t>La pregunta que permanece abierta es el papel de la fe en la identidad judía (y cristiana, islámica y religiosa). </w:t>
      </w:r>
      <w:r w:rsidRPr="00BB7346">
        <w:rPr>
          <w:rFonts w:ascii="Arial" w:eastAsia="Times New Roman" w:hAnsi="Arial" w:cs="Arial"/>
          <w:b/>
          <w:bCs/>
          <w:color w:val="333333"/>
          <w:kern w:val="0"/>
          <w:sz w:val="26"/>
          <w:szCs w:val="26"/>
          <w:lang w:eastAsia="es-UY"/>
          <w14:ligatures w14:val="none"/>
        </w:rPr>
        <w:t>Mancuso</w:t>
      </w:r>
      <w:r w:rsidRPr="00BB7346">
        <w:rPr>
          <w:rFonts w:ascii="Arial" w:eastAsia="Times New Roman" w:hAnsi="Arial" w:cs="Arial"/>
          <w:color w:val="333333"/>
          <w:kern w:val="0"/>
          <w:sz w:val="26"/>
          <w:szCs w:val="26"/>
          <w:lang w:eastAsia="es-UY"/>
          <w14:ligatures w14:val="none"/>
        </w:rPr>
        <w:t xml:space="preserve"> tiende a reducir el valor </w:t>
      </w:r>
      <w:r w:rsidRPr="00BB7346">
        <w:rPr>
          <w:rFonts w:ascii="Arial" w:eastAsia="Times New Roman" w:hAnsi="Arial" w:cs="Arial"/>
          <w:color w:val="333333"/>
          <w:kern w:val="0"/>
          <w:sz w:val="26"/>
          <w:szCs w:val="26"/>
          <w:lang w:eastAsia="es-UY"/>
          <w14:ligatures w14:val="none"/>
        </w:rPr>
        <w:lastRenderedPageBreak/>
        <w:t>de la fe a cero. Y lo hace no solo para el judaísmo, sino para todas las tradiciones religiosas. Sin embargo, toda tradición religiosa, si se reduce a principios de conciencia, corre el riesgo de volverse irrelevante. Este es el riesgo que enfrenta el judaísmo según la interpretación de </w:t>
      </w:r>
      <w:r w:rsidRPr="00BB7346">
        <w:rPr>
          <w:rFonts w:ascii="Arial" w:eastAsia="Times New Roman" w:hAnsi="Arial" w:cs="Arial"/>
          <w:b/>
          <w:bCs/>
          <w:color w:val="333333"/>
          <w:kern w:val="0"/>
          <w:sz w:val="26"/>
          <w:szCs w:val="26"/>
          <w:lang w:eastAsia="es-UY"/>
          <w14:ligatures w14:val="none"/>
        </w:rPr>
        <w:t>Mancuso</w:t>
      </w:r>
      <w:r w:rsidRPr="00BB7346">
        <w:rPr>
          <w:rFonts w:ascii="Arial" w:eastAsia="Times New Roman" w:hAnsi="Arial" w:cs="Arial"/>
          <w:color w:val="333333"/>
          <w:kern w:val="0"/>
          <w:sz w:val="26"/>
          <w:szCs w:val="26"/>
          <w:lang w:eastAsia="es-UY"/>
          <w14:ligatures w14:val="none"/>
        </w:rPr>
        <w:t xml:space="preserve"> , pero el mismo fenómeno reduccionista también afecta a una tradición judía no desdeñable, que desarrolló, entre otras, una versión del sionismo en la que solo importan el pueblo y la tierra, mientras que Dios permanece como un mero telón de fondo moral. Incluso una de las novelas recientes más valiosas para comprender la identidad judía moderna, "El Sr. </w:t>
      </w:r>
      <w:proofErr w:type="spellStart"/>
      <w:r w:rsidRPr="00BB7346">
        <w:rPr>
          <w:rFonts w:ascii="Arial" w:eastAsia="Times New Roman" w:hAnsi="Arial" w:cs="Arial"/>
          <w:color w:val="333333"/>
          <w:kern w:val="0"/>
          <w:sz w:val="26"/>
          <w:szCs w:val="26"/>
          <w:lang w:eastAsia="es-UY"/>
          <w14:ligatures w14:val="none"/>
        </w:rPr>
        <w:t>Mani</w:t>
      </w:r>
      <w:proofErr w:type="spellEnd"/>
      <w:r w:rsidRPr="00BB7346">
        <w:rPr>
          <w:rFonts w:ascii="Arial" w:eastAsia="Times New Roman" w:hAnsi="Arial" w:cs="Arial"/>
          <w:color w:val="333333"/>
          <w:kern w:val="0"/>
          <w:sz w:val="26"/>
          <w:szCs w:val="26"/>
          <w:lang w:eastAsia="es-UY"/>
          <w14:ligatures w14:val="none"/>
        </w:rPr>
        <w:t>" de </w:t>
      </w:r>
      <w:hyperlink r:id="rId14" w:tgtFrame="_blank" w:history="1">
        <w:r w:rsidRPr="00BB7346">
          <w:rPr>
            <w:rFonts w:ascii="Arial" w:eastAsia="Times New Roman" w:hAnsi="Arial" w:cs="Arial"/>
            <w:color w:val="FC6B01"/>
            <w:kern w:val="0"/>
            <w:sz w:val="26"/>
            <w:szCs w:val="26"/>
            <w:u w:val="single"/>
            <w:lang w:eastAsia="es-UY"/>
            <w14:ligatures w14:val="none"/>
          </w:rPr>
          <w:t xml:space="preserve">A. </w:t>
        </w:r>
        <w:proofErr w:type="spellStart"/>
        <w:r w:rsidRPr="00BB7346">
          <w:rPr>
            <w:rFonts w:ascii="Arial" w:eastAsia="Times New Roman" w:hAnsi="Arial" w:cs="Arial"/>
            <w:color w:val="FC6B01"/>
            <w:kern w:val="0"/>
            <w:sz w:val="26"/>
            <w:szCs w:val="26"/>
            <w:u w:val="single"/>
            <w:lang w:eastAsia="es-UY"/>
            <w14:ligatures w14:val="none"/>
          </w:rPr>
          <w:t>Yehoshua</w:t>
        </w:r>
        <w:proofErr w:type="spellEnd"/>
      </w:hyperlink>
      <w:r w:rsidRPr="00BB7346">
        <w:rPr>
          <w:rFonts w:ascii="Arial" w:eastAsia="Times New Roman" w:hAnsi="Arial" w:cs="Arial"/>
          <w:color w:val="333333"/>
          <w:kern w:val="0"/>
          <w:sz w:val="26"/>
          <w:szCs w:val="26"/>
          <w:lang w:eastAsia="es-UY"/>
          <w14:ligatures w14:val="none"/>
        </w:rPr>
        <w:t> , mantiene cierta tensión con la teoría puramente liberal de su autor. Cree que la identificación de un judío (para él, finalmente) ya no debería depender de factores externos (la fe de su madre, la tradición, la ley), sino del simple hecho de la autodefinición: el fundamento es la declaración «Soy judío». Sin embargo, una identidad autorreferencial nunca es una solución duradera. Esta teoría a corto plazo no parece ofrecer respuestas significativas, ni siquiera a la cuestión del pueblo y la nación.</w:t>
      </w:r>
    </w:p>
    <w:p w14:paraId="7A277EBA" w14:textId="77777777" w:rsidR="00BB7346" w:rsidRPr="00BB7346" w:rsidRDefault="00BB7346" w:rsidP="00BB7346">
      <w:pPr>
        <w:spacing w:after="0" w:line="240" w:lineRule="auto"/>
        <w:jc w:val="both"/>
        <w:rPr>
          <w:rFonts w:ascii="Arial" w:eastAsia="Times New Roman" w:hAnsi="Arial" w:cs="Arial"/>
          <w:color w:val="333333"/>
          <w:kern w:val="0"/>
          <w:sz w:val="26"/>
          <w:szCs w:val="26"/>
          <w:lang w:eastAsia="es-UY"/>
          <w14:ligatures w14:val="none"/>
        </w:rPr>
      </w:pPr>
      <w:r w:rsidRPr="00BB7346">
        <w:rPr>
          <w:rFonts w:ascii="Arial" w:eastAsia="Times New Roman" w:hAnsi="Arial" w:cs="Arial"/>
          <w:color w:val="333333"/>
          <w:kern w:val="0"/>
          <w:sz w:val="26"/>
          <w:szCs w:val="26"/>
          <w:lang w:eastAsia="es-UY"/>
          <w14:ligatures w14:val="none"/>
        </w:rPr>
        <w:t>En conclusión, la provocación de </w:t>
      </w:r>
      <w:r w:rsidRPr="00BB7346">
        <w:rPr>
          <w:rFonts w:ascii="Arial" w:eastAsia="Times New Roman" w:hAnsi="Arial" w:cs="Arial"/>
          <w:b/>
          <w:bCs/>
          <w:color w:val="333333"/>
          <w:kern w:val="0"/>
          <w:sz w:val="26"/>
          <w:szCs w:val="26"/>
          <w:lang w:eastAsia="es-UY"/>
          <w14:ligatures w14:val="none"/>
        </w:rPr>
        <w:t>Mancuso</w:t>
      </w:r>
      <w:r w:rsidRPr="00BB7346">
        <w:rPr>
          <w:rFonts w:ascii="Arial" w:eastAsia="Times New Roman" w:hAnsi="Arial" w:cs="Arial"/>
          <w:color w:val="333333"/>
          <w:kern w:val="0"/>
          <w:sz w:val="26"/>
          <w:szCs w:val="26"/>
          <w:lang w:eastAsia="es-UY"/>
          <w14:ligatures w14:val="none"/>
        </w:rPr>
        <w:t> sin duda merece crítica. No porque malinterprete la identidad judía, sino porque aplica a la tradición judía el principio de la irrelevancia de la fe, que reduce la alteridad a la conciencia. Esto es un problema no solo para los judíos, sino para todos los ciudadanos que no desean relegar la fe a adornos familiares o armas no convencionales. En un mundo donde los ciudadanos son concebidos como portadores de derechos y deberes independientemente de cualquier creencia religiosa, una identidad que contenga en sí misma un acto de fe constituye una provocación al pensamiento, así como a la identidad de cada hombre y mujer. No importa si podemos reconocer «dos tipos de fe» en la tradición europea, en la conocida expresión de </w:t>
      </w:r>
      <w:r w:rsidRPr="00BB7346">
        <w:rPr>
          <w:rFonts w:ascii="Arial" w:eastAsia="Times New Roman" w:hAnsi="Arial" w:cs="Arial"/>
          <w:b/>
          <w:bCs/>
          <w:color w:val="333333"/>
          <w:kern w:val="0"/>
          <w:sz w:val="26"/>
          <w:szCs w:val="26"/>
          <w:lang w:eastAsia="es-UY"/>
          <w14:ligatures w14:val="none"/>
        </w:rPr>
        <w:t>Martin Buber</w:t>
      </w:r>
      <w:r w:rsidRPr="00BB7346">
        <w:rPr>
          <w:rFonts w:ascii="Arial" w:eastAsia="Times New Roman" w:hAnsi="Arial" w:cs="Arial"/>
          <w:color w:val="333333"/>
          <w:kern w:val="0"/>
          <w:sz w:val="26"/>
          <w:szCs w:val="26"/>
          <w:lang w:eastAsia="es-UY"/>
          <w14:ligatures w14:val="none"/>
        </w:rPr>
        <w:t> . Lo que el texto de </w:t>
      </w:r>
      <w:r w:rsidRPr="00BB7346">
        <w:rPr>
          <w:rFonts w:ascii="Arial" w:eastAsia="Times New Roman" w:hAnsi="Arial" w:cs="Arial"/>
          <w:b/>
          <w:bCs/>
          <w:color w:val="333333"/>
          <w:kern w:val="0"/>
          <w:sz w:val="26"/>
          <w:szCs w:val="26"/>
          <w:lang w:eastAsia="es-UY"/>
          <w14:ligatures w14:val="none"/>
        </w:rPr>
        <w:t>Mancuso</w:t>
      </w:r>
      <w:r w:rsidRPr="00BB7346">
        <w:rPr>
          <w:rFonts w:ascii="Arial" w:eastAsia="Times New Roman" w:hAnsi="Arial" w:cs="Arial"/>
          <w:color w:val="333333"/>
          <w:kern w:val="0"/>
          <w:sz w:val="26"/>
          <w:szCs w:val="26"/>
          <w:lang w:eastAsia="es-UY"/>
          <w14:ligatures w14:val="none"/>
        </w:rPr>
        <w:t> nos insta a abordar críticamente es el sentido en que la fe puede y debe considerarse un elemento estructural de la identidad ciudadana. Una fe judía y una fe cristiana, en un estilo de entendimiento e implicación mutuos, nos permiten escapar de las reducciones tanto liberales como fundamentalistas. Tal vez esto es a lo que también aspira Mancuso, incluso si no logra comprender las graves limitaciones de una reconstrucción liberal demasiado simplista de la identidad judía.</w:t>
      </w:r>
    </w:p>
    <w:p w14:paraId="5835A7DF" w14:textId="77777777" w:rsidR="00BB7346" w:rsidRPr="00BB7346" w:rsidRDefault="00BB7346" w:rsidP="00BB7346">
      <w:pPr>
        <w:spacing w:after="0" w:line="240" w:lineRule="auto"/>
        <w:rPr>
          <w:rFonts w:ascii="Arial" w:eastAsia="Times New Roman" w:hAnsi="Arial" w:cs="Arial"/>
          <w:color w:val="333333"/>
          <w:kern w:val="0"/>
          <w:sz w:val="26"/>
          <w:szCs w:val="26"/>
          <w:lang w:eastAsia="es-UY"/>
          <w14:ligatures w14:val="none"/>
        </w:rPr>
      </w:pPr>
      <w:r w:rsidRPr="00BB7346">
        <w:rPr>
          <w:rFonts w:ascii="Arial" w:eastAsia="Times New Roman" w:hAnsi="Arial" w:cs="Arial"/>
          <w:color w:val="333333"/>
          <w:kern w:val="0"/>
          <w:sz w:val="26"/>
          <w:szCs w:val="26"/>
          <w:lang w:eastAsia="es-UY"/>
          <w14:ligatures w14:val="none"/>
        </w:rPr>
        <w:t> </w:t>
      </w:r>
    </w:p>
    <w:p w14:paraId="6D5F515A" w14:textId="212D91B5" w:rsidR="00926044" w:rsidRDefault="00BB7346">
      <w:hyperlink r:id="rId15" w:history="1">
        <w:r w:rsidRPr="00CB7307">
          <w:rPr>
            <w:rStyle w:val="Hipervnculo"/>
          </w:rPr>
          <w:t>https://www.ihu.unisinos.br/654803-mancuso-sobre-a-identidade-judaica-nao-concordo-com-ele-mas-o-defendo-artigo-de-andrea-grillo?utm_medium=email&amp;utm_campaign=newsletter_ihu__24-07-2025&amp;utm_source=RD+Station</w:t>
        </w:r>
      </w:hyperlink>
    </w:p>
    <w:p w14:paraId="136EC6C2" w14:textId="77777777" w:rsidR="00BB7346" w:rsidRDefault="00BB7346"/>
    <w:sectPr w:rsidR="00BB734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346"/>
    <w:rsid w:val="0029377D"/>
    <w:rsid w:val="00926044"/>
    <w:rsid w:val="00BB7346"/>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A5236"/>
  <w15:chartTrackingRefBased/>
  <w15:docId w15:val="{16B68D91-2665-4668-94F8-6F3B7EA56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B73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B73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B734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B734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B734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B734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B734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B734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B734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B734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B734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B734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B734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B734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B734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B734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B734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B7346"/>
    <w:rPr>
      <w:rFonts w:eastAsiaTheme="majorEastAsia" w:cstheme="majorBidi"/>
      <w:color w:val="272727" w:themeColor="text1" w:themeTint="D8"/>
    </w:rPr>
  </w:style>
  <w:style w:type="paragraph" w:styleId="Ttulo">
    <w:name w:val="Title"/>
    <w:basedOn w:val="Normal"/>
    <w:next w:val="Normal"/>
    <w:link w:val="TtuloCar"/>
    <w:uiPriority w:val="10"/>
    <w:qFormat/>
    <w:rsid w:val="00BB73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B734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B734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B734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B7346"/>
    <w:pPr>
      <w:spacing w:before="160"/>
      <w:jc w:val="center"/>
    </w:pPr>
    <w:rPr>
      <w:i/>
      <w:iCs/>
      <w:color w:val="404040" w:themeColor="text1" w:themeTint="BF"/>
    </w:rPr>
  </w:style>
  <w:style w:type="character" w:customStyle="1" w:styleId="CitaCar">
    <w:name w:val="Cita Car"/>
    <w:basedOn w:val="Fuentedeprrafopredeter"/>
    <w:link w:val="Cita"/>
    <w:uiPriority w:val="29"/>
    <w:rsid w:val="00BB7346"/>
    <w:rPr>
      <w:i/>
      <w:iCs/>
      <w:color w:val="404040" w:themeColor="text1" w:themeTint="BF"/>
    </w:rPr>
  </w:style>
  <w:style w:type="paragraph" w:styleId="Prrafodelista">
    <w:name w:val="List Paragraph"/>
    <w:basedOn w:val="Normal"/>
    <w:uiPriority w:val="34"/>
    <w:qFormat/>
    <w:rsid w:val="00BB7346"/>
    <w:pPr>
      <w:ind w:left="720"/>
      <w:contextualSpacing/>
    </w:pPr>
  </w:style>
  <w:style w:type="character" w:styleId="nfasisintenso">
    <w:name w:val="Intense Emphasis"/>
    <w:basedOn w:val="Fuentedeprrafopredeter"/>
    <w:uiPriority w:val="21"/>
    <w:qFormat/>
    <w:rsid w:val="00BB7346"/>
    <w:rPr>
      <w:i/>
      <w:iCs/>
      <w:color w:val="0F4761" w:themeColor="accent1" w:themeShade="BF"/>
    </w:rPr>
  </w:style>
  <w:style w:type="paragraph" w:styleId="Citadestacada">
    <w:name w:val="Intense Quote"/>
    <w:basedOn w:val="Normal"/>
    <w:next w:val="Normal"/>
    <w:link w:val="CitadestacadaCar"/>
    <w:uiPriority w:val="30"/>
    <w:qFormat/>
    <w:rsid w:val="00BB73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B7346"/>
    <w:rPr>
      <w:i/>
      <w:iCs/>
      <w:color w:val="0F4761" w:themeColor="accent1" w:themeShade="BF"/>
    </w:rPr>
  </w:style>
  <w:style w:type="character" w:styleId="Referenciaintensa">
    <w:name w:val="Intense Reference"/>
    <w:basedOn w:val="Fuentedeprrafopredeter"/>
    <w:uiPriority w:val="32"/>
    <w:qFormat/>
    <w:rsid w:val="00BB7346"/>
    <w:rPr>
      <w:b/>
      <w:bCs/>
      <w:smallCaps/>
      <w:color w:val="0F4761" w:themeColor="accent1" w:themeShade="BF"/>
      <w:spacing w:val="5"/>
    </w:rPr>
  </w:style>
  <w:style w:type="character" w:styleId="Hipervnculo">
    <w:name w:val="Hyperlink"/>
    <w:basedOn w:val="Fuentedeprrafopredeter"/>
    <w:uiPriority w:val="99"/>
    <w:unhideWhenUsed/>
    <w:rsid w:val="00BB7346"/>
    <w:rPr>
      <w:color w:val="467886" w:themeColor="hyperlink"/>
      <w:u w:val="single"/>
    </w:rPr>
  </w:style>
  <w:style w:type="character" w:styleId="Mencinsinresolver">
    <w:name w:val="Unresolved Mention"/>
    <w:basedOn w:val="Fuentedeprrafopredeter"/>
    <w:uiPriority w:val="99"/>
    <w:semiHidden/>
    <w:unhideWhenUsed/>
    <w:rsid w:val="00BB73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34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hu.unisinos.br/categorias/639571-israel-e-a-diaspora-uma-identidade-rasgada" TargetMode="External"/><Relationship Id="rId13" Type="http://schemas.openxmlformats.org/officeDocument/2006/relationships/hyperlink" Target="https://www.ihu.unisinos.br/categorias/650005-palestina-uma-historia-milenar-que-o-sionismo-tenta-apagar-artigo-de-francisco-f-ladeira" TargetMode="External"/><Relationship Id="rId3" Type="http://schemas.openxmlformats.org/officeDocument/2006/relationships/webSettings" Target="webSettings.xml"/><Relationship Id="rId7" Type="http://schemas.openxmlformats.org/officeDocument/2006/relationships/hyperlink" Target="https://ihu.unisinos.br/categorias/629959-os-germes-do-antissemitismo-artigo-de-enzo-bianchi" TargetMode="External"/><Relationship Id="rId12" Type="http://schemas.openxmlformats.org/officeDocument/2006/relationships/hyperlink" Target="https://ihu.unisinos.br/532830-o-estrangeiro-nao-existe-a-atualidade-de-martin-buber"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ihu.unisinos.br/categorias/639779-porque-so-a-sabedoria-pode-levar-a-paz-artigo-de-vito-mancuso" TargetMode="External"/><Relationship Id="rId11" Type="http://schemas.openxmlformats.org/officeDocument/2006/relationships/hyperlink" Target="https://www.ihu.unisinos.br/categorias/633929-sionismo-e-antissionismo-100-anos-atras-artigo-de-andrea-grillo" TargetMode="External"/><Relationship Id="rId5" Type="http://schemas.openxmlformats.org/officeDocument/2006/relationships/hyperlink" Target="https://ihu.unisinos.br/categorias/640494-a-tradicao-da-igreja-nao-e-passado-mas-futuro-entrevista-com-andrea-grillo" TargetMode="External"/><Relationship Id="rId15" Type="http://schemas.openxmlformats.org/officeDocument/2006/relationships/hyperlink" Target="https://www.ihu.unisinos.br/654803-mancuso-sobre-a-identidade-judaica-nao-concordo-com-ele-mas-o-defendo-artigo-de-andrea-grillo?utm_medium=email&amp;utm_campaign=newsletter_ihu__24-07-2025&amp;utm_source=RD+Station" TargetMode="External"/><Relationship Id="rId10" Type="http://schemas.openxmlformats.org/officeDocument/2006/relationships/hyperlink" Target="https://www.ihu.unisinos.br/654791-as-duas-faces-do-fanatismo-religioso-nazi-sionistas-versus-nazi-islamistas-artigo-de-vito-mancuso" TargetMode="External"/><Relationship Id="rId4" Type="http://schemas.openxmlformats.org/officeDocument/2006/relationships/image" Target="media/image1.png"/><Relationship Id="rId9" Type="http://schemas.openxmlformats.org/officeDocument/2006/relationships/hyperlink" Target="https://www.ihu.unisinos.br/categorias/602888-o-cristianismo-e-o-isla-nunca-estiveram-em-guerra-e-sim-foram-explorados-para-fins-politicos-diz-grande-imame-de-al-azhar" TargetMode="External"/><Relationship Id="rId14" Type="http://schemas.openxmlformats.org/officeDocument/2006/relationships/hyperlink" Target="https://www.ihu.unisinos.br/categorias/170-noticias-2014/537680-jerusalem-em-estado-de-choque-yehoshua-reinicie-o-dialogo-o-conflito-nacional-nao-deve-se-tornar-religios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1550</Words>
  <Characters>8530</Characters>
  <Application>Microsoft Office Word</Application>
  <DocSecurity>0</DocSecurity>
  <Lines>71</Lines>
  <Paragraphs>20</Paragraphs>
  <ScaleCrop>false</ScaleCrop>
  <Company/>
  <LinksUpToDate>false</LinksUpToDate>
  <CharactersWithSpaces>10060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2025-07-24T15:57:00Z</dcterms:created>
  <dcterms:modified xsi:type="dcterms:W3CDTF">2025-07-24T15:58:00Z</dcterms:modified>
</cp:coreProperties>
</file>