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2FB6" w14:textId="77777777" w:rsidR="002A1505" w:rsidRPr="002A1505" w:rsidRDefault="002A1505" w:rsidP="002A1505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UY"/>
          <w14:ligatures w14:val="none"/>
        </w:rPr>
      </w:pPr>
      <w:r w:rsidRPr="002A1505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es-UY"/>
          <w14:ligatures w14:val="none"/>
        </w:rPr>
        <w:t>España atrapada en la congestión eléctrica: más de 2.600 millones en juego</w:t>
      </w:r>
    </w:p>
    <w:p w14:paraId="5E7521A5" w14:textId="77777777" w:rsidR="002A1505" w:rsidRPr="002A1505" w:rsidRDefault="002A1505" w:rsidP="002A15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es-UY"/>
          <w14:ligatures w14:val="none"/>
        </w:rPr>
        <w:drawing>
          <wp:inline distT="0" distB="0" distL="0" distR="0" wp14:anchorId="4B5A5AD2" wp14:editId="645B13A3">
            <wp:extent cx="5943600" cy="2133600"/>
            <wp:effectExtent l="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8B08D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limitada capacidad de interconexión eléctrica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entre España y el resto de Europa se ha convertido en un tema estratégico para la economía y la transición energética del país. Desde 2007, este cuello de botella ha generado miles de millones en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rentas de congestión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para Red Eléctrica Española, pero al mismo tiempo mantiene a los consumidores expuestos 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precios elevados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y a un sistema poco integrado. El debate sobre cómo resolver este problema sigue abierto, con retrasos en proyectos clave y un impacto directo en hogares y empresas, </w:t>
      </w:r>
      <w:proofErr w:type="gramStart"/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de acuerdo al</w:t>
      </w:r>
      <w:proofErr w:type="gramEnd"/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 </w:t>
      </w:r>
      <w:hyperlink r:id="rId6" w:tgtFrame="_blank" w:history="1">
        <w:r w:rsidRPr="002A1505">
          <w:rPr>
            <w:rFonts w:ascii="Arial" w:eastAsia="Times New Roman" w:hAnsi="Arial" w:cs="Arial"/>
            <w:b/>
            <w:bCs/>
            <w:color w:val="1155CC"/>
            <w:kern w:val="0"/>
            <w:u w:val="single"/>
            <w:lang w:eastAsia="es-UY"/>
            <w14:ligatures w14:val="none"/>
          </w:rPr>
          <w:t>reporte</w:t>
        </w:r>
      </w:hyperlink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 creado por </w:t>
      </w:r>
      <w:proofErr w:type="spellStart"/>
      <w:r w:rsidRPr="002A1505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es-UY"/>
          <w14:ligatures w14:val="none"/>
        </w:rPr>
        <w:t>papernest</w:t>
      </w:r>
      <w:proofErr w:type="spellEnd"/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.</w:t>
      </w:r>
    </w:p>
    <w:p w14:paraId="52B9E37E" w14:textId="77777777" w:rsidR="002A1505" w:rsidRPr="002A1505" w:rsidRDefault="002A1505" w:rsidP="002A1505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UY"/>
          <w14:ligatures w14:val="none"/>
        </w:rPr>
      </w:pPr>
      <w:r w:rsidRPr="002A1505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UY"/>
          <w14:ligatures w14:val="none"/>
        </w:rPr>
        <w:t>Rentas millonarias: la paradoja de un sistema limitado</w:t>
      </w:r>
    </w:p>
    <w:p w14:paraId="4059438C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Desde hace casi dos décadas,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baja interconexión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ha sido fuente de ingresos relevantes para el sistema eléctrico español. En concreto,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Red Eléctrica Española (REE)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ha acumulado 2.676 millones de euros en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rentas de congestión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equivalentes al 50% de lo generado en el conjunto ibérico, según datos recogidos por</w:t>
      </w:r>
      <w:hyperlink r:id="rId7" w:tgtFrame="_blank" w:history="1">
        <w:r w:rsidRPr="002A1505">
          <w:rPr>
            <w:rFonts w:ascii="Arial" w:eastAsia="Times New Roman" w:hAnsi="Arial" w:cs="Arial"/>
            <w:color w:val="000000"/>
            <w:kern w:val="0"/>
            <w:u w:val="single"/>
            <w:lang w:eastAsia="es-UY"/>
            <w14:ligatures w14:val="none"/>
          </w:rPr>
          <w:t> </w:t>
        </w:r>
        <w:proofErr w:type="spellStart"/>
        <w:r w:rsidRPr="002A1505">
          <w:rPr>
            <w:rFonts w:ascii="Arial" w:eastAsia="Times New Roman" w:hAnsi="Arial" w:cs="Arial"/>
            <w:i/>
            <w:iCs/>
            <w:color w:val="1155CC"/>
            <w:kern w:val="0"/>
            <w:u w:val="single"/>
            <w:lang w:eastAsia="es-UY"/>
            <w14:ligatures w14:val="none"/>
          </w:rPr>
          <w:t>papernest</w:t>
        </w:r>
        <w:proofErr w:type="spellEnd"/>
      </w:hyperlink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. Estos ingresos surgen cuando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demanda de intercambio eléctrico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supera la capacidad física disponible, creando diferencias de precio entre zonas.</w:t>
      </w:r>
    </w:p>
    <w:p w14:paraId="3B81257B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Lejos de ser un beneficio libre,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normativa europea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obliga a reinvertir estas rentas en el propio sistema. Se destinan, por ejemplo:</w:t>
      </w:r>
    </w:p>
    <w:p w14:paraId="6487AE6E" w14:textId="77777777" w:rsidR="002A1505" w:rsidRPr="002A1505" w:rsidRDefault="002A1505" w:rsidP="002A1505">
      <w:pPr>
        <w:numPr>
          <w:ilvl w:val="0"/>
          <w:numId w:val="1"/>
        </w:numPr>
        <w:spacing w:before="240"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A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financiar nuevas infraestructuras de interconexión</w:t>
      </w:r>
    </w:p>
    <w:p w14:paraId="443BAE7E" w14:textId="77777777" w:rsidR="002A1505" w:rsidRPr="002A1505" w:rsidRDefault="002A1505" w:rsidP="002A1505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A cubrir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costes regulados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 del sistema eléctrico</w:t>
      </w:r>
    </w:p>
    <w:p w14:paraId="40A1ED44" w14:textId="77777777" w:rsidR="002A1505" w:rsidRPr="002A1505" w:rsidRDefault="002A1505" w:rsidP="002A1505">
      <w:pPr>
        <w:numPr>
          <w:ilvl w:val="0"/>
          <w:numId w:val="1"/>
        </w:numPr>
        <w:spacing w:after="24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A la mejora de la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gestión operativa de la red</w:t>
      </w:r>
    </w:p>
    <w:p w14:paraId="1F182D36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De este modo, se busca reducir los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cuellos de botella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y garantizar un funcionamiento más eficiente del mercado.</w:t>
      </w:r>
    </w:p>
    <w:p w14:paraId="7D8B2C7B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lastRenderedPageBreak/>
        <w:t>No obstante, la persistencia del problema revela que los avances han sido insuficientes. Aunque las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rentas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aportan liquidez para inversiones, la magnitud de las cifras muestra una realidad preocupante: cuanto mayor es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congestión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mayores son los ingresos, lo que pone en evidencia un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déficit estructural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aún no resuelto en la integración energética de España con sus vecinos europeos.</w:t>
      </w:r>
    </w:p>
    <w:p w14:paraId="5F366FE8" w14:textId="77777777" w:rsidR="002A1505" w:rsidRPr="002A1505" w:rsidRDefault="002A1505" w:rsidP="002A15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UY"/>
          <w14:ligatures w14:val="none"/>
        </w:rPr>
        <w:t>Una península aislada del mercado europeo</w:t>
      </w:r>
    </w:p>
    <w:p w14:paraId="466FEF9F" w14:textId="77777777" w:rsidR="002A1505" w:rsidRPr="002A1505" w:rsidRDefault="002A1505" w:rsidP="002A150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Nunito" w:eastAsia="Times New Roman" w:hAnsi="Nunito" w:cs="Times New Roman"/>
          <w:noProof/>
          <w:color w:val="000000"/>
          <w:kern w:val="0"/>
          <w:bdr w:val="none" w:sz="0" w:space="0" w:color="auto" w:frame="1"/>
          <w:lang w:eastAsia="es-UY"/>
          <w14:ligatures w14:val="none"/>
        </w:rPr>
        <w:drawing>
          <wp:inline distT="0" distB="0" distL="0" distR="0" wp14:anchorId="150D3CE5" wp14:editId="37E5C727">
            <wp:extent cx="5060950" cy="1511300"/>
            <wp:effectExtent l="0" t="0" r="635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8685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España se mantiene como uno de los países más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desconectados de Europa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en términos eléctricos. A finales de 2024,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capacidad de interconexión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apenas representaba el 2,8% de la potencia instalada nacional, muy lejos del 10% que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Unión Europea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había fijado como meta para 2020 y del 15% proyectado para 2030. La situación refuerza la idea de una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“isla energética”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cuya única vía de conexión con el continente es la frontera con Francia.</w:t>
      </w:r>
    </w:p>
    <w:p w14:paraId="2C5D7B67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Este aislamiento tiene consecuencias directas en el sistema:</w:t>
      </w:r>
    </w:p>
    <w:p w14:paraId="1953E527" w14:textId="77777777" w:rsidR="002A1505" w:rsidRPr="002A1505" w:rsidRDefault="002A1505" w:rsidP="002A1505">
      <w:pPr>
        <w:numPr>
          <w:ilvl w:val="0"/>
          <w:numId w:val="2"/>
        </w:numPr>
        <w:spacing w:before="240"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Imposibilidad de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exportar excedentes renovables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lo que genera pérdidas y desincentiva nuevas inversiones.</w:t>
      </w:r>
    </w:p>
    <w:p w14:paraId="428ACEA0" w14:textId="77777777" w:rsidR="002A1505" w:rsidRPr="002A1505" w:rsidRDefault="002A1505" w:rsidP="002A1505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Falta de capacidad para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importar electricidad más barata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lo que mantiene precios más altos y volátiles.</w:t>
      </w:r>
    </w:p>
    <w:p w14:paraId="6225B893" w14:textId="77777777" w:rsidR="002A1505" w:rsidRPr="002A1505" w:rsidRDefault="002A1505" w:rsidP="002A1505">
      <w:pPr>
        <w:numPr>
          <w:ilvl w:val="0"/>
          <w:numId w:val="2"/>
        </w:numPr>
        <w:spacing w:after="24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Menor competencia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 en el mercado eléctrico, reduciendo la eficiencia del sistema.</w:t>
      </w:r>
    </w:p>
    <w:p w14:paraId="5C26C12F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El principal proyecto para revertir esta situación es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interconexión submarina por el Golfo de Vizcaya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que sumará 2.000 MW adicionales. Sin embargo, la iniciativa acumula retrasos y no entrará en funcionamiento antes de 2028. Hasta entonces, España seguirá enfrentando una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brecha estructural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que condiciona tanto su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competitividad económica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como su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seguridad energética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.</w:t>
      </w:r>
    </w:p>
    <w:p w14:paraId="55CE037C" w14:textId="77777777" w:rsidR="002A1505" w:rsidRPr="002A1505" w:rsidRDefault="002A1505" w:rsidP="002A15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</w:p>
    <w:p w14:paraId="5B689CF6" w14:textId="77777777" w:rsidR="002A1505" w:rsidRPr="002A1505" w:rsidRDefault="002A1505" w:rsidP="002A15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eastAsia="es-UY"/>
          <w14:ligatures w14:val="none"/>
        </w:rPr>
        <w:t>El coste para los consumidores y el desafío pendiente</w:t>
      </w:r>
    </w:p>
    <w:p w14:paraId="575A7F4E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escasa interconexión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no es un problema técnico aislado: tiene un impacto directo en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hogares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y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empresas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. La falta de flexibilidad para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importar energía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de países vecinos impide estabilizar precios en momentos críticos. Esto se traduce en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facturas más elevadas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y en una mayor exposición a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volatilidad del mercado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especialmente cuando 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generación renovable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interna no cubre la demanda.</w:t>
      </w:r>
    </w:p>
    <w:p w14:paraId="45D2A96E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Además, los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vertidos de energía solar y eólica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desaprovechada representan una pérdida económica y ambiental, pues se desperdicia capacidad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renovable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 que podría ser aprovechada en mercados interconectados. La baja integración también limita 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lastRenderedPageBreak/>
        <w:t>la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competencia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entre comercializadoras y operadores, reduciendo la presión para ofrecer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tarifas más competitivas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a los usuarios finales.</w:t>
      </w:r>
    </w:p>
    <w:p w14:paraId="3DBAAF7C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Expertos y organismos coinciden en que la solución pasa por:</w:t>
      </w:r>
    </w:p>
    <w:p w14:paraId="3DEB0FAC" w14:textId="77777777" w:rsidR="002A1505" w:rsidRPr="002A1505" w:rsidRDefault="002A1505" w:rsidP="002A1505">
      <w:pPr>
        <w:numPr>
          <w:ilvl w:val="0"/>
          <w:numId w:val="3"/>
        </w:numPr>
        <w:spacing w:before="240"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Acelerar infraestructuras pendientes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 como la del Golfo de Vizcaya</w:t>
      </w:r>
    </w:p>
    <w:p w14:paraId="7DC51B56" w14:textId="77777777" w:rsidR="002A1505" w:rsidRPr="002A1505" w:rsidRDefault="002A1505" w:rsidP="002A150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Mejorar la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cooperación internacional</w:t>
      </w:r>
    </w:p>
    <w:p w14:paraId="0DB6BAFD" w14:textId="77777777" w:rsidR="002A1505" w:rsidRPr="002A1505" w:rsidRDefault="002A1505" w:rsidP="002A1505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Simplificar los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procesos administrativos</w:t>
      </w:r>
    </w:p>
    <w:p w14:paraId="3630426B" w14:textId="77777777" w:rsidR="002A1505" w:rsidRPr="002A1505" w:rsidRDefault="002A1505" w:rsidP="002A1505">
      <w:pPr>
        <w:numPr>
          <w:ilvl w:val="0"/>
          <w:numId w:val="3"/>
        </w:numPr>
        <w:spacing w:after="240" w:line="240" w:lineRule="auto"/>
        <w:ind w:left="945"/>
        <w:textAlignment w:val="baseline"/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Establecer una 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financiación equitativa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 xml:space="preserve"> para proyectos compartidos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br/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br/>
      </w:r>
    </w:p>
    <w:p w14:paraId="7470D9C9" w14:textId="77777777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Solo así se podrá transformar un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reto estructural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en una oportunidad estratégica para España: aprovechar al máximo su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potencial renovable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, garantizar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precios más justos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 y consolidarse como un actor clave en el </w:t>
      </w:r>
      <w:r w:rsidRPr="002A1505">
        <w:rPr>
          <w:rFonts w:ascii="Arial" w:eastAsia="Times New Roman" w:hAnsi="Arial" w:cs="Arial"/>
          <w:b/>
          <w:bCs/>
          <w:color w:val="000000"/>
          <w:kern w:val="0"/>
          <w:lang w:eastAsia="es-UY"/>
          <w14:ligatures w14:val="none"/>
        </w:rPr>
        <w:t>mercado energético europeo</w:t>
      </w: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.</w:t>
      </w:r>
    </w:p>
    <w:p w14:paraId="61F70F2C" w14:textId="63C3021B" w:rsidR="002A1505" w:rsidRPr="002A1505" w:rsidRDefault="002A1505" w:rsidP="002A1505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Arial" w:eastAsia="Times New Roman" w:hAnsi="Arial" w:cs="Arial"/>
          <w:color w:val="000000"/>
          <w:kern w:val="0"/>
          <w:lang w:eastAsia="es-UY"/>
          <w14:ligatures w14:val="none"/>
        </w:rPr>
        <w:t>Fuente: </w:t>
      </w:r>
      <w:hyperlink r:id="rId9" w:tgtFrame="_blank" w:history="1">
        <w:r w:rsidRPr="002A1505">
          <w:rPr>
            <w:rFonts w:ascii="Arial" w:eastAsia="Times New Roman" w:hAnsi="Arial" w:cs="Arial"/>
            <w:color w:val="1155CC"/>
            <w:kern w:val="0"/>
            <w:u w:val="single"/>
            <w:lang w:eastAsia="es-UY"/>
            <w14:ligatures w14:val="none"/>
          </w:rPr>
          <w:t>papernest.es</w:t>
        </w:r>
      </w:hyperlink>
      <w:r w:rsidRPr="002A1505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br w:type="textWrapping" w:clear="all"/>
      </w:r>
    </w:p>
    <w:p w14:paraId="5E0DF635" w14:textId="77777777" w:rsidR="002A1505" w:rsidRPr="002A1505" w:rsidRDefault="002A1505" w:rsidP="002A15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</w:p>
    <w:p w14:paraId="58AB2652" w14:textId="77777777" w:rsidR="002A1505" w:rsidRPr="002A1505" w:rsidRDefault="002A1505" w:rsidP="002A15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2A1505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--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A1505" w:rsidRPr="002A1505" w14:paraId="6B737893" w14:textId="7777777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2A1505" w:rsidRPr="002A1505" w14:paraId="0E21AB1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4"/>
                    <w:gridCol w:w="450"/>
                    <w:gridCol w:w="15"/>
                    <w:gridCol w:w="450"/>
                    <w:gridCol w:w="5125"/>
                  </w:tblGrid>
                  <w:tr w:rsidR="002A1505" w:rsidRPr="002A1505" w14:paraId="568C35A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8E9F42D" w14:textId="77777777" w:rsidR="002A1505" w:rsidRPr="002A1505" w:rsidRDefault="002A1505" w:rsidP="002A1505">
                        <w:pPr>
                          <w:spacing w:after="0" w:line="240" w:lineRule="auto"/>
                          <w:outlineLvl w:val="1"/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39"/>
                            <w:szCs w:val="39"/>
                            <w:lang w:val="en-US" w:eastAsia="es-UY"/>
                            <w14:ligatures w14:val="none"/>
                          </w:rPr>
                        </w:pPr>
                        <w:r w:rsidRPr="002A1505">
                          <w:rPr>
                            <w:rFonts w:ascii="inherit" w:eastAsia="Times New Roman" w:hAnsi="inherit" w:cs="Times New Roman"/>
                            <w:color w:val="000000"/>
                            <w:kern w:val="0"/>
                            <w:sz w:val="39"/>
                            <w:szCs w:val="39"/>
                            <w:lang w:val="en-US" w:eastAsia="es-UY"/>
                            <w14:ligatures w14:val="none"/>
                          </w:rPr>
                          <w:br/>
                        </w:r>
                        <w:r w:rsidRPr="002A1505">
                          <w:rPr>
                            <w:rFonts w:ascii="inherit" w:eastAsia="Times New Roman" w:hAnsi="inherit" w:cs="Times New Roman"/>
                            <w:b/>
                            <w:bCs/>
                            <w:color w:val="000000"/>
                            <w:kern w:val="0"/>
                            <w:sz w:val="39"/>
                            <w:szCs w:val="39"/>
                            <w:lang w:val="en-US" w:eastAsia="es-UY"/>
                            <w14:ligatures w14:val="none"/>
                          </w:rPr>
                          <w:t>Laura Sánchez</w:t>
                        </w:r>
                      </w:p>
                      <w:p w14:paraId="02493AC4" w14:textId="77777777" w:rsidR="002A1505" w:rsidRPr="002A1505" w:rsidRDefault="002A1505" w:rsidP="002A1505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es-UY"/>
                            <w14:ligatures w14:val="none"/>
                          </w:rPr>
                        </w:pPr>
                        <w:r w:rsidRPr="002A15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es-UY"/>
                            <w14:ligatures w14:val="none"/>
                          </w:rPr>
                          <w:t>Content Manager</w:t>
                        </w:r>
                      </w:p>
                      <w:p w14:paraId="4E603191" w14:textId="77777777" w:rsidR="002A1505" w:rsidRPr="002A1505" w:rsidRDefault="002A1505" w:rsidP="002A1505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es-UY"/>
                            <w14:ligatures w14:val="none"/>
                          </w:rPr>
                        </w:pPr>
                        <w:r w:rsidRPr="002A15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es-UY"/>
                            <w14:ligatures w14:val="none"/>
                          </w:rPr>
                          <w:t>Marketing | </w:t>
                        </w:r>
                        <w:proofErr w:type="spellStart"/>
                        <w:r w:rsidRPr="002A1505"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0"/>
                            <w:szCs w:val="20"/>
                            <w:lang w:val="en-US" w:eastAsia="es-UY"/>
                            <w14:ligatures w14:val="none"/>
                          </w:rPr>
                          <w:t>Papernest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14:paraId="5B5A62A4" w14:textId="77777777" w:rsidR="002A1505" w:rsidRPr="002A1505" w:rsidRDefault="002A1505" w:rsidP="002A15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en-US" w:eastAsia="es-UY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15" w:type="dxa"/>
                        <w:tcBorders>
                          <w:left w:val="single" w:sz="6" w:space="0" w:color="5A51FF"/>
                          <w:bottom w:val="nil"/>
                        </w:tcBorders>
                        <w:vAlign w:val="center"/>
                        <w:hideMark/>
                      </w:tcPr>
                      <w:p w14:paraId="35870BB0" w14:textId="77777777" w:rsidR="002A1505" w:rsidRPr="002A1505" w:rsidRDefault="002A1505" w:rsidP="002A15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en-US" w:eastAsia="es-UY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450" w:type="dxa"/>
                        <w:vAlign w:val="center"/>
                        <w:hideMark/>
                      </w:tcPr>
                      <w:p w14:paraId="18D83E2D" w14:textId="77777777" w:rsidR="002A1505" w:rsidRPr="002A1505" w:rsidRDefault="002A1505" w:rsidP="002A15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val="en-US" w:eastAsia="es-UY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4675"/>
                        </w:tblGrid>
                        <w:tr w:rsidR="002A1505" w:rsidRPr="002A1505" w14:paraId="223F7A80" w14:textId="77777777">
                          <w:trPr>
                            <w:trHeight w:val="25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0"/>
                              </w:tblGrid>
                              <w:tr w:rsidR="002A1505" w:rsidRPr="002A1505" w14:paraId="3CCAD440" w14:textId="77777777"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14:paraId="3AD5F2A7" w14:textId="77777777" w:rsidR="002A1505" w:rsidRPr="002A1505" w:rsidRDefault="002A1505" w:rsidP="002A150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s-UY"/>
                                        <w14:ligatures w14:val="none"/>
                                      </w:rPr>
                                    </w:pPr>
                                    <w:r w:rsidRPr="002A150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:shd w:val="clear" w:color="auto" w:fill="5A51FF"/>
                                        <w:lang w:eastAsia="es-UY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515F239" wp14:editId="35FA1A06">
                                          <wp:extent cx="120650" cy="120650"/>
                                          <wp:effectExtent l="0" t="0" r="0" b="0"/>
                                          <wp:docPr id="4" name="Imagen 3" descr="emailAddres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emailAddres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650" cy="120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C3D5E16" w14:textId="77777777" w:rsidR="002A1505" w:rsidRPr="002A1505" w:rsidRDefault="002A1505" w:rsidP="002A15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4F4CBA" w14:textId="77777777" w:rsidR="002A1505" w:rsidRPr="002A1505" w:rsidRDefault="002A1505" w:rsidP="002A15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</w:pPr>
                              <w:hyperlink r:id="rId11" w:tgtFrame="_blank" w:history="1">
                                <w:r w:rsidRPr="002A1505">
                                  <w:rPr>
                                    <w:rFonts w:ascii="Times New Roman" w:eastAsia="Times New Roman" w:hAnsi="Times New Roman" w:cs="Times New Roman"/>
                                    <w:color w:val="1155CC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es-UY"/>
                                    <w14:ligatures w14:val="none"/>
                                  </w:rPr>
                                  <w:t>laura.sanchez@papernest.com</w:t>
                                </w:r>
                              </w:hyperlink>
                            </w:p>
                          </w:tc>
                        </w:tr>
                        <w:tr w:rsidR="002A1505" w:rsidRPr="002A1505" w14:paraId="48D361C5" w14:textId="77777777">
                          <w:trPr>
                            <w:trHeight w:val="25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0"/>
                              </w:tblGrid>
                              <w:tr w:rsidR="002A1505" w:rsidRPr="002A1505" w14:paraId="7C1AE131" w14:textId="77777777"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14:paraId="784B4ECC" w14:textId="77777777" w:rsidR="002A1505" w:rsidRPr="002A1505" w:rsidRDefault="002A1505" w:rsidP="002A150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s-UY"/>
                                        <w14:ligatures w14:val="none"/>
                                      </w:rPr>
                                    </w:pPr>
                                    <w:r w:rsidRPr="002A150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:shd w:val="clear" w:color="auto" w:fill="5A51FF"/>
                                        <w:lang w:eastAsia="es-UY"/>
                                        <w14:ligatures w14:val="none"/>
                                      </w:rPr>
                                      <w:drawing>
                                        <wp:inline distT="0" distB="0" distL="0" distR="0" wp14:anchorId="56C51D30" wp14:editId="62FD9F70">
                                          <wp:extent cx="120650" cy="120650"/>
                                          <wp:effectExtent l="0" t="0" r="0" b="0"/>
                                          <wp:docPr id="5" name="Imagen 2" descr="websit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websit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650" cy="120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E3E0306" w14:textId="77777777" w:rsidR="002A1505" w:rsidRPr="002A1505" w:rsidRDefault="002A1505" w:rsidP="002A15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06B827" w14:textId="77777777" w:rsidR="002A1505" w:rsidRPr="002A1505" w:rsidRDefault="002A1505" w:rsidP="002A15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</w:pPr>
                              <w:hyperlink r:id="rId13" w:tgtFrame="_blank" w:history="1">
                                <w:r w:rsidRPr="002A1505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kern w:val="0"/>
                                    <w:sz w:val="24"/>
                                    <w:szCs w:val="24"/>
                                    <w:u w:val="single"/>
                                    <w:lang w:eastAsia="es-UY"/>
                                    <w14:ligatures w14:val="none"/>
                                  </w:rPr>
                                  <w:t>https://www.papernest.es</w:t>
                                </w:r>
                              </w:hyperlink>
                            </w:p>
                          </w:tc>
                        </w:tr>
                        <w:tr w:rsidR="002A1505" w:rsidRPr="002A1505" w14:paraId="1365D840" w14:textId="77777777">
                          <w:trPr>
                            <w:trHeight w:val="250"/>
                          </w:trPr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0"/>
                              </w:tblGrid>
                              <w:tr w:rsidR="002A1505" w:rsidRPr="002A1505" w14:paraId="60994328" w14:textId="77777777"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14:paraId="705AA5D8" w14:textId="77777777" w:rsidR="002A1505" w:rsidRPr="002A1505" w:rsidRDefault="002A1505" w:rsidP="002A150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es-UY"/>
                                        <w14:ligatures w14:val="none"/>
                                      </w:rPr>
                                    </w:pPr>
                                    <w:r w:rsidRPr="002A150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:shd w:val="clear" w:color="auto" w:fill="5A51FF"/>
                                        <w:lang w:eastAsia="es-UY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6DA8632" wp14:editId="785B0553">
                                          <wp:extent cx="120650" cy="120650"/>
                                          <wp:effectExtent l="0" t="0" r="0" b="0"/>
                                          <wp:docPr id="6" name="Imagen 1" descr="addres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addres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0650" cy="120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2B240C0" w14:textId="77777777" w:rsidR="002A1505" w:rsidRPr="002A1505" w:rsidRDefault="002A1505" w:rsidP="002A15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6B032E" w14:textId="77777777" w:rsidR="002A1505" w:rsidRPr="002A1505" w:rsidRDefault="002A1505" w:rsidP="002A15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</w:pPr>
                              <w:r w:rsidRPr="002A1505"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  <w:t xml:space="preserve">C/ Ramón Turró, 200, 08005, Barcelona, </w:t>
                              </w:r>
                              <w:proofErr w:type="spellStart"/>
                              <w:r w:rsidRPr="002A1505">
                                <w:rPr>
                                  <w:rFonts w:ascii="Helvetica" w:eastAsia="Times New Roman" w:hAnsi="Helvetica" w:cs="Helvetica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UY"/>
                                  <w14:ligatures w14:val="none"/>
                                </w:rPr>
                                <w:t>Spain</w:t>
                              </w:r>
                              <w:proofErr w:type="spellEnd"/>
                            </w:p>
                          </w:tc>
                        </w:tr>
                      </w:tbl>
                      <w:p w14:paraId="4525CF3D" w14:textId="77777777" w:rsidR="002A1505" w:rsidRPr="002A1505" w:rsidRDefault="002A1505" w:rsidP="002A15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es-UY"/>
                            <w14:ligatures w14:val="none"/>
                          </w:rPr>
                        </w:pPr>
                      </w:p>
                    </w:tc>
                  </w:tr>
                </w:tbl>
                <w:p w14:paraId="5BF2D6A7" w14:textId="77777777" w:rsidR="002A1505" w:rsidRPr="002A1505" w:rsidRDefault="002A1505" w:rsidP="002A15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s-UY"/>
                      <w14:ligatures w14:val="none"/>
                    </w:rPr>
                  </w:pPr>
                </w:p>
              </w:tc>
            </w:tr>
          </w:tbl>
          <w:p w14:paraId="3CAD9D2C" w14:textId="77777777" w:rsidR="002A1505" w:rsidRPr="002A1505" w:rsidRDefault="002A1505" w:rsidP="002A1505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47E58634" w14:textId="77777777" w:rsidR="002A1505" w:rsidRPr="002A1505" w:rsidRDefault="002A1505" w:rsidP="002A1505">
      <w:pPr>
        <w:spacing w:after="0" w:line="240" w:lineRule="auto"/>
        <w:rPr>
          <w:rFonts w:ascii="Times New Roman" w:eastAsia="Times New Roman" w:hAnsi="Times New Roman" w:cs="Times New Roman"/>
          <w:color w:val="6B717A"/>
          <w:kern w:val="0"/>
          <w:sz w:val="20"/>
          <w:szCs w:val="20"/>
          <w:lang w:eastAsia="es-UY"/>
          <w14:ligatures w14:val="none"/>
        </w:rPr>
      </w:pPr>
    </w:p>
    <w:p w14:paraId="05848930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E0E94"/>
    <w:multiLevelType w:val="multilevel"/>
    <w:tmpl w:val="4916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45255"/>
    <w:multiLevelType w:val="multilevel"/>
    <w:tmpl w:val="7A7A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D4A33"/>
    <w:multiLevelType w:val="multilevel"/>
    <w:tmpl w:val="B8D6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6006">
    <w:abstractNumId w:val="0"/>
  </w:num>
  <w:num w:numId="2" w16cid:durableId="1726298731">
    <w:abstractNumId w:val="2"/>
  </w:num>
  <w:num w:numId="3" w16cid:durableId="16941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05"/>
    <w:rsid w:val="000C340B"/>
    <w:rsid w:val="002A1505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E549"/>
  <w15:chartTrackingRefBased/>
  <w15:docId w15:val="{36138E94-D7B9-4C88-83E9-9E036150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15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15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15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15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15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15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15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15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15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15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1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apernest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pernest.es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apernest.es/wp-content/uploads/sites/27/2025/07/informe_papernest_rentas_congestion.pdf" TargetMode="External"/><Relationship Id="rId11" Type="http://schemas.openxmlformats.org/officeDocument/2006/relationships/hyperlink" Target="mailto:oscar.pacheco@papernest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apernest.es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2025-08-20T12:49:00Z</dcterms:created>
  <dcterms:modified xsi:type="dcterms:W3CDTF">2025-08-20T12:49:00Z</dcterms:modified>
</cp:coreProperties>
</file>