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61B8" w14:textId="24EE68D6" w:rsid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r w:rsidRPr="00854E97">
        <w:rPr>
          <w:rFonts w:ascii="Arial" w:eastAsia="Times New Roman" w:hAnsi="Arial" w:cs="Arial"/>
          <w:color w:val="333333"/>
          <w:kern w:val="0"/>
          <w:sz w:val="24"/>
          <w:szCs w:val="24"/>
          <w:lang w:eastAsia="es-UY"/>
          <w14:ligatures w14:val="none"/>
        </w:rPr>
        <w:drawing>
          <wp:inline distT="0" distB="0" distL="0" distR="0" wp14:anchorId="69389E60" wp14:editId="7CBE3615">
            <wp:extent cx="5400040" cy="1631950"/>
            <wp:effectExtent l="0" t="0" r="0" b="6350"/>
            <wp:docPr id="995452085" name="Imagen 1" descr="Imagen que contiene interior, tabla, hombre, vidr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2085" name="Imagen 1" descr="Imagen que contiene interior, tabla, hombre, vidrio&#10;&#10;El contenido generado por IA puede ser incorrecto."/>
                    <pic:cNvPicPr/>
                  </pic:nvPicPr>
                  <pic:blipFill>
                    <a:blip r:embed="rId4"/>
                    <a:stretch>
                      <a:fillRect/>
                    </a:stretch>
                  </pic:blipFill>
                  <pic:spPr>
                    <a:xfrm>
                      <a:off x="0" y="0"/>
                      <a:ext cx="5400040" cy="1631950"/>
                    </a:xfrm>
                    <a:prstGeom prst="rect">
                      <a:avLst/>
                    </a:prstGeom>
                  </pic:spPr>
                </pic:pic>
              </a:graphicData>
            </a:graphic>
          </wp:inline>
        </w:drawing>
      </w:r>
    </w:p>
    <w:p w14:paraId="35088E5D" w14:textId="77777777" w:rsid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p>
    <w:p w14:paraId="04D273D2" w14:textId="4041BD50" w:rsid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r w:rsidRPr="00854E97">
        <w:rPr>
          <w:rFonts w:ascii="Arial" w:eastAsia="Times New Roman" w:hAnsi="Arial" w:cs="Arial"/>
          <w:color w:val="333333"/>
          <w:kern w:val="0"/>
          <w:sz w:val="24"/>
          <w:szCs w:val="24"/>
          <w:lang w:eastAsia="es-UY"/>
          <w14:ligatures w14:val="none"/>
        </w:rPr>
        <w:t>¿El Papa </w:t>
      </w:r>
      <w:r w:rsidRPr="00854E97">
        <w:rPr>
          <w:rFonts w:ascii="Arial" w:eastAsia="Times New Roman" w:hAnsi="Arial" w:cs="Arial"/>
          <w:b/>
          <w:bCs/>
          <w:color w:val="333333"/>
          <w:kern w:val="0"/>
          <w:sz w:val="24"/>
          <w:szCs w:val="24"/>
          <w:lang w:eastAsia="es-UY"/>
          <w14:ligatures w14:val="none"/>
        </w:rPr>
        <w:t>Francisco</w:t>
      </w:r>
      <w:r w:rsidRPr="00854E97">
        <w:rPr>
          <w:rFonts w:ascii="Arial" w:eastAsia="Times New Roman" w:hAnsi="Arial" w:cs="Arial"/>
          <w:color w:val="333333"/>
          <w:kern w:val="0"/>
          <w:sz w:val="24"/>
          <w:szCs w:val="24"/>
          <w:lang w:eastAsia="es-UY"/>
          <w14:ligatures w14:val="none"/>
        </w:rPr>
        <w:t>  contradictorio? ¿El Papa Francisco medio profeta? ¿El Papa Francisco inacabado? Sí, estas definiciones del Papa Francisco logran captar las limitaciones del pontificado que disfrutamos como una gracia. Habrá muchas otras oportunidades para reflexionar sobre un Papa que fue cristiano en el trono de Pedro.</w:t>
      </w:r>
    </w:p>
    <w:p w14:paraId="535D5924" w14:textId="77777777" w:rsidR="00854E97" w:rsidRP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p>
    <w:p w14:paraId="18B1F2FE" w14:textId="77777777" w:rsidR="00854E97" w:rsidRP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r w:rsidRPr="00854E97">
        <w:rPr>
          <w:rFonts w:ascii="Arial" w:eastAsia="Times New Roman" w:hAnsi="Arial" w:cs="Arial"/>
          <w:color w:val="333333"/>
          <w:kern w:val="0"/>
          <w:sz w:val="24"/>
          <w:szCs w:val="24"/>
          <w:lang w:eastAsia="es-UY"/>
          <w14:ligatures w14:val="none"/>
        </w:rPr>
        <w:t>El artículo es de </w:t>
      </w:r>
      <w:hyperlink r:id="rId5" w:tgtFrame="_blank" w:history="1">
        <w:r w:rsidRPr="00854E97">
          <w:rPr>
            <w:rFonts w:ascii="Arial" w:eastAsia="Times New Roman" w:hAnsi="Arial" w:cs="Arial"/>
            <w:color w:val="FC6B01"/>
            <w:kern w:val="0"/>
            <w:sz w:val="24"/>
            <w:szCs w:val="24"/>
            <w:u w:val="single"/>
            <w:lang w:eastAsia="es-UY"/>
            <w14:ligatures w14:val="none"/>
          </w:rPr>
          <w:t>Enzo Bianchi</w:t>
        </w:r>
      </w:hyperlink>
      <w:r w:rsidRPr="00854E97">
        <w:rPr>
          <w:rFonts w:ascii="Arial" w:eastAsia="Times New Roman" w:hAnsi="Arial" w:cs="Arial"/>
          <w:color w:val="333333"/>
          <w:kern w:val="0"/>
          <w:sz w:val="24"/>
          <w:szCs w:val="24"/>
          <w:lang w:eastAsia="es-UY"/>
          <w14:ligatures w14:val="none"/>
        </w:rPr>
        <w:t xml:space="preserve"> , fundador de Bose </w:t>
      </w:r>
      <w:proofErr w:type="spellStart"/>
      <w:r w:rsidRPr="00854E97">
        <w:rPr>
          <w:rFonts w:ascii="Arial" w:eastAsia="Times New Roman" w:hAnsi="Arial" w:cs="Arial"/>
          <w:color w:val="333333"/>
          <w:kern w:val="0"/>
          <w:sz w:val="24"/>
          <w:szCs w:val="24"/>
          <w:lang w:eastAsia="es-UY"/>
          <w14:ligatures w14:val="none"/>
        </w:rPr>
        <w:t>Community</w:t>
      </w:r>
      <w:proofErr w:type="spellEnd"/>
      <w:r w:rsidRPr="00854E97">
        <w:rPr>
          <w:rFonts w:ascii="Arial" w:eastAsia="Times New Roman" w:hAnsi="Arial" w:cs="Arial"/>
          <w:color w:val="333333"/>
          <w:kern w:val="0"/>
          <w:sz w:val="24"/>
          <w:szCs w:val="24"/>
          <w:lang w:eastAsia="es-UY"/>
          <w14:ligatures w14:val="none"/>
        </w:rPr>
        <w:t>, publicado por  </w:t>
      </w:r>
      <w:hyperlink r:id="rId6" w:tgtFrame="_blank" w:history="1">
        <w:r w:rsidRPr="00854E97">
          <w:rPr>
            <w:rFonts w:ascii="Arial" w:eastAsia="Times New Roman" w:hAnsi="Arial" w:cs="Arial"/>
            <w:color w:val="FC6B01"/>
            <w:kern w:val="0"/>
            <w:sz w:val="24"/>
            <w:szCs w:val="24"/>
            <w:u w:val="single"/>
            <w:lang w:eastAsia="es-UY"/>
            <w14:ligatures w14:val="none"/>
          </w:rPr>
          <w:t xml:space="preserve">La </w:t>
        </w:r>
        <w:proofErr w:type="spellStart"/>
        <w:r w:rsidRPr="00854E97">
          <w:rPr>
            <w:rFonts w:ascii="Arial" w:eastAsia="Times New Roman" w:hAnsi="Arial" w:cs="Arial"/>
            <w:color w:val="FC6B01"/>
            <w:kern w:val="0"/>
            <w:sz w:val="24"/>
            <w:szCs w:val="24"/>
            <w:u w:val="single"/>
            <w:lang w:eastAsia="es-UY"/>
            <w14:ligatures w14:val="none"/>
          </w:rPr>
          <w:t>Stampa-Tuttolibri</w:t>
        </w:r>
        <w:proofErr w:type="spellEnd"/>
      </w:hyperlink>
      <w:r w:rsidRPr="00854E97">
        <w:rPr>
          <w:rFonts w:ascii="Arial" w:eastAsia="Times New Roman" w:hAnsi="Arial" w:cs="Arial"/>
          <w:color w:val="333333"/>
          <w:kern w:val="0"/>
          <w:sz w:val="24"/>
          <w:szCs w:val="24"/>
          <w:lang w:eastAsia="es-UY"/>
          <w14:ligatures w14:val="none"/>
        </w:rPr>
        <w:t> , 09-06-2025. La traducción es de  </w:t>
      </w:r>
      <w:r w:rsidRPr="00854E97">
        <w:rPr>
          <w:rFonts w:ascii="Arial" w:eastAsia="Times New Roman" w:hAnsi="Arial" w:cs="Arial"/>
          <w:b/>
          <w:bCs/>
          <w:color w:val="333333"/>
          <w:kern w:val="0"/>
          <w:sz w:val="24"/>
          <w:szCs w:val="24"/>
          <w:lang w:eastAsia="es-UY"/>
          <w14:ligatures w14:val="none"/>
        </w:rPr>
        <w:t xml:space="preserve">Luisa </w:t>
      </w:r>
      <w:proofErr w:type="spellStart"/>
      <w:r w:rsidRPr="00854E97">
        <w:rPr>
          <w:rFonts w:ascii="Arial" w:eastAsia="Times New Roman" w:hAnsi="Arial" w:cs="Arial"/>
          <w:b/>
          <w:bCs/>
          <w:color w:val="333333"/>
          <w:kern w:val="0"/>
          <w:sz w:val="24"/>
          <w:szCs w:val="24"/>
          <w:lang w:eastAsia="es-UY"/>
          <w14:ligatures w14:val="none"/>
        </w:rPr>
        <w:t>Rabolini</w:t>
      </w:r>
      <w:proofErr w:type="spellEnd"/>
      <w:r w:rsidRPr="00854E97">
        <w:rPr>
          <w:rFonts w:ascii="Arial" w:eastAsia="Times New Roman" w:hAnsi="Arial" w:cs="Arial"/>
          <w:color w:val="333333"/>
          <w:kern w:val="0"/>
          <w:sz w:val="24"/>
          <w:szCs w:val="24"/>
          <w:lang w:eastAsia="es-UY"/>
          <w14:ligatures w14:val="none"/>
        </w:rPr>
        <w:t> .</w:t>
      </w:r>
    </w:p>
    <w:p w14:paraId="133B13B1" w14:textId="77777777" w:rsidR="00854E97" w:rsidRDefault="00854E97" w:rsidP="00854E97">
      <w:pPr>
        <w:spacing w:after="0" w:line="240" w:lineRule="auto"/>
        <w:jc w:val="both"/>
        <w:outlineLvl w:val="1"/>
        <w:rPr>
          <w:rFonts w:ascii="Arial" w:eastAsia="Times New Roman" w:hAnsi="Arial" w:cs="Arial"/>
          <w:b/>
          <w:bCs/>
          <w:color w:val="333333"/>
          <w:kern w:val="0"/>
          <w:sz w:val="24"/>
          <w:szCs w:val="24"/>
          <w:lang w:eastAsia="es-UY"/>
          <w14:ligatures w14:val="none"/>
        </w:rPr>
      </w:pPr>
    </w:p>
    <w:p w14:paraId="7DC3BA7C" w14:textId="5F4272CD" w:rsidR="00854E97" w:rsidRDefault="00854E97" w:rsidP="00854E97">
      <w:pPr>
        <w:spacing w:after="0" w:line="240" w:lineRule="auto"/>
        <w:jc w:val="both"/>
        <w:outlineLvl w:val="1"/>
        <w:rPr>
          <w:rFonts w:ascii="Arial" w:eastAsia="Times New Roman" w:hAnsi="Arial" w:cs="Arial"/>
          <w:b/>
          <w:bCs/>
          <w:color w:val="333333"/>
          <w:kern w:val="0"/>
          <w:sz w:val="24"/>
          <w:szCs w:val="24"/>
          <w:lang w:eastAsia="es-UY"/>
          <w14:ligatures w14:val="none"/>
        </w:rPr>
      </w:pPr>
      <w:r w:rsidRPr="00854E97">
        <w:rPr>
          <w:rFonts w:ascii="Arial" w:eastAsia="Times New Roman" w:hAnsi="Arial" w:cs="Arial"/>
          <w:b/>
          <w:bCs/>
          <w:color w:val="333333"/>
          <w:kern w:val="0"/>
          <w:sz w:val="24"/>
          <w:szCs w:val="24"/>
          <w:lang w:eastAsia="es-UY"/>
          <w14:ligatures w14:val="none"/>
        </w:rPr>
        <w:t>Aquí está el artículo.</w:t>
      </w:r>
    </w:p>
    <w:p w14:paraId="6F5D0980" w14:textId="77777777" w:rsidR="00854E97" w:rsidRPr="00854E97" w:rsidRDefault="00854E97" w:rsidP="00854E97">
      <w:pPr>
        <w:spacing w:after="0" w:line="240" w:lineRule="auto"/>
        <w:jc w:val="both"/>
        <w:outlineLvl w:val="1"/>
        <w:rPr>
          <w:rFonts w:ascii="Arial" w:eastAsia="Times New Roman" w:hAnsi="Arial" w:cs="Arial"/>
          <w:b/>
          <w:bCs/>
          <w:color w:val="333333"/>
          <w:kern w:val="0"/>
          <w:sz w:val="24"/>
          <w:szCs w:val="24"/>
          <w:lang w:eastAsia="es-UY"/>
          <w14:ligatures w14:val="none"/>
        </w:rPr>
      </w:pPr>
    </w:p>
    <w:p w14:paraId="58D61A6F" w14:textId="77777777" w:rsid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r w:rsidRPr="00854E97">
        <w:rPr>
          <w:rFonts w:ascii="Arial" w:eastAsia="Times New Roman" w:hAnsi="Arial" w:cs="Arial"/>
          <w:color w:val="333333"/>
          <w:kern w:val="0"/>
          <w:sz w:val="24"/>
          <w:szCs w:val="24"/>
          <w:lang w:eastAsia="es-UY"/>
          <w14:ligatures w14:val="none"/>
        </w:rPr>
        <w:t>En poco menos de cinco meses desde </w:t>
      </w:r>
      <w:hyperlink r:id="rId7" w:tgtFrame="_blank" w:history="1">
        <w:r w:rsidRPr="00854E97">
          <w:rPr>
            <w:rFonts w:ascii="Arial" w:eastAsia="Times New Roman" w:hAnsi="Arial" w:cs="Arial"/>
            <w:color w:val="FC6B01"/>
            <w:kern w:val="0"/>
            <w:sz w:val="24"/>
            <w:szCs w:val="24"/>
            <w:u w:val="single"/>
            <w:lang w:eastAsia="es-UY"/>
            <w14:ligatures w14:val="none"/>
          </w:rPr>
          <w:t>la muerte del Papa Francisco</w:t>
        </w:r>
      </w:hyperlink>
      <w:r w:rsidRPr="00854E97">
        <w:rPr>
          <w:rFonts w:ascii="Arial" w:eastAsia="Times New Roman" w:hAnsi="Arial" w:cs="Arial"/>
          <w:color w:val="333333"/>
          <w:kern w:val="0"/>
          <w:sz w:val="24"/>
          <w:szCs w:val="24"/>
          <w:lang w:eastAsia="es-UY"/>
          <w14:ligatures w14:val="none"/>
        </w:rPr>
        <w:t> , se han producido innumerables evaluaciones de su pontificado por parte de periodistas, comentaristas, </w:t>
      </w:r>
      <w:r w:rsidRPr="00854E97">
        <w:rPr>
          <w:rFonts w:ascii="Arial" w:eastAsia="Times New Roman" w:hAnsi="Arial" w:cs="Arial"/>
          <w:b/>
          <w:bCs/>
          <w:color w:val="333333"/>
          <w:kern w:val="0"/>
          <w:sz w:val="24"/>
          <w:szCs w:val="24"/>
          <w:lang w:eastAsia="es-UY"/>
          <w14:ligatures w14:val="none"/>
        </w:rPr>
        <w:t>vaticanistas</w:t>
      </w:r>
      <w:r w:rsidRPr="00854E97">
        <w:rPr>
          <w:rFonts w:ascii="Arial" w:eastAsia="Times New Roman" w:hAnsi="Arial" w:cs="Arial"/>
          <w:color w:val="333333"/>
          <w:kern w:val="0"/>
          <w:sz w:val="24"/>
          <w:szCs w:val="24"/>
          <w:lang w:eastAsia="es-UY"/>
          <w14:ligatures w14:val="none"/>
        </w:rPr>
        <w:t> , hombres y mujeres de la Iglesia, entre otros. Es más que normal que esto ocurra tras la muerte de un papa, especialmente para un papa que, por así decirlo, barajó las cartas, intentó romper equilibrios y costumbres, con el deseo explícito de promover un punto de inflexión en la Iglesia, una renovación evangélica que acelerara la reforma de la Iglesia deseada por el </w:t>
      </w:r>
      <w:hyperlink r:id="rId8" w:tgtFrame="_blank" w:history="1">
        <w:r w:rsidRPr="00854E97">
          <w:rPr>
            <w:rFonts w:ascii="Arial" w:eastAsia="Times New Roman" w:hAnsi="Arial" w:cs="Arial"/>
            <w:color w:val="FC6B01"/>
            <w:kern w:val="0"/>
            <w:sz w:val="24"/>
            <w:szCs w:val="24"/>
            <w:u w:val="single"/>
            <w:lang w:eastAsia="es-UY"/>
            <w14:ligatures w14:val="none"/>
          </w:rPr>
          <w:t>Concilio Vaticano II</w:t>
        </w:r>
      </w:hyperlink>
      <w:r w:rsidRPr="00854E97">
        <w:rPr>
          <w:rFonts w:ascii="Arial" w:eastAsia="Times New Roman" w:hAnsi="Arial" w:cs="Arial"/>
          <w:color w:val="333333"/>
          <w:kern w:val="0"/>
          <w:sz w:val="24"/>
          <w:szCs w:val="24"/>
          <w:lang w:eastAsia="es-UY"/>
          <w14:ligatures w14:val="none"/>
        </w:rPr>
        <w:t> .</w:t>
      </w:r>
    </w:p>
    <w:p w14:paraId="30ECC593" w14:textId="77777777" w:rsidR="00854E97" w:rsidRP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p>
    <w:p w14:paraId="28C10A0A" w14:textId="77777777" w:rsid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r w:rsidRPr="00854E97">
        <w:rPr>
          <w:rFonts w:ascii="Arial" w:eastAsia="Times New Roman" w:hAnsi="Arial" w:cs="Arial"/>
          <w:color w:val="333333"/>
          <w:kern w:val="0"/>
          <w:sz w:val="24"/>
          <w:szCs w:val="24"/>
          <w:lang w:eastAsia="es-UY"/>
          <w14:ligatures w14:val="none"/>
        </w:rPr>
        <w:t>Negar el cambio ocurrido durante </w:t>
      </w:r>
      <w:hyperlink r:id="rId9" w:tgtFrame="_blank" w:history="1">
        <w:r w:rsidRPr="00854E97">
          <w:rPr>
            <w:rFonts w:ascii="Arial" w:eastAsia="Times New Roman" w:hAnsi="Arial" w:cs="Arial"/>
            <w:color w:val="FC6B01"/>
            <w:kern w:val="0"/>
            <w:sz w:val="24"/>
            <w:szCs w:val="24"/>
            <w:u w:val="single"/>
            <w:lang w:eastAsia="es-UY"/>
            <w14:ligatures w14:val="none"/>
          </w:rPr>
          <w:t>los doce años de pontificado de Francisco</w:t>
        </w:r>
      </w:hyperlink>
      <w:r w:rsidRPr="00854E97">
        <w:rPr>
          <w:rFonts w:ascii="Arial" w:eastAsia="Times New Roman" w:hAnsi="Arial" w:cs="Arial"/>
          <w:color w:val="333333"/>
          <w:kern w:val="0"/>
          <w:sz w:val="24"/>
          <w:szCs w:val="24"/>
          <w:lang w:eastAsia="es-UY"/>
          <w14:ligatures w14:val="none"/>
        </w:rPr>
        <w:t> equivaldría a negarse a aceptar la nueva realidad que ha surgido. Hoy en día, muchos temen que afirmar el cambio y la novedad de este pontificado pueda interpretarse como una crítica o incluso un contrapunto al papa anterior, pero esto se debe a una persistente "mitología" en torno al papado, que pretende estar marcado por una continuidad absoluta. El ejercicio de confrontación, a menudo superficial, aún se da entre </w:t>
      </w:r>
      <w:r w:rsidRPr="00854E97">
        <w:rPr>
          <w:rFonts w:ascii="Arial" w:eastAsia="Times New Roman" w:hAnsi="Arial" w:cs="Arial"/>
          <w:b/>
          <w:bCs/>
          <w:color w:val="333333"/>
          <w:kern w:val="0"/>
          <w:sz w:val="24"/>
          <w:szCs w:val="24"/>
          <w:lang w:eastAsia="es-UY"/>
          <w14:ligatures w14:val="none"/>
        </w:rPr>
        <w:t>León XIV</w:t>
      </w:r>
      <w:r w:rsidRPr="00854E97">
        <w:rPr>
          <w:rFonts w:ascii="Arial" w:eastAsia="Times New Roman" w:hAnsi="Arial" w:cs="Arial"/>
          <w:color w:val="333333"/>
          <w:kern w:val="0"/>
          <w:sz w:val="24"/>
          <w:szCs w:val="24"/>
          <w:lang w:eastAsia="es-UY"/>
          <w14:ligatures w14:val="none"/>
        </w:rPr>
        <w:t> y </w:t>
      </w:r>
      <w:r w:rsidRPr="00854E97">
        <w:rPr>
          <w:rFonts w:ascii="Arial" w:eastAsia="Times New Roman" w:hAnsi="Arial" w:cs="Arial"/>
          <w:b/>
          <w:bCs/>
          <w:color w:val="333333"/>
          <w:kern w:val="0"/>
          <w:sz w:val="24"/>
          <w:szCs w:val="24"/>
          <w:lang w:eastAsia="es-UY"/>
          <w14:ligatures w14:val="none"/>
        </w:rPr>
        <w:t>Francisco</w:t>
      </w:r>
      <w:r w:rsidRPr="00854E97">
        <w:rPr>
          <w:rFonts w:ascii="Arial" w:eastAsia="Times New Roman" w:hAnsi="Arial" w:cs="Arial"/>
          <w:color w:val="333333"/>
          <w:kern w:val="0"/>
          <w:sz w:val="24"/>
          <w:szCs w:val="24"/>
          <w:lang w:eastAsia="es-UY"/>
          <w14:ligatures w14:val="none"/>
        </w:rPr>
        <w:t> . La continuidad, de hecho, concierne a la fe profesada, pero los estilos y las formas de presidir y ser pastor pueden ser muy diferentes.</w:t>
      </w:r>
    </w:p>
    <w:p w14:paraId="7CAF4AAB" w14:textId="77777777" w:rsidR="00854E97" w:rsidRP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p>
    <w:p w14:paraId="10AAE2D3" w14:textId="77777777" w:rsid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r w:rsidRPr="00854E97">
        <w:rPr>
          <w:rFonts w:ascii="Arial" w:eastAsia="Times New Roman" w:hAnsi="Arial" w:cs="Arial"/>
          <w:color w:val="333333"/>
          <w:kern w:val="0"/>
          <w:sz w:val="24"/>
          <w:szCs w:val="24"/>
          <w:lang w:eastAsia="es-UY"/>
          <w14:ligatures w14:val="none"/>
        </w:rPr>
        <w:t>Por su mensaje, estilo, lenguaje, gestos y su físico disruptivo, </w:t>
      </w:r>
      <w:r w:rsidRPr="00854E97">
        <w:rPr>
          <w:rFonts w:ascii="Arial" w:eastAsia="Times New Roman" w:hAnsi="Arial" w:cs="Arial"/>
          <w:b/>
          <w:bCs/>
          <w:color w:val="333333"/>
          <w:kern w:val="0"/>
          <w:sz w:val="24"/>
          <w:szCs w:val="24"/>
          <w:lang w:eastAsia="es-UY"/>
          <w14:ligatures w14:val="none"/>
        </w:rPr>
        <w:t>Francisco</w:t>
      </w:r>
      <w:r w:rsidRPr="00854E97">
        <w:rPr>
          <w:rFonts w:ascii="Arial" w:eastAsia="Times New Roman" w:hAnsi="Arial" w:cs="Arial"/>
          <w:color w:val="333333"/>
          <w:kern w:val="0"/>
          <w:sz w:val="24"/>
          <w:szCs w:val="24"/>
          <w:lang w:eastAsia="es-UY"/>
          <w14:ligatures w14:val="none"/>
        </w:rPr>
        <w:t> permanecerá único en la historia de la Iglesia. Debido a su singularidad y excepcionalidad como persona, se dirá de él lo que se escribió sobre </w:t>
      </w:r>
      <w:hyperlink r:id="rId10" w:tgtFrame="_blank" w:history="1">
        <w:r w:rsidRPr="00854E97">
          <w:rPr>
            <w:rFonts w:ascii="Arial" w:eastAsia="Times New Roman" w:hAnsi="Arial" w:cs="Arial"/>
            <w:color w:val="FC6B01"/>
            <w:kern w:val="0"/>
            <w:sz w:val="24"/>
            <w:szCs w:val="24"/>
            <w:u w:val="single"/>
            <w:lang w:eastAsia="es-UY"/>
            <w14:ligatures w14:val="none"/>
          </w:rPr>
          <w:t>Celestino V</w:t>
        </w:r>
      </w:hyperlink>
      <w:r w:rsidRPr="00854E97">
        <w:rPr>
          <w:rFonts w:ascii="Arial" w:eastAsia="Times New Roman" w:hAnsi="Arial" w:cs="Arial"/>
          <w:color w:val="333333"/>
          <w:kern w:val="0"/>
          <w:sz w:val="24"/>
          <w:szCs w:val="24"/>
          <w:lang w:eastAsia="es-UY"/>
          <w14:ligatures w14:val="none"/>
        </w:rPr>
        <w:t> en la lápida de la Iglesia Celestina de </w:t>
      </w:r>
      <w:r w:rsidRPr="00854E97">
        <w:rPr>
          <w:rFonts w:ascii="Arial" w:eastAsia="Times New Roman" w:hAnsi="Arial" w:cs="Arial"/>
          <w:b/>
          <w:bCs/>
          <w:color w:val="333333"/>
          <w:kern w:val="0"/>
          <w:sz w:val="24"/>
          <w:szCs w:val="24"/>
          <w:lang w:eastAsia="es-UY"/>
          <w14:ligatures w14:val="none"/>
        </w:rPr>
        <w:t>Nursia</w:t>
      </w:r>
      <w:r w:rsidRPr="00854E97">
        <w:rPr>
          <w:rFonts w:ascii="Arial" w:eastAsia="Times New Roman" w:hAnsi="Arial" w:cs="Arial"/>
          <w:color w:val="333333"/>
          <w:kern w:val="0"/>
          <w:sz w:val="24"/>
          <w:szCs w:val="24"/>
          <w:lang w:eastAsia="es-UY"/>
          <w14:ligatures w14:val="none"/>
        </w:rPr>
        <w:t> : «Antes de él, nadie como él; después de él, nadie como él». </w:t>
      </w:r>
      <w:proofErr w:type="spellStart"/>
      <w:r w:rsidRPr="00854E97">
        <w:rPr>
          <w:rFonts w:ascii="Arial" w:eastAsia="Times New Roman" w:hAnsi="Arial" w:cs="Arial"/>
          <w:i/>
          <w:iCs/>
          <w:color w:val="333333"/>
          <w:kern w:val="0"/>
          <w:sz w:val="24"/>
          <w:szCs w:val="24"/>
          <w:lang w:eastAsia="es-UY"/>
          <w14:ligatures w14:val="none"/>
        </w:rPr>
        <w:t>Unvollendet</w:t>
      </w:r>
      <w:proofErr w:type="spellEnd"/>
      <w:r w:rsidRPr="00854E97">
        <w:rPr>
          <w:rFonts w:ascii="Arial" w:eastAsia="Times New Roman" w:hAnsi="Arial" w:cs="Arial"/>
          <w:color w:val="333333"/>
          <w:kern w:val="0"/>
          <w:sz w:val="24"/>
          <w:szCs w:val="24"/>
          <w:lang w:eastAsia="es-UY"/>
          <w14:ligatures w14:val="none"/>
        </w:rPr>
        <w:t> , « </w:t>
      </w:r>
      <w:r w:rsidRPr="00854E97">
        <w:rPr>
          <w:rFonts w:ascii="Arial" w:eastAsia="Times New Roman" w:hAnsi="Arial" w:cs="Arial"/>
          <w:i/>
          <w:iCs/>
          <w:color w:val="333333"/>
          <w:kern w:val="0"/>
          <w:sz w:val="24"/>
          <w:szCs w:val="24"/>
          <w:lang w:eastAsia="es-UY"/>
          <w14:ligatures w14:val="none"/>
        </w:rPr>
        <w:t>Inacabado</w:t>
      </w:r>
      <w:r w:rsidRPr="00854E97">
        <w:rPr>
          <w:rFonts w:ascii="Arial" w:eastAsia="Times New Roman" w:hAnsi="Arial" w:cs="Arial"/>
          <w:color w:val="333333"/>
          <w:kern w:val="0"/>
          <w:sz w:val="24"/>
          <w:szCs w:val="24"/>
          <w:lang w:eastAsia="es-UY"/>
          <w14:ligatures w14:val="none"/>
        </w:rPr>
        <w:t> », es el título de la edición original en alemán publicada por la prestigiosa editorial </w:t>
      </w:r>
      <w:r w:rsidRPr="00854E97">
        <w:rPr>
          <w:rFonts w:ascii="Arial" w:eastAsia="Times New Roman" w:hAnsi="Arial" w:cs="Arial"/>
          <w:b/>
          <w:bCs/>
          <w:color w:val="333333"/>
          <w:kern w:val="0"/>
          <w:sz w:val="24"/>
          <w:szCs w:val="24"/>
          <w:lang w:eastAsia="es-UY"/>
          <w14:ligatures w14:val="none"/>
        </w:rPr>
        <w:t>Herder</w:t>
      </w:r>
      <w:r w:rsidRPr="00854E97">
        <w:rPr>
          <w:rFonts w:ascii="Arial" w:eastAsia="Times New Roman" w:hAnsi="Arial" w:cs="Arial"/>
          <w:color w:val="333333"/>
          <w:kern w:val="0"/>
          <w:sz w:val="24"/>
          <w:szCs w:val="24"/>
          <w:lang w:eastAsia="es-UY"/>
          <w14:ligatures w14:val="none"/>
        </w:rPr>
        <w:t> de la obra de </w:t>
      </w:r>
      <w:hyperlink r:id="rId11" w:tgtFrame="_blank" w:history="1">
        <w:r w:rsidRPr="00854E97">
          <w:rPr>
            <w:rFonts w:ascii="Arial" w:eastAsia="Times New Roman" w:hAnsi="Arial" w:cs="Arial"/>
            <w:color w:val="FC6B01"/>
            <w:kern w:val="0"/>
            <w:sz w:val="24"/>
            <w:szCs w:val="24"/>
            <w:u w:val="single"/>
            <w:lang w:eastAsia="es-UY"/>
            <w14:ligatures w14:val="none"/>
          </w:rPr>
          <w:t xml:space="preserve">Marco </w:t>
        </w:r>
        <w:proofErr w:type="spellStart"/>
        <w:r w:rsidRPr="00854E97">
          <w:rPr>
            <w:rFonts w:ascii="Arial" w:eastAsia="Times New Roman" w:hAnsi="Arial" w:cs="Arial"/>
            <w:color w:val="FC6B01"/>
            <w:kern w:val="0"/>
            <w:sz w:val="24"/>
            <w:szCs w:val="24"/>
            <w:u w:val="single"/>
            <w:lang w:eastAsia="es-UY"/>
            <w14:ligatures w14:val="none"/>
          </w:rPr>
          <w:t>Politi</w:t>
        </w:r>
        <w:proofErr w:type="spellEnd"/>
      </w:hyperlink>
      <w:r w:rsidRPr="00854E97">
        <w:rPr>
          <w:rFonts w:ascii="Arial" w:eastAsia="Times New Roman" w:hAnsi="Arial" w:cs="Arial"/>
          <w:color w:val="333333"/>
          <w:kern w:val="0"/>
          <w:sz w:val="24"/>
          <w:szCs w:val="24"/>
          <w:lang w:eastAsia="es-UY"/>
          <w14:ligatures w14:val="none"/>
        </w:rPr>
        <w:t> , ahora disponible, revisada y ampliada, también en italiano: </w:t>
      </w:r>
      <w:r w:rsidRPr="00854E97">
        <w:rPr>
          <w:rFonts w:ascii="Arial" w:eastAsia="Times New Roman" w:hAnsi="Arial" w:cs="Arial"/>
          <w:i/>
          <w:iCs/>
          <w:color w:val="333333"/>
          <w:kern w:val="0"/>
          <w:sz w:val="24"/>
          <w:szCs w:val="24"/>
          <w:lang w:eastAsia="es-UY"/>
          <w14:ligatures w14:val="none"/>
        </w:rPr>
        <w:t>La Revolución Inacabada, La Iglesia después del Papa Francisco</w:t>
      </w:r>
      <w:r w:rsidRPr="00854E97">
        <w:rPr>
          <w:rFonts w:ascii="Arial" w:eastAsia="Times New Roman" w:hAnsi="Arial" w:cs="Arial"/>
          <w:color w:val="333333"/>
          <w:kern w:val="0"/>
          <w:sz w:val="24"/>
          <w:szCs w:val="24"/>
          <w:lang w:eastAsia="es-UY"/>
          <w14:ligatures w14:val="none"/>
        </w:rPr>
        <w:t> .</w:t>
      </w:r>
    </w:p>
    <w:p w14:paraId="371393B2" w14:textId="77777777" w:rsidR="00854E97" w:rsidRP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p>
    <w:p w14:paraId="06CC6D2E" w14:textId="77777777" w:rsid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r w:rsidRPr="00854E97">
        <w:rPr>
          <w:rFonts w:ascii="Arial" w:eastAsia="Times New Roman" w:hAnsi="Arial" w:cs="Arial"/>
          <w:b/>
          <w:bCs/>
          <w:color w:val="333333"/>
          <w:kern w:val="0"/>
          <w:sz w:val="24"/>
          <w:szCs w:val="24"/>
          <w:lang w:eastAsia="es-UY"/>
          <w14:ligatures w14:val="none"/>
        </w:rPr>
        <w:lastRenderedPageBreak/>
        <w:t xml:space="preserve">Marco </w:t>
      </w:r>
      <w:proofErr w:type="spellStart"/>
      <w:r w:rsidRPr="00854E97">
        <w:rPr>
          <w:rFonts w:ascii="Arial" w:eastAsia="Times New Roman" w:hAnsi="Arial" w:cs="Arial"/>
          <w:b/>
          <w:bCs/>
          <w:color w:val="333333"/>
          <w:kern w:val="0"/>
          <w:sz w:val="24"/>
          <w:szCs w:val="24"/>
          <w:lang w:eastAsia="es-UY"/>
          <w14:ligatures w14:val="none"/>
        </w:rPr>
        <w:t>Politi</w:t>
      </w:r>
      <w:proofErr w:type="spellEnd"/>
      <w:r w:rsidRPr="00854E97">
        <w:rPr>
          <w:rFonts w:ascii="Arial" w:eastAsia="Times New Roman" w:hAnsi="Arial" w:cs="Arial"/>
          <w:color w:val="333333"/>
          <w:kern w:val="0"/>
          <w:sz w:val="24"/>
          <w:szCs w:val="24"/>
          <w:lang w:eastAsia="es-UY"/>
          <w14:ligatures w14:val="none"/>
        </w:rPr>
        <w:t> es uno de los vaticanistas más reconocidos y conocidos del mundo. </w:t>
      </w:r>
      <w:r w:rsidRPr="00854E97">
        <w:rPr>
          <w:rFonts w:ascii="Arial" w:eastAsia="Times New Roman" w:hAnsi="Arial" w:cs="Arial"/>
          <w:b/>
          <w:bCs/>
          <w:color w:val="333333"/>
          <w:kern w:val="0"/>
          <w:sz w:val="24"/>
          <w:szCs w:val="24"/>
          <w:lang w:eastAsia="es-UY"/>
          <w14:ligatures w14:val="none"/>
        </w:rPr>
        <w:t>Corresponsal</w:t>
      </w:r>
      <w:r w:rsidRPr="00854E97">
        <w:rPr>
          <w:rFonts w:ascii="Arial" w:eastAsia="Times New Roman" w:hAnsi="Arial" w:cs="Arial"/>
          <w:color w:val="333333"/>
          <w:kern w:val="0"/>
          <w:sz w:val="24"/>
          <w:szCs w:val="24"/>
          <w:lang w:eastAsia="es-UY"/>
          <w14:ligatures w14:val="none"/>
        </w:rPr>
        <w:t> durante mucho tiempo del periódico </w:t>
      </w:r>
      <w:r w:rsidRPr="00854E97">
        <w:rPr>
          <w:rFonts w:ascii="Arial" w:eastAsia="Times New Roman" w:hAnsi="Arial" w:cs="Arial"/>
          <w:b/>
          <w:bCs/>
          <w:color w:val="333333"/>
          <w:kern w:val="0"/>
          <w:sz w:val="24"/>
          <w:szCs w:val="24"/>
          <w:lang w:eastAsia="es-UY"/>
          <w14:ligatures w14:val="none"/>
        </w:rPr>
        <w:t xml:space="preserve">La </w:t>
      </w:r>
      <w:proofErr w:type="spellStart"/>
      <w:r w:rsidRPr="00854E97">
        <w:rPr>
          <w:rFonts w:ascii="Arial" w:eastAsia="Times New Roman" w:hAnsi="Arial" w:cs="Arial"/>
          <w:b/>
          <w:bCs/>
          <w:color w:val="333333"/>
          <w:kern w:val="0"/>
          <w:sz w:val="24"/>
          <w:szCs w:val="24"/>
          <w:lang w:eastAsia="es-UY"/>
          <w14:ligatures w14:val="none"/>
        </w:rPr>
        <w:t>Repubblica</w:t>
      </w:r>
      <w:proofErr w:type="spellEnd"/>
      <w:r w:rsidRPr="00854E97">
        <w:rPr>
          <w:rFonts w:ascii="Arial" w:eastAsia="Times New Roman" w:hAnsi="Arial" w:cs="Arial"/>
          <w:color w:val="333333"/>
          <w:kern w:val="0"/>
          <w:sz w:val="24"/>
          <w:szCs w:val="24"/>
          <w:lang w:eastAsia="es-UY"/>
          <w14:ligatures w14:val="none"/>
        </w:rPr>
        <w:t> y, posteriormente, columnista de </w:t>
      </w:r>
      <w:proofErr w:type="spellStart"/>
      <w:r w:rsidRPr="00854E97">
        <w:rPr>
          <w:rFonts w:ascii="Arial" w:eastAsia="Times New Roman" w:hAnsi="Arial" w:cs="Arial"/>
          <w:b/>
          <w:bCs/>
          <w:color w:val="333333"/>
          <w:kern w:val="0"/>
          <w:sz w:val="24"/>
          <w:szCs w:val="24"/>
          <w:lang w:eastAsia="es-UY"/>
          <w14:ligatures w14:val="none"/>
        </w:rPr>
        <w:t>Il</w:t>
      </w:r>
      <w:proofErr w:type="spellEnd"/>
      <w:r w:rsidRPr="00854E97">
        <w:rPr>
          <w:rFonts w:ascii="Arial" w:eastAsia="Times New Roman" w:hAnsi="Arial" w:cs="Arial"/>
          <w:b/>
          <w:bCs/>
          <w:color w:val="333333"/>
          <w:kern w:val="0"/>
          <w:sz w:val="24"/>
          <w:szCs w:val="24"/>
          <w:lang w:eastAsia="es-UY"/>
          <w14:ligatures w14:val="none"/>
        </w:rPr>
        <w:t xml:space="preserve"> </w:t>
      </w:r>
      <w:proofErr w:type="spellStart"/>
      <w:r w:rsidRPr="00854E97">
        <w:rPr>
          <w:rFonts w:ascii="Arial" w:eastAsia="Times New Roman" w:hAnsi="Arial" w:cs="Arial"/>
          <w:b/>
          <w:bCs/>
          <w:color w:val="333333"/>
          <w:kern w:val="0"/>
          <w:sz w:val="24"/>
          <w:szCs w:val="24"/>
          <w:lang w:eastAsia="es-UY"/>
          <w14:ligatures w14:val="none"/>
        </w:rPr>
        <w:t>Fatto</w:t>
      </w:r>
      <w:proofErr w:type="spellEnd"/>
      <w:r w:rsidRPr="00854E97">
        <w:rPr>
          <w:rFonts w:ascii="Arial" w:eastAsia="Times New Roman" w:hAnsi="Arial" w:cs="Arial"/>
          <w:b/>
          <w:bCs/>
          <w:color w:val="333333"/>
          <w:kern w:val="0"/>
          <w:sz w:val="24"/>
          <w:szCs w:val="24"/>
          <w:lang w:eastAsia="es-UY"/>
          <w14:ligatures w14:val="none"/>
        </w:rPr>
        <w:t xml:space="preserve"> </w:t>
      </w:r>
      <w:proofErr w:type="spellStart"/>
      <w:r w:rsidRPr="00854E97">
        <w:rPr>
          <w:rFonts w:ascii="Arial" w:eastAsia="Times New Roman" w:hAnsi="Arial" w:cs="Arial"/>
          <w:b/>
          <w:bCs/>
          <w:color w:val="333333"/>
          <w:kern w:val="0"/>
          <w:sz w:val="24"/>
          <w:szCs w:val="24"/>
          <w:lang w:eastAsia="es-UY"/>
          <w14:ligatures w14:val="none"/>
        </w:rPr>
        <w:t>Quotidiano</w:t>
      </w:r>
      <w:proofErr w:type="spellEnd"/>
      <w:r w:rsidRPr="00854E97">
        <w:rPr>
          <w:rFonts w:ascii="Arial" w:eastAsia="Times New Roman" w:hAnsi="Arial" w:cs="Arial"/>
          <w:color w:val="333333"/>
          <w:kern w:val="0"/>
          <w:sz w:val="24"/>
          <w:szCs w:val="24"/>
          <w:lang w:eastAsia="es-UY"/>
          <w14:ligatures w14:val="none"/>
        </w:rPr>
        <w:t> , </w:t>
      </w:r>
      <w:proofErr w:type="spellStart"/>
      <w:r w:rsidRPr="00854E97">
        <w:rPr>
          <w:rFonts w:ascii="Arial" w:eastAsia="Times New Roman" w:hAnsi="Arial" w:cs="Arial"/>
          <w:b/>
          <w:bCs/>
          <w:color w:val="333333"/>
          <w:kern w:val="0"/>
          <w:sz w:val="24"/>
          <w:szCs w:val="24"/>
          <w:lang w:eastAsia="es-UY"/>
          <w14:ligatures w14:val="none"/>
        </w:rPr>
        <w:t>Politi</w:t>
      </w:r>
      <w:proofErr w:type="spellEnd"/>
      <w:r w:rsidRPr="00854E97">
        <w:rPr>
          <w:rFonts w:ascii="Arial" w:eastAsia="Times New Roman" w:hAnsi="Arial" w:cs="Arial"/>
          <w:color w:val="333333"/>
          <w:kern w:val="0"/>
          <w:sz w:val="24"/>
          <w:szCs w:val="24"/>
          <w:lang w:eastAsia="es-UY"/>
          <w14:ligatures w14:val="none"/>
        </w:rPr>
        <w:t> es un agudo observador de la Iglesia católica y sus dinámicas internas y externas. En sus artículos, nunca se limitó a hacer una crónica, como muchos vaticanistas actuales, sino que siempre analizó, profundizó y juzgó. Este ensayo también es innegable. Más que una simple evaluación del ministerio de </w:t>
      </w:r>
      <w:proofErr w:type="gramStart"/>
      <w:r w:rsidRPr="00854E97">
        <w:rPr>
          <w:rFonts w:ascii="Arial" w:eastAsia="Times New Roman" w:hAnsi="Arial" w:cs="Arial"/>
          <w:b/>
          <w:bCs/>
          <w:color w:val="333333"/>
          <w:kern w:val="0"/>
          <w:sz w:val="24"/>
          <w:szCs w:val="24"/>
          <w:lang w:eastAsia="es-UY"/>
          <w14:ligatures w14:val="none"/>
        </w:rPr>
        <w:t>Francisco</w:t>
      </w:r>
      <w:r w:rsidRPr="00854E97">
        <w:rPr>
          <w:rFonts w:ascii="Arial" w:eastAsia="Times New Roman" w:hAnsi="Arial" w:cs="Arial"/>
          <w:color w:val="333333"/>
          <w:kern w:val="0"/>
          <w:sz w:val="24"/>
          <w:szCs w:val="24"/>
          <w:lang w:eastAsia="es-UY"/>
          <w14:ligatures w14:val="none"/>
        </w:rPr>
        <w:t> ,</w:t>
      </w:r>
      <w:proofErr w:type="gramEnd"/>
      <w:r w:rsidRPr="00854E97">
        <w:rPr>
          <w:rFonts w:ascii="Arial" w:eastAsia="Times New Roman" w:hAnsi="Arial" w:cs="Arial"/>
          <w:color w:val="333333"/>
          <w:kern w:val="0"/>
          <w:sz w:val="24"/>
          <w:szCs w:val="24"/>
          <w:lang w:eastAsia="es-UY"/>
          <w14:ligatures w14:val="none"/>
        </w:rPr>
        <w:t xml:space="preserve"> es un análisis lúcido, bien documentado y, diría incluso, sinceramente apasionado, del estado de la Iglesia católica tal como la dejó </w:t>
      </w:r>
      <w:r w:rsidRPr="00854E97">
        <w:rPr>
          <w:rFonts w:ascii="Arial" w:eastAsia="Times New Roman" w:hAnsi="Arial" w:cs="Arial"/>
          <w:b/>
          <w:bCs/>
          <w:color w:val="333333"/>
          <w:kern w:val="0"/>
          <w:sz w:val="24"/>
          <w:szCs w:val="24"/>
          <w:lang w:eastAsia="es-UY"/>
          <w14:ligatures w14:val="none"/>
        </w:rPr>
        <w:t>Bergoglio</w:t>
      </w:r>
      <w:r w:rsidRPr="00854E97">
        <w:rPr>
          <w:rFonts w:ascii="Arial" w:eastAsia="Times New Roman" w:hAnsi="Arial" w:cs="Arial"/>
          <w:color w:val="333333"/>
          <w:kern w:val="0"/>
          <w:sz w:val="24"/>
          <w:szCs w:val="24"/>
          <w:lang w:eastAsia="es-UY"/>
          <w14:ligatures w14:val="none"/>
        </w:rPr>
        <w:t> , con sus contradicciones y posibilidades, riquezas y limitaciones, fortalezas y debilidades.</w:t>
      </w:r>
    </w:p>
    <w:p w14:paraId="34E943AD" w14:textId="77777777" w:rsidR="00854E97" w:rsidRP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p>
    <w:p w14:paraId="6B853DD9" w14:textId="77777777" w:rsid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r w:rsidRPr="00854E97">
        <w:rPr>
          <w:rFonts w:ascii="Arial" w:eastAsia="Times New Roman" w:hAnsi="Arial" w:cs="Arial"/>
          <w:color w:val="333333"/>
          <w:kern w:val="0"/>
          <w:sz w:val="24"/>
          <w:szCs w:val="24"/>
          <w:lang w:eastAsia="es-UY"/>
          <w14:ligatures w14:val="none"/>
        </w:rPr>
        <w:t>Es un libro que, analizando el pasado, interpreta el presente y mira hacia el futuro: ¿hacia dónde se dirige la Iglesia? « </w:t>
      </w:r>
      <w:hyperlink r:id="rId12" w:tgtFrame="_blank" w:history="1">
        <w:r w:rsidRPr="00854E97">
          <w:rPr>
            <w:rFonts w:ascii="Arial" w:eastAsia="Times New Roman" w:hAnsi="Arial" w:cs="Arial"/>
            <w:color w:val="FC6B01"/>
            <w:kern w:val="0"/>
            <w:sz w:val="24"/>
            <w:szCs w:val="24"/>
            <w:u w:val="single"/>
            <w:lang w:eastAsia="es-UY"/>
            <w14:ligatures w14:val="none"/>
          </w:rPr>
          <w:t>La muerte del Papa Francisco</w:t>
        </w:r>
      </w:hyperlink>
      <w:r w:rsidRPr="00854E97">
        <w:rPr>
          <w:rFonts w:ascii="Arial" w:eastAsia="Times New Roman" w:hAnsi="Arial" w:cs="Arial"/>
          <w:color w:val="333333"/>
          <w:kern w:val="0"/>
          <w:sz w:val="24"/>
          <w:szCs w:val="24"/>
          <w:lang w:eastAsia="es-UY"/>
          <w14:ligatures w14:val="none"/>
        </w:rPr>
        <w:t> », escribe el autor, «dejó sin resolver un conflicto interno en la Iglesia Católica, que atraviesa una profunda crisis, marcada por una disminución de fieles y vocaciones, y por tensiones entre reformistas y tradicionalistas». Según </w:t>
      </w:r>
      <w:proofErr w:type="spellStart"/>
      <w:r w:rsidRPr="00854E97">
        <w:rPr>
          <w:rFonts w:ascii="Arial" w:eastAsia="Times New Roman" w:hAnsi="Arial" w:cs="Arial"/>
          <w:b/>
          <w:bCs/>
          <w:color w:val="333333"/>
          <w:kern w:val="0"/>
          <w:sz w:val="24"/>
          <w:szCs w:val="24"/>
          <w:lang w:eastAsia="es-UY"/>
          <w14:ligatures w14:val="none"/>
        </w:rPr>
        <w:t>Politi</w:t>
      </w:r>
      <w:proofErr w:type="spellEnd"/>
      <w:r w:rsidRPr="00854E97">
        <w:rPr>
          <w:rFonts w:ascii="Arial" w:eastAsia="Times New Roman" w:hAnsi="Arial" w:cs="Arial"/>
          <w:color w:val="333333"/>
          <w:kern w:val="0"/>
          <w:sz w:val="24"/>
          <w:szCs w:val="24"/>
          <w:lang w:eastAsia="es-UY"/>
          <w14:ligatures w14:val="none"/>
        </w:rPr>
        <w:t> , Francisco tuvo que afrontar problemas complejos: resistencias, contradicciones y condiciones derivadas de la crisis de la Iglesia durante un período caracterizado por un «cambio de época», una expresión típica del papa argentino. ¿Qué ha cambiado en la Iglesia durante el reinado de </w:t>
      </w:r>
      <w:r w:rsidRPr="00854E97">
        <w:rPr>
          <w:rFonts w:ascii="Arial" w:eastAsia="Times New Roman" w:hAnsi="Arial" w:cs="Arial"/>
          <w:b/>
          <w:bCs/>
          <w:color w:val="333333"/>
          <w:kern w:val="0"/>
          <w:sz w:val="24"/>
          <w:szCs w:val="24"/>
          <w:lang w:eastAsia="es-UY"/>
          <w14:ligatures w14:val="none"/>
        </w:rPr>
        <w:t>Francisco</w:t>
      </w:r>
      <w:r w:rsidRPr="00854E97">
        <w:rPr>
          <w:rFonts w:ascii="Arial" w:eastAsia="Times New Roman" w:hAnsi="Arial" w:cs="Arial"/>
          <w:color w:val="333333"/>
          <w:kern w:val="0"/>
          <w:sz w:val="24"/>
          <w:szCs w:val="24"/>
          <w:lang w:eastAsia="es-UY"/>
          <w14:ligatures w14:val="none"/>
        </w:rPr>
        <w:t> ? ¿Qué preguntas quedan abiertas?</w:t>
      </w:r>
    </w:p>
    <w:p w14:paraId="74F0A0A1" w14:textId="77777777" w:rsidR="00854E97" w:rsidRP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p>
    <w:p w14:paraId="71A29A40" w14:textId="77777777" w:rsid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proofErr w:type="spellStart"/>
      <w:r w:rsidRPr="00854E97">
        <w:rPr>
          <w:rFonts w:ascii="Arial" w:eastAsia="Times New Roman" w:hAnsi="Arial" w:cs="Arial"/>
          <w:b/>
          <w:bCs/>
          <w:color w:val="333333"/>
          <w:kern w:val="0"/>
          <w:sz w:val="24"/>
          <w:szCs w:val="24"/>
          <w:lang w:eastAsia="es-UY"/>
          <w14:ligatures w14:val="none"/>
        </w:rPr>
        <w:t>Politi</w:t>
      </w:r>
      <w:proofErr w:type="spellEnd"/>
      <w:r w:rsidRPr="00854E97">
        <w:rPr>
          <w:rFonts w:ascii="Arial" w:eastAsia="Times New Roman" w:hAnsi="Arial" w:cs="Arial"/>
          <w:color w:val="333333"/>
          <w:kern w:val="0"/>
          <w:sz w:val="24"/>
          <w:szCs w:val="24"/>
          <w:lang w:eastAsia="es-UY"/>
          <w14:ligatures w14:val="none"/>
        </w:rPr>
        <w:t> examina la dinámica de poder en el </w:t>
      </w:r>
      <w:r w:rsidRPr="00854E97">
        <w:rPr>
          <w:rFonts w:ascii="Arial" w:eastAsia="Times New Roman" w:hAnsi="Arial" w:cs="Arial"/>
          <w:b/>
          <w:bCs/>
          <w:color w:val="333333"/>
          <w:kern w:val="0"/>
          <w:sz w:val="24"/>
          <w:szCs w:val="24"/>
          <w:lang w:eastAsia="es-UY"/>
          <w14:ligatures w14:val="none"/>
        </w:rPr>
        <w:t>Vaticano</w:t>
      </w:r>
      <w:r w:rsidRPr="00854E97">
        <w:rPr>
          <w:rFonts w:ascii="Arial" w:eastAsia="Times New Roman" w:hAnsi="Arial" w:cs="Arial"/>
          <w:color w:val="333333"/>
          <w:kern w:val="0"/>
          <w:sz w:val="24"/>
          <w:szCs w:val="24"/>
          <w:lang w:eastAsia="es-UY"/>
          <w14:ligatures w14:val="none"/>
        </w:rPr>
        <w:t> y aborda las grandes preguntas: ¿qué debería lograr el próximo papa y hacia dónde se dirige el Vaticano? Una </w:t>
      </w:r>
      <w:r w:rsidRPr="00854E97">
        <w:rPr>
          <w:rFonts w:ascii="Arial" w:eastAsia="Times New Roman" w:hAnsi="Arial" w:cs="Arial"/>
          <w:b/>
          <w:bCs/>
          <w:color w:val="333333"/>
          <w:kern w:val="0"/>
          <w:sz w:val="24"/>
          <w:szCs w:val="24"/>
          <w:lang w:eastAsia="es-UY"/>
          <w14:ligatures w14:val="none"/>
        </w:rPr>
        <w:t>Iglesia</w:t>
      </w:r>
      <w:r w:rsidRPr="00854E97">
        <w:rPr>
          <w:rFonts w:ascii="Arial" w:eastAsia="Times New Roman" w:hAnsi="Arial" w:cs="Arial"/>
          <w:color w:val="333333"/>
          <w:kern w:val="0"/>
          <w:sz w:val="24"/>
          <w:szCs w:val="24"/>
          <w:lang w:eastAsia="es-UY"/>
          <w14:ligatures w14:val="none"/>
        </w:rPr>
        <w:t> dividida internamente anhela el futuro, mientras que el equilibrio político global es sumamente inestable y los desafíos del cambio climático amenazan a la humanidad.</w:t>
      </w:r>
    </w:p>
    <w:p w14:paraId="4EF93480" w14:textId="77777777" w:rsidR="00854E97" w:rsidRP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p>
    <w:p w14:paraId="0604832A" w14:textId="77777777" w:rsid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r w:rsidRPr="00854E97">
        <w:rPr>
          <w:rFonts w:ascii="Arial" w:eastAsia="Times New Roman" w:hAnsi="Arial" w:cs="Arial"/>
          <w:color w:val="333333"/>
          <w:kern w:val="0"/>
          <w:sz w:val="24"/>
          <w:szCs w:val="24"/>
          <w:lang w:eastAsia="es-UY"/>
          <w14:ligatures w14:val="none"/>
        </w:rPr>
        <w:t>Según </w:t>
      </w:r>
      <w:proofErr w:type="spellStart"/>
      <w:r w:rsidRPr="00854E97">
        <w:rPr>
          <w:rFonts w:ascii="Arial" w:eastAsia="Times New Roman" w:hAnsi="Arial" w:cs="Arial"/>
          <w:b/>
          <w:bCs/>
          <w:color w:val="333333"/>
          <w:kern w:val="0"/>
          <w:sz w:val="24"/>
          <w:szCs w:val="24"/>
          <w:lang w:eastAsia="es-UY"/>
          <w14:ligatures w14:val="none"/>
        </w:rPr>
        <w:t>Politi</w:t>
      </w:r>
      <w:proofErr w:type="spellEnd"/>
      <w:r w:rsidRPr="00854E97">
        <w:rPr>
          <w:rFonts w:ascii="Arial" w:eastAsia="Times New Roman" w:hAnsi="Arial" w:cs="Arial"/>
          <w:color w:val="333333"/>
          <w:kern w:val="0"/>
          <w:sz w:val="24"/>
          <w:szCs w:val="24"/>
          <w:lang w:eastAsia="es-UY"/>
          <w14:ligatures w14:val="none"/>
        </w:rPr>
        <w:t> , Francisco, especialmente en la fase final de su pontificado, se topó no solo con la resistencia de los círculos conservadores, sino también con la decepción de los reformistas. «Poco ha cambiado en el derecho eclesiástico, y por eso hablo de un 'pontificado inacabado'», escribe.</w:t>
      </w:r>
    </w:p>
    <w:p w14:paraId="7ED84456" w14:textId="77777777" w:rsidR="00854E97" w:rsidRP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p>
    <w:p w14:paraId="762883BF" w14:textId="77777777" w:rsid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r w:rsidRPr="00854E97">
        <w:rPr>
          <w:rFonts w:ascii="Arial" w:eastAsia="Times New Roman" w:hAnsi="Arial" w:cs="Arial"/>
          <w:color w:val="333333"/>
          <w:kern w:val="0"/>
          <w:sz w:val="24"/>
          <w:szCs w:val="24"/>
          <w:lang w:eastAsia="es-UY"/>
          <w14:ligatures w14:val="none"/>
        </w:rPr>
        <w:t>Es innegable que las nuevas medidas introducidas por </w:t>
      </w:r>
      <w:r w:rsidRPr="00854E97">
        <w:rPr>
          <w:rFonts w:ascii="Arial" w:eastAsia="Times New Roman" w:hAnsi="Arial" w:cs="Arial"/>
          <w:b/>
          <w:bCs/>
          <w:color w:val="333333"/>
          <w:kern w:val="0"/>
          <w:sz w:val="24"/>
          <w:szCs w:val="24"/>
          <w:lang w:eastAsia="es-UY"/>
          <w14:ligatures w14:val="none"/>
        </w:rPr>
        <w:t>Bergoglio</w:t>
      </w:r>
      <w:r w:rsidRPr="00854E97">
        <w:rPr>
          <w:rFonts w:ascii="Arial" w:eastAsia="Times New Roman" w:hAnsi="Arial" w:cs="Arial"/>
          <w:color w:val="333333"/>
          <w:kern w:val="0"/>
          <w:sz w:val="24"/>
          <w:szCs w:val="24"/>
          <w:lang w:eastAsia="es-UY"/>
          <w14:ligatures w14:val="none"/>
        </w:rPr>
        <w:t> fueron muy significativas, pero muchos asuntos relacionados con la reforma siguen sin resolverse. </w:t>
      </w:r>
      <w:proofErr w:type="spellStart"/>
      <w:r w:rsidRPr="00854E97">
        <w:rPr>
          <w:rFonts w:ascii="Arial" w:eastAsia="Times New Roman" w:hAnsi="Arial" w:cs="Arial"/>
          <w:b/>
          <w:bCs/>
          <w:color w:val="333333"/>
          <w:kern w:val="0"/>
          <w:sz w:val="24"/>
          <w:szCs w:val="24"/>
          <w:lang w:eastAsia="es-UY"/>
          <w14:ligatures w14:val="none"/>
        </w:rPr>
        <w:t>Politi</w:t>
      </w:r>
      <w:proofErr w:type="spellEnd"/>
      <w:r w:rsidRPr="00854E97">
        <w:rPr>
          <w:rFonts w:ascii="Arial" w:eastAsia="Times New Roman" w:hAnsi="Arial" w:cs="Arial"/>
          <w:color w:val="333333"/>
          <w:kern w:val="0"/>
          <w:sz w:val="24"/>
          <w:szCs w:val="24"/>
          <w:lang w:eastAsia="es-UY"/>
          <w14:ligatures w14:val="none"/>
        </w:rPr>
        <w:t> critica con razón la desigual movilización dentro de la Iglesia. Si bien los grupos conservadores están muy bien organizados, los católicos reformistas carecen de participación pública. «Los ultraconservadores son bastante elocuentes. Los reformistas están menos organizados, se expresan menos y participan menos públicamente».</w:t>
      </w:r>
    </w:p>
    <w:p w14:paraId="484A2CD2" w14:textId="77777777" w:rsidR="00854E97" w:rsidRP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p>
    <w:p w14:paraId="0B533E03" w14:textId="77777777" w:rsidR="00854E97" w:rsidRP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r w:rsidRPr="00854E97">
        <w:rPr>
          <w:rFonts w:ascii="Arial" w:eastAsia="Times New Roman" w:hAnsi="Arial" w:cs="Arial"/>
          <w:color w:val="333333"/>
          <w:kern w:val="0"/>
          <w:sz w:val="24"/>
          <w:szCs w:val="24"/>
          <w:lang w:eastAsia="es-UY"/>
          <w14:ligatures w14:val="none"/>
        </w:rPr>
        <w:t>La cuestión del papel de la mujer en la </w:t>
      </w:r>
      <w:r w:rsidRPr="00854E97">
        <w:rPr>
          <w:rFonts w:ascii="Arial" w:eastAsia="Times New Roman" w:hAnsi="Arial" w:cs="Arial"/>
          <w:b/>
          <w:bCs/>
          <w:color w:val="333333"/>
          <w:kern w:val="0"/>
          <w:sz w:val="24"/>
          <w:szCs w:val="24"/>
          <w:lang w:eastAsia="es-UY"/>
          <w14:ligatures w14:val="none"/>
        </w:rPr>
        <w:t>Iglesia</w:t>
      </w:r>
      <w:r w:rsidRPr="00854E97">
        <w:rPr>
          <w:rFonts w:ascii="Arial" w:eastAsia="Times New Roman" w:hAnsi="Arial" w:cs="Arial"/>
          <w:color w:val="333333"/>
          <w:kern w:val="0"/>
          <w:sz w:val="24"/>
          <w:szCs w:val="24"/>
          <w:lang w:eastAsia="es-UY"/>
          <w14:ligatures w14:val="none"/>
        </w:rPr>
        <w:t> , en particular, sigue generando tensiones. Si bien </w:t>
      </w:r>
      <w:r w:rsidRPr="00854E97">
        <w:rPr>
          <w:rFonts w:ascii="Arial" w:eastAsia="Times New Roman" w:hAnsi="Arial" w:cs="Arial"/>
          <w:b/>
          <w:bCs/>
          <w:color w:val="333333"/>
          <w:kern w:val="0"/>
          <w:sz w:val="24"/>
          <w:szCs w:val="24"/>
          <w:lang w:eastAsia="es-UY"/>
          <w14:ligatures w14:val="none"/>
        </w:rPr>
        <w:t>Francisco</w:t>
      </w:r>
      <w:r w:rsidRPr="00854E97">
        <w:rPr>
          <w:rFonts w:ascii="Arial" w:eastAsia="Times New Roman" w:hAnsi="Arial" w:cs="Arial"/>
          <w:color w:val="333333"/>
          <w:kern w:val="0"/>
          <w:sz w:val="24"/>
          <w:szCs w:val="24"/>
          <w:lang w:eastAsia="es-UY"/>
          <w14:ligatures w14:val="none"/>
        </w:rPr>
        <w:t> nombró por primera vez a mujeres para puestos destacados en la </w:t>
      </w:r>
      <w:r w:rsidRPr="00854E97">
        <w:rPr>
          <w:rFonts w:ascii="Arial" w:eastAsia="Times New Roman" w:hAnsi="Arial" w:cs="Arial"/>
          <w:b/>
          <w:bCs/>
          <w:color w:val="333333"/>
          <w:kern w:val="0"/>
          <w:sz w:val="24"/>
          <w:szCs w:val="24"/>
          <w:lang w:eastAsia="es-UY"/>
          <w14:ligatures w14:val="none"/>
        </w:rPr>
        <w:t>Curia Romana</w:t>
      </w:r>
      <w:r w:rsidRPr="00854E97">
        <w:rPr>
          <w:rFonts w:ascii="Arial" w:eastAsia="Times New Roman" w:hAnsi="Arial" w:cs="Arial"/>
          <w:color w:val="333333"/>
          <w:kern w:val="0"/>
          <w:sz w:val="24"/>
          <w:szCs w:val="24"/>
          <w:lang w:eastAsia="es-UY"/>
          <w14:ligatures w14:val="none"/>
        </w:rPr>
        <w:t> , lo que permitió iniciar debidamente el debate sobre el diaconado femenino, hasta el momento no se ha tomado una decisión al respecto, señala </w:t>
      </w:r>
      <w:proofErr w:type="spellStart"/>
      <w:r w:rsidRPr="00854E97">
        <w:rPr>
          <w:rFonts w:ascii="Arial" w:eastAsia="Times New Roman" w:hAnsi="Arial" w:cs="Arial"/>
          <w:b/>
          <w:bCs/>
          <w:color w:val="333333"/>
          <w:kern w:val="0"/>
          <w:sz w:val="24"/>
          <w:szCs w:val="24"/>
          <w:lang w:eastAsia="es-UY"/>
          <w14:ligatures w14:val="none"/>
        </w:rPr>
        <w:t>Politi</w:t>
      </w:r>
      <w:proofErr w:type="spellEnd"/>
      <w:r w:rsidRPr="00854E97">
        <w:rPr>
          <w:rFonts w:ascii="Arial" w:eastAsia="Times New Roman" w:hAnsi="Arial" w:cs="Arial"/>
          <w:color w:val="333333"/>
          <w:kern w:val="0"/>
          <w:sz w:val="24"/>
          <w:szCs w:val="24"/>
          <w:lang w:eastAsia="es-UY"/>
          <w14:ligatures w14:val="none"/>
        </w:rPr>
        <w:t> . Una laguna significativa en </w:t>
      </w:r>
      <w:hyperlink r:id="rId13" w:tgtFrame="_blank" w:history="1">
        <w:r w:rsidRPr="00854E97">
          <w:rPr>
            <w:rFonts w:ascii="Arial" w:eastAsia="Times New Roman" w:hAnsi="Arial" w:cs="Arial"/>
            <w:color w:val="FC6B01"/>
            <w:kern w:val="0"/>
            <w:sz w:val="24"/>
            <w:szCs w:val="24"/>
            <w:u w:val="single"/>
            <w:lang w:eastAsia="es-UY"/>
            <w14:ligatures w14:val="none"/>
          </w:rPr>
          <w:t xml:space="preserve">el ejercicio del ministerio </w:t>
        </w:r>
        <w:proofErr w:type="spellStart"/>
        <w:r w:rsidRPr="00854E97">
          <w:rPr>
            <w:rFonts w:ascii="Arial" w:eastAsia="Times New Roman" w:hAnsi="Arial" w:cs="Arial"/>
            <w:color w:val="FC6B01"/>
            <w:kern w:val="0"/>
            <w:sz w:val="24"/>
            <w:szCs w:val="24"/>
            <w:u w:val="single"/>
            <w:lang w:eastAsia="es-UY"/>
            <w14:ligatures w14:val="none"/>
          </w:rPr>
          <w:t>petrino</w:t>
        </w:r>
        <w:proofErr w:type="spellEnd"/>
        <w:r w:rsidRPr="00854E97">
          <w:rPr>
            <w:rFonts w:ascii="Arial" w:eastAsia="Times New Roman" w:hAnsi="Arial" w:cs="Arial"/>
            <w:color w:val="FC6B01"/>
            <w:kern w:val="0"/>
            <w:sz w:val="24"/>
            <w:szCs w:val="24"/>
            <w:u w:val="single"/>
            <w:lang w:eastAsia="es-UY"/>
            <w14:ligatures w14:val="none"/>
          </w:rPr>
          <w:t xml:space="preserve"> por parte de Bergoglio</w:t>
        </w:r>
      </w:hyperlink>
      <w:r w:rsidRPr="00854E97">
        <w:rPr>
          <w:rFonts w:ascii="Arial" w:eastAsia="Times New Roman" w:hAnsi="Arial" w:cs="Arial"/>
          <w:color w:val="333333"/>
          <w:kern w:val="0"/>
          <w:sz w:val="24"/>
          <w:szCs w:val="24"/>
          <w:lang w:eastAsia="es-UY"/>
          <w14:ligatures w14:val="none"/>
        </w:rPr>
        <w:t> , según el autor, es su evidente desapego hacia las Iglesias de Europa Central —Francia, Alemania, Austria, Gran Bretaña y España— en favor de las periferias de la Iglesia universal. «Su rechazo a los viajes apostólicos a </w:t>
      </w:r>
      <w:r w:rsidRPr="00854E97">
        <w:rPr>
          <w:rFonts w:ascii="Arial" w:eastAsia="Times New Roman" w:hAnsi="Arial" w:cs="Arial"/>
          <w:b/>
          <w:bCs/>
          <w:color w:val="333333"/>
          <w:kern w:val="0"/>
          <w:sz w:val="24"/>
          <w:szCs w:val="24"/>
          <w:lang w:eastAsia="es-UY"/>
          <w14:ligatures w14:val="none"/>
        </w:rPr>
        <w:t>Europa Occidental</w:t>
      </w:r>
      <w:r w:rsidRPr="00854E97">
        <w:rPr>
          <w:rFonts w:ascii="Arial" w:eastAsia="Times New Roman" w:hAnsi="Arial" w:cs="Arial"/>
          <w:color w:val="333333"/>
          <w:kern w:val="0"/>
          <w:sz w:val="24"/>
          <w:szCs w:val="24"/>
          <w:lang w:eastAsia="es-UY"/>
          <w14:ligatures w14:val="none"/>
        </w:rPr>
        <w:t xml:space="preserve"> sigue siendo una idiosincrasia </w:t>
      </w:r>
      <w:r w:rsidRPr="00854E97">
        <w:rPr>
          <w:rFonts w:ascii="Arial" w:eastAsia="Times New Roman" w:hAnsi="Arial" w:cs="Arial"/>
          <w:color w:val="333333"/>
          <w:kern w:val="0"/>
          <w:sz w:val="24"/>
          <w:szCs w:val="24"/>
          <w:lang w:eastAsia="es-UY"/>
          <w14:ligatures w14:val="none"/>
        </w:rPr>
        <w:lastRenderedPageBreak/>
        <w:t>inexplicable que deja huella en todo su pontificado, con el resultado de que los católicos de la rica Singapur pudieron ver y saludar al Papa durante su viaje al Lejano Oriente en septiembre de 2024: más afortunados que los fieles de </w:t>
      </w:r>
      <w:r w:rsidRPr="00854E97">
        <w:rPr>
          <w:rFonts w:ascii="Arial" w:eastAsia="Times New Roman" w:hAnsi="Arial" w:cs="Arial"/>
          <w:b/>
          <w:bCs/>
          <w:color w:val="333333"/>
          <w:kern w:val="0"/>
          <w:sz w:val="24"/>
          <w:szCs w:val="24"/>
          <w:lang w:eastAsia="es-UY"/>
          <w14:ligatures w14:val="none"/>
        </w:rPr>
        <w:t>Europa Occidental</w:t>
      </w:r>
      <w:r w:rsidRPr="00854E97">
        <w:rPr>
          <w:rFonts w:ascii="Arial" w:eastAsia="Times New Roman" w:hAnsi="Arial" w:cs="Arial"/>
          <w:color w:val="333333"/>
          <w:kern w:val="0"/>
          <w:sz w:val="24"/>
          <w:szCs w:val="24"/>
          <w:lang w:eastAsia="es-UY"/>
          <w14:ligatures w14:val="none"/>
        </w:rPr>
        <w:t> ». La Iglesia católica europea es muy frágil en su sociedad porque las iglesias están vacías, y habría sido necesaria una mayor presencia papal. </w:t>
      </w:r>
      <w:r w:rsidRPr="00854E97">
        <w:rPr>
          <w:rFonts w:ascii="Arial" w:eastAsia="Times New Roman" w:hAnsi="Arial" w:cs="Arial"/>
          <w:b/>
          <w:bCs/>
          <w:color w:val="333333"/>
          <w:kern w:val="0"/>
          <w:sz w:val="24"/>
          <w:szCs w:val="24"/>
          <w:lang w:eastAsia="es-UY"/>
          <w14:ligatures w14:val="none"/>
        </w:rPr>
        <w:t>Francisco</w:t>
      </w:r>
      <w:r w:rsidRPr="00854E97">
        <w:rPr>
          <w:rFonts w:ascii="Arial" w:eastAsia="Times New Roman" w:hAnsi="Arial" w:cs="Arial"/>
          <w:color w:val="333333"/>
          <w:kern w:val="0"/>
          <w:sz w:val="24"/>
          <w:szCs w:val="24"/>
          <w:lang w:eastAsia="es-UY"/>
          <w14:ligatures w14:val="none"/>
        </w:rPr>
        <w:t> deja a su sucesor la responsabilidad de responder a la profunda crisis del cristianismo en los países con antiguas tradiciones cristianas.</w:t>
      </w:r>
    </w:p>
    <w:p w14:paraId="137EA3E0" w14:textId="77777777" w:rsid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r w:rsidRPr="00854E97">
        <w:rPr>
          <w:rFonts w:ascii="Arial" w:eastAsia="Times New Roman" w:hAnsi="Arial" w:cs="Arial"/>
          <w:color w:val="333333"/>
          <w:kern w:val="0"/>
          <w:sz w:val="24"/>
          <w:szCs w:val="24"/>
          <w:lang w:eastAsia="es-UY"/>
          <w14:ligatures w14:val="none"/>
        </w:rPr>
        <w:t>A pesar de todos los desafíos, según </w:t>
      </w:r>
      <w:r w:rsidRPr="00854E97">
        <w:rPr>
          <w:rFonts w:ascii="Arial" w:eastAsia="Times New Roman" w:hAnsi="Arial" w:cs="Arial"/>
          <w:b/>
          <w:bCs/>
          <w:color w:val="333333"/>
          <w:kern w:val="0"/>
          <w:sz w:val="24"/>
          <w:szCs w:val="24"/>
          <w:lang w:eastAsia="es-UY"/>
          <w14:ligatures w14:val="none"/>
        </w:rPr>
        <w:t xml:space="preserve">Marco </w:t>
      </w:r>
      <w:proofErr w:type="spellStart"/>
      <w:r w:rsidRPr="00854E97">
        <w:rPr>
          <w:rFonts w:ascii="Arial" w:eastAsia="Times New Roman" w:hAnsi="Arial" w:cs="Arial"/>
          <w:b/>
          <w:bCs/>
          <w:color w:val="333333"/>
          <w:kern w:val="0"/>
          <w:sz w:val="24"/>
          <w:szCs w:val="24"/>
          <w:lang w:eastAsia="es-UY"/>
          <w14:ligatures w14:val="none"/>
        </w:rPr>
        <w:t>Politi</w:t>
      </w:r>
      <w:proofErr w:type="spellEnd"/>
      <w:r w:rsidRPr="00854E97">
        <w:rPr>
          <w:rFonts w:ascii="Arial" w:eastAsia="Times New Roman" w:hAnsi="Arial" w:cs="Arial"/>
          <w:color w:val="333333"/>
          <w:kern w:val="0"/>
          <w:sz w:val="24"/>
          <w:szCs w:val="24"/>
          <w:lang w:eastAsia="es-UY"/>
          <w14:ligatures w14:val="none"/>
        </w:rPr>
        <w:t> , el pontificado de </w:t>
      </w:r>
      <w:r w:rsidRPr="00854E97">
        <w:rPr>
          <w:rFonts w:ascii="Arial" w:eastAsia="Times New Roman" w:hAnsi="Arial" w:cs="Arial"/>
          <w:b/>
          <w:bCs/>
          <w:color w:val="333333"/>
          <w:kern w:val="0"/>
          <w:sz w:val="24"/>
          <w:szCs w:val="24"/>
          <w:lang w:eastAsia="es-UY"/>
          <w14:ligatures w14:val="none"/>
        </w:rPr>
        <w:t>Francisco</w:t>
      </w:r>
      <w:r w:rsidRPr="00854E97">
        <w:rPr>
          <w:rFonts w:ascii="Arial" w:eastAsia="Times New Roman" w:hAnsi="Arial" w:cs="Arial"/>
          <w:color w:val="333333"/>
          <w:kern w:val="0"/>
          <w:sz w:val="24"/>
          <w:szCs w:val="24"/>
          <w:lang w:eastAsia="es-UY"/>
          <w14:ligatures w14:val="none"/>
        </w:rPr>
        <w:t> sigue siendo influyente y marca un punto de inflexión. El creciente papel de las mujeres y los laicos, así como la apertura a una Iglesia más inclusiva y la sinodalidad, ahora presente en la vida de la Iglesia, son avances muy significativos. Esto no cambia el hecho de que el futuro de las reformas deseadas por </w:t>
      </w:r>
      <w:r w:rsidRPr="00854E97">
        <w:rPr>
          <w:rFonts w:ascii="Arial" w:eastAsia="Times New Roman" w:hAnsi="Arial" w:cs="Arial"/>
          <w:b/>
          <w:bCs/>
          <w:color w:val="333333"/>
          <w:kern w:val="0"/>
          <w:sz w:val="24"/>
          <w:szCs w:val="24"/>
          <w:lang w:eastAsia="es-UY"/>
          <w14:ligatures w14:val="none"/>
        </w:rPr>
        <w:t>Bergoglio</w:t>
      </w:r>
      <w:r w:rsidRPr="00854E97">
        <w:rPr>
          <w:rFonts w:ascii="Arial" w:eastAsia="Times New Roman" w:hAnsi="Arial" w:cs="Arial"/>
          <w:color w:val="333333"/>
          <w:kern w:val="0"/>
          <w:sz w:val="24"/>
          <w:szCs w:val="24"/>
          <w:lang w:eastAsia="es-UY"/>
          <w14:ligatures w14:val="none"/>
        </w:rPr>
        <w:t> sigue siendo incierto, especialmente debido a la fuerte resistencia dentro de la Iglesia.</w:t>
      </w:r>
    </w:p>
    <w:p w14:paraId="66833FFF" w14:textId="77777777" w:rsidR="00854E97" w:rsidRP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p>
    <w:p w14:paraId="7C619759" w14:textId="77777777" w:rsid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proofErr w:type="spellStart"/>
      <w:r w:rsidRPr="00854E97">
        <w:rPr>
          <w:rFonts w:ascii="Arial" w:eastAsia="Times New Roman" w:hAnsi="Arial" w:cs="Arial"/>
          <w:b/>
          <w:bCs/>
          <w:color w:val="333333"/>
          <w:kern w:val="0"/>
          <w:sz w:val="24"/>
          <w:szCs w:val="24"/>
          <w:lang w:eastAsia="es-UY"/>
          <w14:ligatures w14:val="none"/>
        </w:rPr>
        <w:t>Politi</w:t>
      </w:r>
      <w:proofErr w:type="spellEnd"/>
      <w:r w:rsidRPr="00854E97">
        <w:rPr>
          <w:rFonts w:ascii="Arial" w:eastAsia="Times New Roman" w:hAnsi="Arial" w:cs="Arial"/>
          <w:color w:val="333333"/>
          <w:kern w:val="0"/>
          <w:sz w:val="24"/>
          <w:szCs w:val="24"/>
          <w:lang w:eastAsia="es-UY"/>
          <w14:ligatures w14:val="none"/>
        </w:rPr>
        <w:t> escribe en la conclusión de su ensayo: « </w:t>
      </w:r>
      <w:r w:rsidRPr="00854E97">
        <w:rPr>
          <w:rFonts w:ascii="Arial" w:eastAsia="Times New Roman" w:hAnsi="Arial" w:cs="Arial"/>
          <w:b/>
          <w:bCs/>
          <w:color w:val="333333"/>
          <w:kern w:val="0"/>
          <w:sz w:val="24"/>
          <w:szCs w:val="24"/>
          <w:lang w:eastAsia="es-UY"/>
          <w14:ligatures w14:val="none"/>
        </w:rPr>
        <w:t>Francisco</w:t>
      </w:r>
      <w:r w:rsidRPr="00854E97">
        <w:rPr>
          <w:rFonts w:ascii="Arial" w:eastAsia="Times New Roman" w:hAnsi="Arial" w:cs="Arial"/>
          <w:color w:val="333333"/>
          <w:kern w:val="0"/>
          <w:sz w:val="24"/>
          <w:szCs w:val="24"/>
          <w:lang w:eastAsia="es-UY"/>
          <w14:ligatures w14:val="none"/>
        </w:rPr>
        <w:t> ha sembrado, consciente de que no será él quien recoja la cosecha. Una sensación de incompletitud impregna su pontificado. Sin embargo, el sentimiento que ha reunido a su alrededor, incluso entre creyentes de diversas religiones y no creyentes, impresionados —dice un cardenal cercano a él— por su cristianismo puro y vital, sigue siendo importante».</w:t>
      </w:r>
    </w:p>
    <w:p w14:paraId="760E304E" w14:textId="77777777" w:rsidR="00854E97" w:rsidRP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p>
    <w:p w14:paraId="46F81C68" w14:textId="77777777" w:rsidR="00854E97" w:rsidRPr="00854E97" w:rsidRDefault="00854E97" w:rsidP="00854E97">
      <w:pPr>
        <w:spacing w:after="0" w:line="240" w:lineRule="auto"/>
        <w:jc w:val="both"/>
        <w:rPr>
          <w:rFonts w:ascii="Arial" w:eastAsia="Times New Roman" w:hAnsi="Arial" w:cs="Arial"/>
          <w:color w:val="333333"/>
          <w:kern w:val="0"/>
          <w:sz w:val="24"/>
          <w:szCs w:val="24"/>
          <w:lang w:eastAsia="es-UY"/>
          <w14:ligatures w14:val="none"/>
        </w:rPr>
      </w:pPr>
      <w:r w:rsidRPr="00854E97">
        <w:rPr>
          <w:rFonts w:ascii="Arial" w:eastAsia="Times New Roman" w:hAnsi="Arial" w:cs="Arial"/>
          <w:b/>
          <w:bCs/>
          <w:color w:val="333333"/>
          <w:kern w:val="0"/>
          <w:sz w:val="24"/>
          <w:szCs w:val="24"/>
          <w:lang w:eastAsia="es-UY"/>
          <w14:ligatures w14:val="none"/>
        </w:rPr>
        <w:t>¿Es el papa Francisco</w:t>
      </w:r>
      <w:r w:rsidRPr="00854E97">
        <w:rPr>
          <w:rFonts w:ascii="Arial" w:eastAsia="Times New Roman" w:hAnsi="Arial" w:cs="Arial"/>
          <w:color w:val="333333"/>
          <w:kern w:val="0"/>
          <w:sz w:val="24"/>
          <w:szCs w:val="24"/>
          <w:lang w:eastAsia="es-UY"/>
          <w14:ligatures w14:val="none"/>
        </w:rPr>
        <w:t> contradictorio? ¿Es el papa Francisco un profeta a medias? ¿Es el papa Francisco un papa inacabado? Sí, estas definiciones del papa Francisco captan las limitaciones del pontificado que disfrutamos como una gracia. Habrá muchas otras oportunidades para reflexionar sobre un papa que fue cristiano en el trono de Pedro.</w:t>
      </w:r>
    </w:p>
    <w:p w14:paraId="264198A3" w14:textId="77777777" w:rsidR="00926044" w:rsidRDefault="00926044"/>
    <w:p w14:paraId="188DB74B" w14:textId="3C81899C" w:rsidR="00854E97" w:rsidRDefault="00854E97">
      <w:hyperlink r:id="rId14" w:history="1">
        <w:r w:rsidRPr="004F4BA5">
          <w:rPr>
            <w:rStyle w:val="Hipervnculo"/>
          </w:rPr>
          <w:t>https://www.ihu.unisinos.br/656958-francisco-semeou-sabendo-que-nao-colheria-artigo-de-enzo-bianchi?utm_medium=email&amp;utm_campaign=newsletter_ihu__09-09-2025&amp;utm_source=RD+Station</w:t>
        </w:r>
      </w:hyperlink>
    </w:p>
    <w:p w14:paraId="40088E82" w14:textId="77777777" w:rsidR="00854E97" w:rsidRDefault="00854E97"/>
    <w:sectPr w:rsidR="00854E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97"/>
    <w:rsid w:val="00854E97"/>
    <w:rsid w:val="00926044"/>
    <w:rsid w:val="00D82F6A"/>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E532"/>
  <w15:chartTrackingRefBased/>
  <w15:docId w15:val="{199F544F-FB18-4DD3-B42D-4F885A5B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54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54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54E9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54E9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54E9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54E9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54E9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54E9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54E9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4E9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54E9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54E9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54E9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54E9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54E9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54E9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54E9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54E97"/>
    <w:rPr>
      <w:rFonts w:eastAsiaTheme="majorEastAsia" w:cstheme="majorBidi"/>
      <w:color w:val="272727" w:themeColor="text1" w:themeTint="D8"/>
    </w:rPr>
  </w:style>
  <w:style w:type="paragraph" w:styleId="Ttulo">
    <w:name w:val="Title"/>
    <w:basedOn w:val="Normal"/>
    <w:next w:val="Normal"/>
    <w:link w:val="TtuloCar"/>
    <w:uiPriority w:val="10"/>
    <w:qFormat/>
    <w:rsid w:val="00854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4E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54E9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54E9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54E97"/>
    <w:pPr>
      <w:spacing w:before="160"/>
      <w:jc w:val="center"/>
    </w:pPr>
    <w:rPr>
      <w:i/>
      <w:iCs/>
      <w:color w:val="404040" w:themeColor="text1" w:themeTint="BF"/>
    </w:rPr>
  </w:style>
  <w:style w:type="character" w:customStyle="1" w:styleId="CitaCar">
    <w:name w:val="Cita Car"/>
    <w:basedOn w:val="Fuentedeprrafopredeter"/>
    <w:link w:val="Cita"/>
    <w:uiPriority w:val="29"/>
    <w:rsid w:val="00854E97"/>
    <w:rPr>
      <w:i/>
      <w:iCs/>
      <w:color w:val="404040" w:themeColor="text1" w:themeTint="BF"/>
    </w:rPr>
  </w:style>
  <w:style w:type="paragraph" w:styleId="Prrafodelista">
    <w:name w:val="List Paragraph"/>
    <w:basedOn w:val="Normal"/>
    <w:uiPriority w:val="34"/>
    <w:qFormat/>
    <w:rsid w:val="00854E97"/>
    <w:pPr>
      <w:ind w:left="720"/>
      <w:contextualSpacing/>
    </w:pPr>
  </w:style>
  <w:style w:type="character" w:styleId="nfasisintenso">
    <w:name w:val="Intense Emphasis"/>
    <w:basedOn w:val="Fuentedeprrafopredeter"/>
    <w:uiPriority w:val="21"/>
    <w:qFormat/>
    <w:rsid w:val="00854E97"/>
    <w:rPr>
      <w:i/>
      <w:iCs/>
      <w:color w:val="0F4761" w:themeColor="accent1" w:themeShade="BF"/>
    </w:rPr>
  </w:style>
  <w:style w:type="paragraph" w:styleId="Citadestacada">
    <w:name w:val="Intense Quote"/>
    <w:basedOn w:val="Normal"/>
    <w:next w:val="Normal"/>
    <w:link w:val="CitadestacadaCar"/>
    <w:uiPriority w:val="30"/>
    <w:qFormat/>
    <w:rsid w:val="00854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54E97"/>
    <w:rPr>
      <w:i/>
      <w:iCs/>
      <w:color w:val="0F4761" w:themeColor="accent1" w:themeShade="BF"/>
    </w:rPr>
  </w:style>
  <w:style w:type="character" w:styleId="Referenciaintensa">
    <w:name w:val="Intense Reference"/>
    <w:basedOn w:val="Fuentedeprrafopredeter"/>
    <w:uiPriority w:val="32"/>
    <w:qFormat/>
    <w:rsid w:val="00854E97"/>
    <w:rPr>
      <w:b/>
      <w:bCs/>
      <w:smallCaps/>
      <w:color w:val="0F4761" w:themeColor="accent1" w:themeShade="BF"/>
      <w:spacing w:val="5"/>
    </w:rPr>
  </w:style>
  <w:style w:type="character" w:styleId="Hipervnculo">
    <w:name w:val="Hyperlink"/>
    <w:basedOn w:val="Fuentedeprrafopredeter"/>
    <w:uiPriority w:val="99"/>
    <w:unhideWhenUsed/>
    <w:rsid w:val="00854E97"/>
    <w:rPr>
      <w:color w:val="467886" w:themeColor="hyperlink"/>
      <w:u w:val="single"/>
    </w:rPr>
  </w:style>
  <w:style w:type="character" w:styleId="Mencinsinresolver">
    <w:name w:val="Unresolved Mention"/>
    <w:basedOn w:val="Fuentedeprrafopredeter"/>
    <w:uiPriority w:val="99"/>
    <w:semiHidden/>
    <w:unhideWhenUsed/>
    <w:rsid w:val="00854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categorias/631073-um-impressionante-manual-sobre-o-concilio-vaticano-ii" TargetMode="External"/><Relationship Id="rId13" Type="http://schemas.openxmlformats.org/officeDocument/2006/relationships/hyperlink" Target="https://www.ihu.unisinos.br/642419-o-futuro-do-primado-petrino-artigo-de-lorenzo-prezzi" TargetMode="External"/><Relationship Id="rId3" Type="http://schemas.openxmlformats.org/officeDocument/2006/relationships/webSettings" Target="webSettings.xml"/><Relationship Id="rId7" Type="http://schemas.openxmlformats.org/officeDocument/2006/relationships/hyperlink" Target="https://ihu.unisinos.br/650968-morreu-francisco-um-papa-contra-as-guerras-a-favor-da-ecologia-e-dos-pobres" TargetMode="External"/><Relationship Id="rId12" Type="http://schemas.openxmlformats.org/officeDocument/2006/relationships/hyperlink" Target="https://www.ihu.unisinos.br/categorias/651163-o-funeral-do-papa-francisco-artigo-de-frei-bett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astampa.it/tuttolibri/" TargetMode="External"/><Relationship Id="rId11" Type="http://schemas.openxmlformats.org/officeDocument/2006/relationships/hyperlink" Target="https://www.ihu.unisinos.br/categorias/649200-marco-politi-o-pontificado-de-francisco-ainda-esta-inacabado" TargetMode="External"/><Relationship Id="rId5" Type="http://schemas.openxmlformats.org/officeDocument/2006/relationships/hyperlink" Target="https://www.ihu.unisinos.br/categorias/642832-enzo-bianchi-o-monge-que-fundou-bose-pela-fe-deixei-a-minha-companheira-eu-poderia-ter-me-tornado-deputado" TargetMode="External"/><Relationship Id="rId15" Type="http://schemas.openxmlformats.org/officeDocument/2006/relationships/fontTable" Target="fontTable.xml"/><Relationship Id="rId10" Type="http://schemas.openxmlformats.org/officeDocument/2006/relationships/hyperlink" Target="https://www.ihu.unisinos.br/categorias/639516-celestino-v-alem-da-grande-recusa" TargetMode="External"/><Relationship Id="rId4" Type="http://schemas.openxmlformats.org/officeDocument/2006/relationships/image" Target="media/image1.png"/><Relationship Id="rId9" Type="http://schemas.openxmlformats.org/officeDocument/2006/relationships/hyperlink" Target="https://www.ihu.unisinos.br/categorias/649413-12-anos-de-pontificado-do-papa-francisco-um-caminho-pela-transformacao-da-igreja-e-do-mundo" TargetMode="External"/><Relationship Id="rId14" Type="http://schemas.openxmlformats.org/officeDocument/2006/relationships/hyperlink" Target="https://www.ihu.unisinos.br/656958-francisco-semeou-sabendo-que-nao-colheria-artigo-de-enzo-bianchi?utm_medium=email&amp;utm_campaign=newsletter_ihu__09-09-2025&amp;utm_source=RD+Stat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1379</Words>
  <Characters>7586</Characters>
  <Application>Microsoft Office Word</Application>
  <DocSecurity>0</DocSecurity>
  <Lines>63</Lines>
  <Paragraphs>17</Paragraphs>
  <ScaleCrop>false</ScaleCrop>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2025-09-09T16:12:00Z</dcterms:created>
  <dcterms:modified xsi:type="dcterms:W3CDTF">2025-09-09T16:13:00Z</dcterms:modified>
</cp:coreProperties>
</file>