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D20D" w14:textId="5359CC29" w:rsidR="00C7753D" w:rsidRDefault="00C7753D" w:rsidP="00C7753D">
      <w:pPr>
        <w:spacing w:after="0" w:line="240" w:lineRule="auto"/>
        <w:rPr>
          <w:rFonts w:ascii="Arial" w:eastAsia="Times New Roman" w:hAnsi="Arial" w:cs="Arial"/>
          <w:color w:val="333333"/>
          <w:kern w:val="0"/>
          <w:sz w:val="26"/>
          <w:szCs w:val="26"/>
          <w:lang w:eastAsia="es-UY"/>
          <w14:ligatures w14:val="none"/>
        </w:rPr>
      </w:pPr>
      <w:r w:rsidRPr="00C7753D">
        <w:rPr>
          <w:rFonts w:ascii="Arial" w:eastAsia="Times New Roman" w:hAnsi="Arial" w:cs="Arial"/>
          <w:noProof/>
          <w:color w:val="333333"/>
          <w:kern w:val="0"/>
          <w:sz w:val="26"/>
          <w:szCs w:val="26"/>
          <w:lang w:eastAsia="es-UY"/>
          <w14:ligatures w14:val="none"/>
        </w:rPr>
        <w:drawing>
          <wp:inline distT="0" distB="0" distL="0" distR="0" wp14:anchorId="36FA223A" wp14:editId="2F83505A">
            <wp:extent cx="5400040" cy="1746250"/>
            <wp:effectExtent l="0" t="0" r="0" b="6350"/>
            <wp:docPr id="1412697542"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97542" name="Imagen 1" descr="Imagen que contiene Texto&#10;&#10;El contenido generado por IA puede ser incorrecto."/>
                    <pic:cNvPicPr/>
                  </pic:nvPicPr>
                  <pic:blipFill>
                    <a:blip r:embed="rId4"/>
                    <a:stretch>
                      <a:fillRect/>
                    </a:stretch>
                  </pic:blipFill>
                  <pic:spPr>
                    <a:xfrm>
                      <a:off x="0" y="0"/>
                      <a:ext cx="5400040" cy="1746250"/>
                    </a:xfrm>
                    <a:prstGeom prst="rect">
                      <a:avLst/>
                    </a:prstGeom>
                  </pic:spPr>
                </pic:pic>
              </a:graphicData>
            </a:graphic>
          </wp:inline>
        </w:drawing>
      </w:r>
    </w:p>
    <w:p w14:paraId="6CDAB7E6" w14:textId="77777777" w:rsidR="00C7753D" w:rsidRDefault="00C7753D" w:rsidP="00C7753D">
      <w:pPr>
        <w:spacing w:after="0" w:line="240" w:lineRule="auto"/>
        <w:rPr>
          <w:rFonts w:ascii="Arial" w:eastAsia="Times New Roman" w:hAnsi="Arial" w:cs="Arial"/>
          <w:color w:val="333333"/>
          <w:kern w:val="0"/>
          <w:sz w:val="26"/>
          <w:szCs w:val="26"/>
          <w:lang w:eastAsia="es-UY"/>
          <w14:ligatures w14:val="none"/>
        </w:rPr>
      </w:pPr>
    </w:p>
    <w:p w14:paraId="4CC443C6" w14:textId="60530B05"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 </w:t>
      </w:r>
      <w:hyperlink r:id="rId5" w:tgtFrame="_blank" w:history="1">
        <w:r w:rsidRPr="00C7753D">
          <w:rPr>
            <w:rFonts w:ascii="Arial" w:eastAsia="Times New Roman" w:hAnsi="Arial" w:cs="Arial"/>
            <w:color w:val="FC6B01"/>
            <w:kern w:val="0"/>
            <w:u w:val="single"/>
            <w:lang w:eastAsia="es-UY"/>
            <w14:ligatures w14:val="none"/>
          </w:rPr>
          <w:t>La amnistía, </w:t>
        </w:r>
      </w:hyperlink>
      <w:r w:rsidRPr="00C7753D">
        <w:rPr>
          <w:rFonts w:ascii="Arial" w:eastAsia="Times New Roman" w:hAnsi="Arial" w:cs="Arial"/>
          <w:color w:val="333333"/>
          <w:kern w:val="0"/>
          <w:lang w:eastAsia="es-UY"/>
          <w14:ligatures w14:val="none"/>
        </w:rPr>
        <w:t> como amnesia, es la naturalización del olvido. Bajo el pretexto de la “pacificación nacional”, solo pretende posponer conflictos y mantener intactos los privilegios. Sin memoria no hay reconciliación posible», escribe  </w:t>
      </w:r>
      <w:hyperlink r:id="rId6" w:history="1">
        <w:r w:rsidRPr="00C7753D">
          <w:rPr>
            <w:rFonts w:ascii="Arial" w:eastAsia="Times New Roman" w:hAnsi="Arial" w:cs="Arial"/>
            <w:color w:val="FC6B01"/>
            <w:kern w:val="0"/>
            <w:u w:val="single"/>
            <w:lang w:eastAsia="es-UY"/>
            <w14:ligatures w14:val="none"/>
          </w:rPr>
          <w:t>Frei Betto </w:t>
        </w:r>
      </w:hyperlink>
      <w:r w:rsidRPr="00C7753D">
        <w:rPr>
          <w:rFonts w:ascii="Arial" w:eastAsia="Times New Roman" w:hAnsi="Arial" w:cs="Arial"/>
          <w:b/>
          <w:bCs/>
          <w:color w:val="333333"/>
          <w:kern w:val="0"/>
          <w:lang w:eastAsia="es-UY"/>
          <w14:ligatures w14:val="none"/>
        </w:rPr>
        <w:t>,</w:t>
      </w:r>
      <w:r w:rsidRPr="00C7753D">
        <w:rPr>
          <w:rFonts w:ascii="Arial" w:eastAsia="Times New Roman" w:hAnsi="Arial" w:cs="Arial"/>
          <w:color w:val="333333"/>
          <w:kern w:val="0"/>
          <w:lang w:eastAsia="es-UY"/>
          <w14:ligatures w14:val="none"/>
        </w:rPr>
        <w:t>  escritor, autor de « </w:t>
      </w:r>
      <w:r w:rsidRPr="00C7753D">
        <w:rPr>
          <w:rFonts w:ascii="Arial" w:eastAsia="Times New Roman" w:hAnsi="Arial" w:cs="Arial"/>
          <w:b/>
          <w:bCs/>
          <w:color w:val="333333"/>
          <w:kern w:val="0"/>
          <w:lang w:eastAsia="es-UY"/>
          <w14:ligatures w14:val="none"/>
        </w:rPr>
        <w:t>Diário de Fernando – nos prisonres da ditadura militar brasileira</w:t>
      </w:r>
      <w:r w:rsidRPr="00C7753D">
        <w:rPr>
          <w:rFonts w:ascii="Arial" w:eastAsia="Times New Roman" w:hAnsi="Arial" w:cs="Arial"/>
          <w:color w:val="333333"/>
          <w:kern w:val="0"/>
          <w:lang w:eastAsia="es-UY"/>
          <w14:ligatures w14:val="none"/>
        </w:rPr>
        <w:t> » (Rocco), entre otros libros.</w:t>
      </w:r>
    </w:p>
    <w:p w14:paraId="49AC6974"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2068F38D" w14:textId="77777777" w:rsidR="00C7753D" w:rsidRPr="00C7753D" w:rsidRDefault="00C7753D" w:rsidP="00C7753D">
      <w:pPr>
        <w:spacing w:after="0" w:line="240" w:lineRule="auto"/>
        <w:jc w:val="both"/>
        <w:outlineLvl w:val="1"/>
        <w:rPr>
          <w:rFonts w:ascii="Arial" w:eastAsia="Times New Roman" w:hAnsi="Arial" w:cs="Arial"/>
          <w:b/>
          <w:bCs/>
          <w:color w:val="333333"/>
          <w:kern w:val="0"/>
          <w:sz w:val="28"/>
          <w:szCs w:val="28"/>
          <w:lang w:eastAsia="es-UY"/>
          <w14:ligatures w14:val="none"/>
        </w:rPr>
      </w:pPr>
      <w:r w:rsidRPr="00C7753D">
        <w:rPr>
          <w:rFonts w:ascii="Arial" w:eastAsia="Times New Roman" w:hAnsi="Arial" w:cs="Arial"/>
          <w:b/>
          <w:bCs/>
          <w:color w:val="333333"/>
          <w:kern w:val="0"/>
          <w:sz w:val="28"/>
          <w:szCs w:val="28"/>
          <w:lang w:eastAsia="es-UY"/>
          <w14:ligatures w14:val="none"/>
        </w:rPr>
        <w:t>Aquí está el artículo.</w:t>
      </w:r>
    </w:p>
    <w:p w14:paraId="6C34DEF2" w14:textId="77777777" w:rsidR="00C7753D" w:rsidRPr="00C7753D" w:rsidRDefault="00C7753D" w:rsidP="00C7753D">
      <w:pPr>
        <w:spacing w:after="0" w:line="240" w:lineRule="auto"/>
        <w:jc w:val="both"/>
        <w:outlineLvl w:val="1"/>
        <w:rPr>
          <w:rFonts w:ascii="Arial" w:eastAsia="Times New Roman" w:hAnsi="Arial" w:cs="Arial"/>
          <w:b/>
          <w:bCs/>
          <w:color w:val="333333"/>
          <w:kern w:val="0"/>
          <w:sz w:val="36"/>
          <w:szCs w:val="36"/>
          <w:lang w:eastAsia="es-UY"/>
          <w14:ligatures w14:val="none"/>
        </w:rPr>
      </w:pPr>
    </w:p>
    <w:p w14:paraId="75541BEC"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En tiempos de crisis políticas recurrentes, conviene reconsiderar ciertos conceptos que, debido a su mal uso, han perdido su brillo original. Uno de ellos es </w:t>
      </w:r>
      <w:hyperlink r:id="rId7" w:tgtFrame="_blank" w:history="1">
        <w:r w:rsidRPr="00C7753D">
          <w:rPr>
            <w:rFonts w:ascii="Arial" w:eastAsia="Times New Roman" w:hAnsi="Arial" w:cs="Arial"/>
            <w:color w:val="FC6B01"/>
            <w:kern w:val="0"/>
            <w:u w:val="single"/>
            <w:lang w:eastAsia="es-UY"/>
            <w14:ligatures w14:val="none"/>
          </w:rPr>
          <w:t>la amnistía</w:t>
        </w:r>
      </w:hyperlink>
      <w:r w:rsidRPr="00C7753D">
        <w:rPr>
          <w:rFonts w:ascii="Arial" w:eastAsia="Times New Roman" w:hAnsi="Arial" w:cs="Arial"/>
          <w:color w:val="333333"/>
          <w:kern w:val="0"/>
          <w:lang w:eastAsia="es-UY"/>
          <w14:ligatures w14:val="none"/>
        </w:rPr>
        <w:t> , un valioso instrumento jurídico-político que, en Brasil, ha logrado la hazaña de ser interpretado como una especie de truco de magia para exonerar la responsabilidad penal.</w:t>
      </w:r>
    </w:p>
    <w:p w14:paraId="570E7E7A"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36C01350"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b/>
          <w:bCs/>
          <w:color w:val="333333"/>
          <w:kern w:val="0"/>
          <w:lang w:eastAsia="es-UY"/>
          <w14:ligatures w14:val="none"/>
        </w:rPr>
        <w:t>La amnistía</w:t>
      </w:r>
      <w:r w:rsidRPr="00C7753D">
        <w:rPr>
          <w:rFonts w:ascii="Arial" w:eastAsia="Times New Roman" w:hAnsi="Arial" w:cs="Arial"/>
          <w:color w:val="333333"/>
          <w:kern w:val="0"/>
          <w:lang w:eastAsia="es-UY"/>
          <w14:ligatures w14:val="none"/>
        </w:rPr>
        <w:t> no es amnesia. No es una varita mágica que transforma a los torturadores en héroes nacionales, ni convierte los ataques a la democracia en folclore para contar entre risas en las barbacoas de los cuarteles.</w:t>
      </w:r>
    </w:p>
    <w:p w14:paraId="23F4DD25"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01B1B12B"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La confusión deliberada entre amnistía y amnesia puede deberse a su similitud fonética. En Brasil, siempre ha habido quienes han querido transformar la primera en la segunda. Para </w:t>
      </w:r>
      <w:hyperlink r:id="rId8" w:tgtFrame="_blank" w:history="1">
        <w:r w:rsidRPr="00C7753D">
          <w:rPr>
            <w:rFonts w:ascii="Arial" w:eastAsia="Times New Roman" w:hAnsi="Arial" w:cs="Arial"/>
            <w:color w:val="FC6B01"/>
            <w:kern w:val="0"/>
            <w:u w:val="single"/>
            <w:lang w:eastAsia="es-UY"/>
            <w14:ligatures w14:val="none"/>
          </w:rPr>
          <w:t>Norberto Bobbio</w:t>
        </w:r>
      </w:hyperlink>
      <w:r w:rsidRPr="00C7753D">
        <w:rPr>
          <w:rFonts w:ascii="Arial" w:eastAsia="Times New Roman" w:hAnsi="Arial" w:cs="Arial"/>
          <w:color w:val="333333"/>
          <w:kern w:val="0"/>
          <w:lang w:eastAsia="es-UY"/>
          <w14:ligatures w14:val="none"/>
        </w:rPr>
        <w:t> , «la amnistía es una institución de pacificación, pero no de </w:t>
      </w:r>
      <w:r w:rsidRPr="00C7753D">
        <w:rPr>
          <w:rFonts w:ascii="Arial" w:eastAsia="Times New Roman" w:hAnsi="Arial" w:cs="Arial"/>
          <w:b/>
          <w:bCs/>
          <w:color w:val="333333"/>
          <w:kern w:val="0"/>
          <w:lang w:eastAsia="es-UY"/>
          <w14:ligatures w14:val="none"/>
        </w:rPr>
        <w:t>justicia</w:t>
      </w:r>
      <w:r w:rsidRPr="00C7753D">
        <w:rPr>
          <w:rFonts w:ascii="Arial" w:eastAsia="Times New Roman" w:hAnsi="Arial" w:cs="Arial"/>
          <w:color w:val="333333"/>
          <w:kern w:val="0"/>
          <w:lang w:eastAsia="es-UY"/>
          <w14:ligatures w14:val="none"/>
        </w:rPr>
        <w:t> . Lo que borra, la ley no lo ve; pero la memoria social permanece». </w:t>
      </w:r>
      <w:hyperlink r:id="rId9" w:tgtFrame="_blank" w:history="1">
        <w:r w:rsidRPr="00C7753D">
          <w:rPr>
            <w:rFonts w:ascii="Arial" w:eastAsia="Times New Roman" w:hAnsi="Arial" w:cs="Arial"/>
            <w:color w:val="FC6B01"/>
            <w:kern w:val="0"/>
            <w:u w:val="single"/>
            <w:lang w:eastAsia="es-UY"/>
            <w14:ligatures w14:val="none"/>
          </w:rPr>
          <w:t>Nelson Mandela</w:t>
        </w:r>
      </w:hyperlink>
      <w:r w:rsidRPr="00C7753D">
        <w:rPr>
          <w:rFonts w:ascii="Arial" w:eastAsia="Times New Roman" w:hAnsi="Arial" w:cs="Arial"/>
          <w:color w:val="333333"/>
          <w:kern w:val="0"/>
          <w:lang w:eastAsia="es-UY"/>
          <w14:ligatures w14:val="none"/>
        </w:rPr>
        <w:t> , al testificar ante la Comisión de la Verdad y la Reconciliación en Sudáfrica en 1995, enfatizó que « </w:t>
      </w:r>
      <w:r w:rsidRPr="00C7753D">
        <w:rPr>
          <w:rFonts w:ascii="Arial" w:eastAsia="Times New Roman" w:hAnsi="Arial" w:cs="Arial"/>
          <w:b/>
          <w:bCs/>
          <w:color w:val="333333"/>
          <w:kern w:val="0"/>
          <w:lang w:eastAsia="es-UY"/>
          <w14:ligatures w14:val="none"/>
        </w:rPr>
        <w:t>la amnistía</w:t>
      </w:r>
      <w:r w:rsidRPr="00C7753D">
        <w:rPr>
          <w:rFonts w:ascii="Arial" w:eastAsia="Times New Roman" w:hAnsi="Arial" w:cs="Arial"/>
          <w:color w:val="333333"/>
          <w:kern w:val="0"/>
          <w:lang w:eastAsia="es-UY"/>
          <w14:ligatures w14:val="none"/>
        </w:rPr>
        <w:t> solo tiene sentido cuando va acompañada de la verdad. Sin verdad, no hay reconciliación; solo hay olvido impuesto». En el caso de Brasil, espero que la verdad no libere a los </w:t>
      </w:r>
      <w:hyperlink r:id="rId10" w:tgtFrame="_blank" w:history="1">
        <w:r w:rsidRPr="00C7753D">
          <w:rPr>
            <w:rFonts w:ascii="Arial" w:eastAsia="Times New Roman" w:hAnsi="Arial" w:cs="Arial"/>
            <w:color w:val="FC6B01"/>
            <w:kern w:val="0"/>
            <w:u w:val="single"/>
            <w:lang w:eastAsia="es-UY"/>
            <w14:ligatures w14:val="none"/>
          </w:rPr>
          <w:t>golpistas de 2023</w:t>
        </w:r>
      </w:hyperlink>
      <w:r w:rsidRPr="00C7753D">
        <w:rPr>
          <w:rFonts w:ascii="Arial" w:eastAsia="Times New Roman" w:hAnsi="Arial" w:cs="Arial"/>
          <w:color w:val="333333"/>
          <w:kern w:val="0"/>
          <w:lang w:eastAsia="es-UY"/>
          <w14:ligatures w14:val="none"/>
        </w:rPr>
        <w:t> .</w:t>
      </w:r>
    </w:p>
    <w:p w14:paraId="10123EA2"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18E66E94"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La </w:t>
      </w:r>
      <w:hyperlink r:id="rId11" w:tgtFrame="_blank" w:history="1">
        <w:r w:rsidRPr="00C7753D">
          <w:rPr>
            <w:rFonts w:ascii="Arial" w:eastAsia="Times New Roman" w:hAnsi="Arial" w:cs="Arial"/>
            <w:color w:val="FC6B01"/>
            <w:kern w:val="0"/>
            <w:u w:val="single"/>
            <w:lang w:eastAsia="es-UY"/>
            <w14:ligatures w14:val="none"/>
          </w:rPr>
          <w:t>dictadura</w:t>
        </w:r>
      </w:hyperlink>
      <w:r w:rsidRPr="00C7753D">
        <w:rPr>
          <w:rFonts w:ascii="Arial" w:eastAsia="Times New Roman" w:hAnsi="Arial" w:cs="Arial"/>
          <w:color w:val="333333"/>
          <w:kern w:val="0"/>
          <w:lang w:eastAsia="es-UY"/>
          <w14:ligatures w14:val="none"/>
        </w:rPr>
        <w:t> trató la amnistía como si fuera una amnesia colectiva: tortura, censura, secuestros, asesinatos y desapariciones; intentaron ocultarlo todo, como lo demuestra la obra " </w:t>
      </w:r>
      <w:r w:rsidRPr="00C7753D">
        <w:rPr>
          <w:rFonts w:ascii="Arial" w:eastAsia="Times New Roman" w:hAnsi="Arial" w:cs="Arial"/>
          <w:b/>
          <w:bCs/>
          <w:color w:val="333333"/>
          <w:kern w:val="0"/>
          <w:lang w:eastAsia="es-UY"/>
          <w14:ligatures w14:val="none"/>
        </w:rPr>
        <w:t>Lady Tempestade</w:t>
      </w:r>
      <w:r w:rsidRPr="00C7753D">
        <w:rPr>
          <w:rFonts w:ascii="Arial" w:eastAsia="Times New Roman" w:hAnsi="Arial" w:cs="Arial"/>
          <w:color w:val="333333"/>
          <w:kern w:val="0"/>
          <w:lang w:eastAsia="es-UY"/>
          <w14:ligatures w14:val="none"/>
        </w:rPr>
        <w:t> " de </w:t>
      </w:r>
      <w:r w:rsidRPr="00C7753D">
        <w:rPr>
          <w:rFonts w:ascii="Arial" w:eastAsia="Times New Roman" w:hAnsi="Arial" w:cs="Arial"/>
          <w:b/>
          <w:bCs/>
          <w:color w:val="333333"/>
          <w:kern w:val="0"/>
          <w:lang w:eastAsia="es-UY"/>
          <w14:ligatures w14:val="none"/>
        </w:rPr>
        <w:t>Silvia Gomez</w:t>
      </w:r>
      <w:r w:rsidRPr="00C7753D">
        <w:rPr>
          <w:rFonts w:ascii="Arial" w:eastAsia="Times New Roman" w:hAnsi="Arial" w:cs="Arial"/>
          <w:color w:val="333333"/>
          <w:kern w:val="0"/>
          <w:lang w:eastAsia="es-UY"/>
          <w14:ligatures w14:val="none"/>
        </w:rPr>
        <w:t> , protagonizada por </w:t>
      </w:r>
      <w:r w:rsidRPr="00C7753D">
        <w:rPr>
          <w:rFonts w:ascii="Arial" w:eastAsia="Times New Roman" w:hAnsi="Arial" w:cs="Arial"/>
          <w:b/>
          <w:bCs/>
          <w:color w:val="333333"/>
          <w:kern w:val="0"/>
          <w:lang w:eastAsia="es-UY"/>
          <w14:ligatures w14:val="none"/>
        </w:rPr>
        <w:t>Andréa Beltrão</w:t>
      </w:r>
      <w:r w:rsidRPr="00C7753D">
        <w:rPr>
          <w:rFonts w:ascii="Arial" w:eastAsia="Times New Roman" w:hAnsi="Arial" w:cs="Arial"/>
          <w:color w:val="333333"/>
          <w:kern w:val="0"/>
          <w:lang w:eastAsia="es-UY"/>
          <w14:ligatures w14:val="none"/>
        </w:rPr>
        <w:t> . Si nadie recuerda, nadie es culpable, pretendían los verdugos del </w:t>
      </w:r>
      <w:r w:rsidRPr="00C7753D">
        <w:rPr>
          <w:rFonts w:ascii="Arial" w:eastAsia="Times New Roman" w:hAnsi="Arial" w:cs="Arial"/>
          <w:b/>
          <w:bCs/>
          <w:color w:val="333333"/>
          <w:kern w:val="0"/>
          <w:lang w:eastAsia="es-UY"/>
          <w14:ligatures w14:val="none"/>
        </w:rPr>
        <w:t>régimen militar</w:t>
      </w:r>
      <w:r w:rsidRPr="00C7753D">
        <w:rPr>
          <w:rFonts w:ascii="Arial" w:eastAsia="Times New Roman" w:hAnsi="Arial" w:cs="Arial"/>
          <w:color w:val="333333"/>
          <w:kern w:val="0"/>
          <w:lang w:eastAsia="es-UY"/>
          <w14:ligatures w14:val="none"/>
        </w:rPr>
        <w:t> .</w:t>
      </w:r>
    </w:p>
    <w:p w14:paraId="5051DEEF"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5B2CE0D5"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Nuestra historia republicana es generosa en amnistías, siempre otorgadas con la magnanimidad de quien declara la "libertad para todos" tras un período de </w:t>
      </w:r>
      <w:r w:rsidRPr="00C7753D">
        <w:rPr>
          <w:rFonts w:ascii="Arial" w:eastAsia="Times New Roman" w:hAnsi="Arial" w:cs="Arial"/>
          <w:b/>
          <w:bCs/>
          <w:color w:val="333333"/>
          <w:kern w:val="0"/>
          <w:lang w:eastAsia="es-UY"/>
          <w14:ligatures w14:val="none"/>
        </w:rPr>
        <w:t>autoritarismo</w:t>
      </w:r>
      <w:r w:rsidRPr="00C7753D">
        <w:rPr>
          <w:rFonts w:ascii="Arial" w:eastAsia="Times New Roman" w:hAnsi="Arial" w:cs="Arial"/>
          <w:color w:val="333333"/>
          <w:kern w:val="0"/>
          <w:lang w:eastAsia="es-UY"/>
          <w14:ligatures w14:val="none"/>
        </w:rPr>
        <w:t> o agitación. La amnistía de 1892 benefició a los rebeldes de la República de la Espada; la de 1934 se concedió a los opositores a la Revolución de 1930; la de 1945, tras el Estado Novo, allanó el camino para las elecciones democráticas; la de 1961 intentó frenar la crisis provocada por la renuncia de Jânio a la presidencia; y la de 1979 —una aberración legal que otorgó inmunidad e impunidad a los verdugos de la </w:t>
      </w:r>
      <w:r w:rsidRPr="00C7753D">
        <w:rPr>
          <w:rFonts w:ascii="Arial" w:eastAsia="Times New Roman" w:hAnsi="Arial" w:cs="Arial"/>
          <w:b/>
          <w:bCs/>
          <w:color w:val="333333"/>
          <w:kern w:val="0"/>
          <w:lang w:eastAsia="es-UY"/>
          <w14:ligatures w14:val="none"/>
        </w:rPr>
        <w:t>dictadura—</w:t>
      </w:r>
      <w:r w:rsidRPr="00C7753D">
        <w:rPr>
          <w:rFonts w:ascii="Arial" w:eastAsia="Times New Roman" w:hAnsi="Arial" w:cs="Arial"/>
          <w:color w:val="333333"/>
          <w:kern w:val="0"/>
          <w:lang w:eastAsia="es-UY"/>
          <w14:ligatures w14:val="none"/>
        </w:rPr>
        <w:t> fue el </w:t>
      </w:r>
      <w:hyperlink r:id="rId12" w:tgtFrame="_blank" w:history="1">
        <w:r w:rsidRPr="00C7753D">
          <w:rPr>
            <w:rFonts w:ascii="Arial" w:eastAsia="Times New Roman" w:hAnsi="Arial" w:cs="Arial"/>
            <w:color w:val="FC6B01"/>
            <w:kern w:val="0"/>
            <w:u w:val="single"/>
            <w:lang w:eastAsia="es-UY"/>
            <w14:ligatures w14:val="none"/>
          </w:rPr>
          <w:t>huevo de la serpiente</w:t>
        </w:r>
      </w:hyperlink>
      <w:r w:rsidRPr="00C7753D">
        <w:rPr>
          <w:rFonts w:ascii="Arial" w:eastAsia="Times New Roman" w:hAnsi="Arial" w:cs="Arial"/>
          <w:color w:val="333333"/>
          <w:kern w:val="0"/>
          <w:lang w:eastAsia="es-UY"/>
          <w14:ligatures w14:val="none"/>
        </w:rPr>
        <w:t> que, eclosionado el 8 de enero de 2023, fracasó.</w:t>
      </w:r>
    </w:p>
    <w:p w14:paraId="63BA3DA5"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lastRenderedPageBreak/>
        <w:t>En cada episodio, la amnistía sirvió como válvula de escape para permitir la reestructuración de la acción política. Pero siempre estuvo marcada por un pacto tácito de olvido, que condena a Brasil a repetir los mismos errores.</w:t>
      </w:r>
    </w:p>
    <w:p w14:paraId="56A24DEC"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7ADBBCDA"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La </w:t>
      </w:r>
      <w:r w:rsidRPr="00C7753D">
        <w:rPr>
          <w:rFonts w:ascii="Arial" w:eastAsia="Times New Roman" w:hAnsi="Arial" w:cs="Arial"/>
          <w:b/>
          <w:bCs/>
          <w:color w:val="333333"/>
          <w:kern w:val="0"/>
          <w:lang w:eastAsia="es-UY"/>
          <w14:ligatures w14:val="none"/>
        </w:rPr>
        <w:t>amnistía</w:t>
      </w:r>
      <w:r w:rsidRPr="00C7753D">
        <w:rPr>
          <w:rFonts w:ascii="Arial" w:eastAsia="Times New Roman" w:hAnsi="Arial" w:cs="Arial"/>
          <w:color w:val="333333"/>
          <w:kern w:val="0"/>
          <w:lang w:eastAsia="es-UY"/>
          <w14:ligatures w14:val="none"/>
        </w:rPr>
        <w:t> promulgada el 28 de agosto de 1979 se presentó como un </w:t>
      </w:r>
      <w:r w:rsidRPr="00C7753D">
        <w:rPr>
          <w:rFonts w:ascii="Arial" w:eastAsia="Times New Roman" w:hAnsi="Arial" w:cs="Arial"/>
          <w:b/>
          <w:bCs/>
          <w:color w:val="333333"/>
          <w:kern w:val="0"/>
          <w:lang w:eastAsia="es-UY"/>
          <w14:ligatures w14:val="none"/>
        </w:rPr>
        <w:t>gesto de reconciliación</w:t>
      </w:r>
      <w:r w:rsidRPr="00C7753D">
        <w:rPr>
          <w:rFonts w:ascii="Arial" w:eastAsia="Times New Roman" w:hAnsi="Arial" w:cs="Arial"/>
          <w:color w:val="333333"/>
          <w:kern w:val="0"/>
          <w:lang w:eastAsia="es-UY"/>
          <w14:ligatures w14:val="none"/>
        </w:rPr>
        <w:t> . ¿Pero reconciliación con quién? El texto de la ley equipara a los opositores de sucesivos gobiernos militares —encarcelados, exiliados, perseguidos, desaparecidos y asesinados— con agentes del mismo Estado que habían torturado, ejecutado y ocultado cadáveres. Esto recibió el grandilocuente nombre de «amnistía recíproca».</w:t>
      </w:r>
    </w:p>
    <w:p w14:paraId="711DB1CB"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5AE8F633"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Ahora bien, no podemos comparar a quienes resistieron la </w:t>
      </w:r>
      <w:r w:rsidRPr="00C7753D">
        <w:rPr>
          <w:rFonts w:ascii="Arial" w:eastAsia="Times New Roman" w:hAnsi="Arial" w:cs="Arial"/>
          <w:b/>
          <w:bCs/>
          <w:color w:val="333333"/>
          <w:kern w:val="0"/>
          <w:lang w:eastAsia="es-UY"/>
          <w14:ligatures w14:val="none"/>
        </w:rPr>
        <w:t>dictadura</w:t>
      </w:r>
      <w:r w:rsidRPr="00C7753D">
        <w:rPr>
          <w:rFonts w:ascii="Arial" w:eastAsia="Times New Roman" w:hAnsi="Arial" w:cs="Arial"/>
          <w:color w:val="333333"/>
          <w:kern w:val="0"/>
          <w:lang w:eastAsia="es-UY"/>
          <w14:ligatures w14:val="none"/>
        </w:rPr>
        <w:t> con quienes se beneficiaron de ella para cometer crímenes de lesa humanidad. En términos académicos, este es un ejemplo clásico de falsa simetría. En términos más coloquiales, es como si un árbitro de fútbol expulsara tanto al jugador atacado como al agresor por "conflicto mutuo".</w:t>
      </w:r>
    </w:p>
    <w:p w14:paraId="34D66B0C"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3639D7DF"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Las consecuencias han sido devastadoras, ya que </w:t>
      </w:r>
      <w:r w:rsidRPr="00C7753D">
        <w:rPr>
          <w:rFonts w:ascii="Arial" w:eastAsia="Times New Roman" w:hAnsi="Arial" w:cs="Arial"/>
          <w:b/>
          <w:bCs/>
          <w:color w:val="333333"/>
          <w:kern w:val="0"/>
          <w:lang w:eastAsia="es-UY"/>
          <w14:ligatures w14:val="none"/>
        </w:rPr>
        <w:t>Brasil</w:t>
      </w:r>
      <w:r w:rsidRPr="00C7753D">
        <w:rPr>
          <w:rFonts w:ascii="Arial" w:eastAsia="Times New Roman" w:hAnsi="Arial" w:cs="Arial"/>
          <w:color w:val="333333"/>
          <w:kern w:val="0"/>
          <w:lang w:eastAsia="es-UY"/>
          <w14:ligatures w14:val="none"/>
        </w:rPr>
        <w:t> sigue siendo el único país de América Latina que no ha juzgado penalmente </w:t>
      </w:r>
      <w:hyperlink r:id="rId13" w:tgtFrame="_blank" w:history="1">
        <w:r w:rsidRPr="00C7753D">
          <w:rPr>
            <w:rFonts w:ascii="Arial" w:eastAsia="Times New Roman" w:hAnsi="Arial" w:cs="Arial"/>
            <w:color w:val="FC6B01"/>
            <w:kern w:val="0"/>
            <w:u w:val="single"/>
            <w:lang w:eastAsia="es-UY"/>
            <w14:ligatures w14:val="none"/>
          </w:rPr>
          <w:t>a torturadores de la dictadura</w:t>
        </w:r>
      </w:hyperlink>
      <w:r w:rsidRPr="00C7753D">
        <w:rPr>
          <w:rFonts w:ascii="Arial" w:eastAsia="Times New Roman" w:hAnsi="Arial" w:cs="Arial"/>
          <w:color w:val="333333"/>
          <w:kern w:val="0"/>
          <w:lang w:eastAsia="es-UY"/>
          <w14:ligatures w14:val="none"/>
        </w:rPr>
        <w:t> . Argentina, Chile, Uruguay y Perú han separado el grano de la paja. Nuestro país sigue siendo rehén de una </w:t>
      </w:r>
      <w:r w:rsidRPr="00C7753D">
        <w:rPr>
          <w:rFonts w:ascii="Arial" w:eastAsia="Times New Roman" w:hAnsi="Arial" w:cs="Arial"/>
          <w:b/>
          <w:bCs/>
          <w:color w:val="333333"/>
          <w:kern w:val="0"/>
          <w:lang w:eastAsia="es-UY"/>
          <w14:ligatures w14:val="none"/>
        </w:rPr>
        <w:t>amnistía</w:t>
      </w:r>
      <w:r w:rsidRPr="00C7753D">
        <w:rPr>
          <w:rFonts w:ascii="Arial" w:eastAsia="Times New Roman" w:hAnsi="Arial" w:cs="Arial"/>
          <w:color w:val="333333"/>
          <w:kern w:val="0"/>
          <w:lang w:eastAsia="es-UY"/>
          <w14:ligatures w14:val="none"/>
        </w:rPr>
        <w:t> disfrazada de olvido. Esto es lo que diputados federales, senadores de la oposición y simpatizantes del </w:t>
      </w:r>
      <w:hyperlink r:id="rId14" w:tgtFrame="_blank" w:history="1">
        <w:r w:rsidRPr="00C7753D">
          <w:rPr>
            <w:rFonts w:ascii="Arial" w:eastAsia="Times New Roman" w:hAnsi="Arial" w:cs="Arial"/>
            <w:color w:val="FC6B01"/>
            <w:kern w:val="0"/>
            <w:u w:val="single"/>
            <w:lang w:eastAsia="es-UY"/>
            <w14:ligatures w14:val="none"/>
          </w:rPr>
          <w:t>bolsonarismo</w:t>
        </w:r>
      </w:hyperlink>
      <w:r w:rsidRPr="00C7753D">
        <w:rPr>
          <w:rFonts w:ascii="Arial" w:eastAsia="Times New Roman" w:hAnsi="Arial" w:cs="Arial"/>
          <w:color w:val="333333"/>
          <w:kern w:val="0"/>
          <w:lang w:eastAsia="es-UY"/>
          <w14:ligatures w14:val="none"/>
        </w:rPr>
        <w:t> quieren que se repita, para que todo siga como antes en el cuartel de Abrantes.</w:t>
      </w:r>
    </w:p>
    <w:p w14:paraId="36505625"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641B5B94"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Es una señal de la madurez de nuestra </w:t>
      </w:r>
      <w:r w:rsidRPr="00C7753D">
        <w:rPr>
          <w:rFonts w:ascii="Arial" w:eastAsia="Times New Roman" w:hAnsi="Arial" w:cs="Arial"/>
          <w:b/>
          <w:bCs/>
          <w:color w:val="333333"/>
          <w:kern w:val="0"/>
          <w:lang w:eastAsia="es-UY"/>
          <w14:ligatures w14:val="none"/>
        </w:rPr>
        <w:t>democracia que militares</w:t>
      </w:r>
      <w:r w:rsidRPr="00C7753D">
        <w:rPr>
          <w:rFonts w:ascii="Arial" w:eastAsia="Times New Roman" w:hAnsi="Arial" w:cs="Arial"/>
          <w:color w:val="333333"/>
          <w:kern w:val="0"/>
          <w:lang w:eastAsia="es-UY"/>
          <w14:ligatures w14:val="none"/>
        </w:rPr>
        <w:t> estén siendo </w:t>
      </w:r>
      <w:hyperlink r:id="rId15" w:tgtFrame="_blank" w:history="1">
        <w:r w:rsidRPr="00C7753D">
          <w:rPr>
            <w:rFonts w:ascii="Arial" w:eastAsia="Times New Roman" w:hAnsi="Arial" w:cs="Arial"/>
            <w:color w:val="FC6B01"/>
            <w:kern w:val="0"/>
            <w:u w:val="single"/>
            <w:lang w:eastAsia="es-UY"/>
            <w14:ligatures w14:val="none"/>
          </w:rPr>
          <w:t>juzgados por un tribunal civil por planear un golpe de Estado</w:t>
        </w:r>
      </w:hyperlink>
      <w:r w:rsidRPr="00C7753D">
        <w:rPr>
          <w:rFonts w:ascii="Arial" w:eastAsia="Times New Roman" w:hAnsi="Arial" w:cs="Arial"/>
          <w:color w:val="333333"/>
          <w:kern w:val="0"/>
          <w:lang w:eastAsia="es-UY"/>
          <w14:ligatures w14:val="none"/>
        </w:rPr>
        <w:t> por primera vez en los 135 años de la República . La persistencia de tribunales militares en Brasil intriga a juristas extranjeros. Creados con la justificación de garantizar la disciplina interna, funcionan, en la práctica, como una especie de sindicato armado con togas.</w:t>
      </w:r>
    </w:p>
    <w:p w14:paraId="4A3BF3FE"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0895273E"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Si todos son iguales ante la ley —un principio fundamental del Estado de derecho—, ¿por qué un oficial militar acusado de un delito debería ser juzgado por un tribunal compuesto por compañeros soldados? La respuesta es obvia: para proteger el espíritu de cuerpo.</w:t>
      </w:r>
    </w:p>
    <w:p w14:paraId="44D78460"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5D0F2D45" w14:textId="77777777" w:rsid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color w:val="333333"/>
          <w:kern w:val="0"/>
          <w:lang w:eastAsia="es-UY"/>
          <w14:ligatures w14:val="none"/>
        </w:rPr>
        <w:t>En la práctica, </w:t>
      </w:r>
      <w:r w:rsidRPr="00C7753D">
        <w:rPr>
          <w:rFonts w:ascii="Arial" w:eastAsia="Times New Roman" w:hAnsi="Arial" w:cs="Arial"/>
          <w:b/>
          <w:bCs/>
          <w:color w:val="333333"/>
          <w:kern w:val="0"/>
          <w:lang w:eastAsia="es-UY"/>
          <w14:ligatures w14:val="none"/>
        </w:rPr>
        <w:t>los tribunales militares</w:t>
      </w:r>
      <w:r w:rsidRPr="00C7753D">
        <w:rPr>
          <w:rFonts w:ascii="Arial" w:eastAsia="Times New Roman" w:hAnsi="Arial" w:cs="Arial"/>
          <w:color w:val="333333"/>
          <w:kern w:val="0"/>
          <w:lang w:eastAsia="es-UY"/>
          <w14:ligatures w14:val="none"/>
        </w:rPr>
        <w:t> funcionan como zonas de confort legal, donde la imparcialidad da paso a la complicidad. No es casualidad que la abrumadora mayoría de los militares acusados ​​de delitos acaben absueltos. Como si el uniforme otorgara no solo autoridad, sino también inmunidad. Lo que para algunos parece una coincidencia estadística, para otros es simplemente la confirmación de que, en Brasil, el uniforme funciona como una especie de manto de invisibilidad legal.</w:t>
      </w:r>
    </w:p>
    <w:p w14:paraId="22890636"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p>
    <w:p w14:paraId="2A488F4D"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b/>
          <w:bCs/>
          <w:color w:val="333333"/>
          <w:kern w:val="0"/>
          <w:lang w:eastAsia="es-UY"/>
          <w14:ligatures w14:val="none"/>
        </w:rPr>
        <w:t>Un intento de golpe de Estado</w:t>
      </w:r>
      <w:r w:rsidRPr="00C7753D">
        <w:rPr>
          <w:rFonts w:ascii="Arial" w:eastAsia="Times New Roman" w:hAnsi="Arial" w:cs="Arial"/>
          <w:color w:val="333333"/>
          <w:kern w:val="0"/>
          <w:lang w:eastAsia="es-UY"/>
          <w14:ligatures w14:val="none"/>
        </w:rPr>
        <w:t> es un delito muy grave. No se trata de un "acto patriótico" ni de una "manifestación cívica". Es un ataque directo al orden constitucional, punible en cualquier democracia seria. Sin embargo, en Brasil, parece que algunos aún consideran estos episodios como malentendidos históricos. Intentar derrocar a un gobierno elegido democráticamente es un delito contra el Estado de derecho, una afrenta a la Constitución y una grave ofensa a la libertad de elección de los votantes.</w:t>
      </w:r>
    </w:p>
    <w:p w14:paraId="3CAE51A4" w14:textId="77777777" w:rsidR="00C7753D" w:rsidRPr="00C7753D" w:rsidRDefault="00C7753D" w:rsidP="00C7753D">
      <w:pPr>
        <w:spacing w:after="0" w:line="240" w:lineRule="auto"/>
        <w:jc w:val="both"/>
        <w:rPr>
          <w:rFonts w:ascii="Arial" w:eastAsia="Times New Roman" w:hAnsi="Arial" w:cs="Arial"/>
          <w:color w:val="333333"/>
          <w:kern w:val="0"/>
          <w:lang w:eastAsia="es-UY"/>
          <w14:ligatures w14:val="none"/>
        </w:rPr>
      </w:pPr>
      <w:r w:rsidRPr="00C7753D">
        <w:rPr>
          <w:rFonts w:ascii="Arial" w:eastAsia="Times New Roman" w:hAnsi="Arial" w:cs="Arial"/>
          <w:b/>
          <w:bCs/>
          <w:color w:val="333333"/>
          <w:kern w:val="0"/>
          <w:lang w:eastAsia="es-UY"/>
          <w14:ligatures w14:val="none"/>
        </w:rPr>
        <w:t>La amnistía,</w:t>
      </w:r>
      <w:r w:rsidRPr="00C7753D">
        <w:rPr>
          <w:rFonts w:ascii="Arial" w:eastAsia="Times New Roman" w:hAnsi="Arial" w:cs="Arial"/>
          <w:color w:val="333333"/>
          <w:kern w:val="0"/>
          <w:lang w:eastAsia="es-UY"/>
          <w14:ligatures w14:val="none"/>
        </w:rPr>
        <w:t> como amnesia, es la naturalización del olvido. Bajo el pretexto de la "pacificación nacional", solo busca posponer conflictos y mantener intactos privilegios. Sin memoria, la reconciliación es imposible. La verdadera amnistía solo puede darse cuando va acompañada de verdad, justicia y rendición de cuentas. De lo contrario, no es más que amnesia selectiva, esa patología nacional que nos condena a tropezar, una y otra vez, con las mismas piedras de la historia.</w:t>
      </w:r>
    </w:p>
    <w:p w14:paraId="1C76D8C7" w14:textId="4A3F49B0" w:rsidR="00C7753D" w:rsidRDefault="00C22FE6">
      <w:hyperlink r:id="rId16" w:history="1">
        <w:r w:rsidRPr="004C213D">
          <w:rPr>
            <w:rStyle w:val="Hipervnculo"/>
          </w:rPr>
          <w:t>https://www.ihu.unisinos.br/categorias/656970-anistia-nao-e-amnesia-artigo-de-frei-betto</w:t>
        </w:r>
      </w:hyperlink>
    </w:p>
    <w:p w14:paraId="69F38895" w14:textId="77777777" w:rsidR="00C22FE6" w:rsidRDefault="00C22FE6"/>
    <w:sectPr w:rsidR="00C22F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3D"/>
    <w:rsid w:val="00551D8C"/>
    <w:rsid w:val="00926044"/>
    <w:rsid w:val="00C22FE6"/>
    <w:rsid w:val="00C7753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EEA3"/>
  <w15:chartTrackingRefBased/>
  <w15:docId w15:val="{9C229A2C-D5A4-4594-8935-D931A2BB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7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7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75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75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75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75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75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75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75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75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75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75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75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75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75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75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75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753D"/>
    <w:rPr>
      <w:rFonts w:eastAsiaTheme="majorEastAsia" w:cstheme="majorBidi"/>
      <w:color w:val="272727" w:themeColor="text1" w:themeTint="D8"/>
    </w:rPr>
  </w:style>
  <w:style w:type="paragraph" w:styleId="Ttulo">
    <w:name w:val="Title"/>
    <w:basedOn w:val="Normal"/>
    <w:next w:val="Normal"/>
    <w:link w:val="TtuloCar"/>
    <w:uiPriority w:val="10"/>
    <w:qFormat/>
    <w:rsid w:val="00C77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75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75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75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753D"/>
    <w:pPr>
      <w:spacing w:before="160"/>
      <w:jc w:val="center"/>
    </w:pPr>
    <w:rPr>
      <w:i/>
      <w:iCs/>
      <w:color w:val="404040" w:themeColor="text1" w:themeTint="BF"/>
    </w:rPr>
  </w:style>
  <w:style w:type="character" w:customStyle="1" w:styleId="CitaCar">
    <w:name w:val="Cita Car"/>
    <w:basedOn w:val="Fuentedeprrafopredeter"/>
    <w:link w:val="Cita"/>
    <w:uiPriority w:val="29"/>
    <w:rsid w:val="00C7753D"/>
    <w:rPr>
      <w:i/>
      <w:iCs/>
      <w:color w:val="404040" w:themeColor="text1" w:themeTint="BF"/>
    </w:rPr>
  </w:style>
  <w:style w:type="paragraph" w:styleId="Prrafodelista">
    <w:name w:val="List Paragraph"/>
    <w:basedOn w:val="Normal"/>
    <w:uiPriority w:val="34"/>
    <w:qFormat/>
    <w:rsid w:val="00C7753D"/>
    <w:pPr>
      <w:ind w:left="720"/>
      <w:contextualSpacing/>
    </w:pPr>
  </w:style>
  <w:style w:type="character" w:styleId="nfasisintenso">
    <w:name w:val="Intense Emphasis"/>
    <w:basedOn w:val="Fuentedeprrafopredeter"/>
    <w:uiPriority w:val="21"/>
    <w:qFormat/>
    <w:rsid w:val="00C7753D"/>
    <w:rPr>
      <w:i/>
      <w:iCs/>
      <w:color w:val="0F4761" w:themeColor="accent1" w:themeShade="BF"/>
    </w:rPr>
  </w:style>
  <w:style w:type="paragraph" w:styleId="Citadestacada">
    <w:name w:val="Intense Quote"/>
    <w:basedOn w:val="Normal"/>
    <w:next w:val="Normal"/>
    <w:link w:val="CitadestacadaCar"/>
    <w:uiPriority w:val="30"/>
    <w:qFormat/>
    <w:rsid w:val="00C77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753D"/>
    <w:rPr>
      <w:i/>
      <w:iCs/>
      <w:color w:val="0F4761" w:themeColor="accent1" w:themeShade="BF"/>
    </w:rPr>
  </w:style>
  <w:style w:type="character" w:styleId="Referenciaintensa">
    <w:name w:val="Intense Reference"/>
    <w:basedOn w:val="Fuentedeprrafopredeter"/>
    <w:uiPriority w:val="32"/>
    <w:qFormat/>
    <w:rsid w:val="00C7753D"/>
    <w:rPr>
      <w:b/>
      <w:bCs/>
      <w:smallCaps/>
      <w:color w:val="0F4761" w:themeColor="accent1" w:themeShade="BF"/>
      <w:spacing w:val="5"/>
    </w:rPr>
  </w:style>
  <w:style w:type="character" w:styleId="Hipervnculo">
    <w:name w:val="Hyperlink"/>
    <w:basedOn w:val="Fuentedeprrafopredeter"/>
    <w:uiPriority w:val="99"/>
    <w:unhideWhenUsed/>
    <w:rsid w:val="00C7753D"/>
    <w:rPr>
      <w:color w:val="467886" w:themeColor="hyperlink"/>
      <w:u w:val="single"/>
    </w:rPr>
  </w:style>
  <w:style w:type="character" w:styleId="Mencinsinresolver">
    <w:name w:val="Unresolved Mention"/>
    <w:basedOn w:val="Fuentedeprrafopredeter"/>
    <w:uiPriority w:val="99"/>
    <w:semiHidden/>
    <w:unhideWhenUsed/>
    <w:rsid w:val="00C7753D"/>
    <w:rPr>
      <w:color w:val="605E5C"/>
      <w:shd w:val="clear" w:color="auto" w:fill="E1DFDD"/>
    </w:rPr>
  </w:style>
  <w:style w:type="character" w:styleId="Hipervnculovisitado">
    <w:name w:val="FollowedHyperlink"/>
    <w:basedOn w:val="Fuentedeprrafopredeter"/>
    <w:uiPriority w:val="99"/>
    <w:semiHidden/>
    <w:unhideWhenUsed/>
    <w:rsid w:val="00C22F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35877-usemos-o-metodo-de-bobbio-mestre-de-compreensao-contra-toda-intolerancia-entrevista-com-gustavo-zagrebelsky" TargetMode="External"/><Relationship Id="rId13" Type="http://schemas.openxmlformats.org/officeDocument/2006/relationships/hyperlink" Target="https://www.ihu.unisinos.br/categorias/588221-ditadura-militar-tortura-requinte-de-perversidade-human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hu.unisinos.br/656900-anistia-como-lema-da-esquerda-foi-pego-por-bolsonaristas-e-virou-mote-no-7-de-setembro" TargetMode="External"/><Relationship Id="rId12" Type="http://schemas.openxmlformats.org/officeDocument/2006/relationships/hyperlink" Target="https://www.ihu.unisinos.br/categorias/650645-os-neoautoritarismos-filofascistas-o-novo-ovo-da-serpente-artigo-de-castor-m-m-bartolome-rui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hu.unisinos.br/categorias/656970-anistia-nao-e-amnesia-artigo-de-frei-betto" TargetMode="External"/><Relationship Id="rId1" Type="http://schemas.openxmlformats.org/officeDocument/2006/relationships/styles" Target="styles.xml"/><Relationship Id="rId6" Type="http://schemas.openxmlformats.org/officeDocument/2006/relationships/hyperlink" Target="https://www.ihu.unisinos.br/categorias/650211-carta-aos-bispos-catolicos-do-brasil" TargetMode="External"/><Relationship Id="rId11" Type="http://schemas.openxmlformats.org/officeDocument/2006/relationships/hyperlink" Target="https://www.ihu.unisinos.br/categorias/637949-ditadura-militar-e-os-atos-institucionais" TargetMode="External"/><Relationship Id="rId5" Type="http://schemas.openxmlformats.org/officeDocument/2006/relationships/hyperlink" Target="https://www.ihu.unisinos.br/656854-x-tuitadas-05-09-2025" TargetMode="External"/><Relationship Id="rId15" Type="http://schemas.openxmlformats.org/officeDocument/2006/relationships/hyperlink" Target="https://www.ihu.unisinos.br/656712-julgamento-historico-moraes-gonet-defesas-e-bastidores-do-1-dia-no-stf" TargetMode="External"/><Relationship Id="rId10" Type="http://schemas.openxmlformats.org/officeDocument/2006/relationships/hyperlink" Target="https://ihu.unisinos.br/656844-por-que-qualquer-anistia-para-golpistas-e-inconstitucional-artigo-de-lenio-luiz-streck" TargetMode="External"/><Relationship Id="rId4" Type="http://schemas.openxmlformats.org/officeDocument/2006/relationships/image" Target="media/image1.png"/><Relationship Id="rId9" Type="http://schemas.openxmlformats.org/officeDocument/2006/relationships/hyperlink" Target="https://www.ihu.unisinos.br/categorias/620505-a-radicalidade-de-nelson-mandela" TargetMode="External"/><Relationship Id="rId14" Type="http://schemas.openxmlformats.org/officeDocument/2006/relationships/hyperlink" Target="https://www.ihu.unisinos.br/655414-ato-pro-anistia-mobiliza-multidao-e-mostra-que-bolsonarismo-nao-esta-derrotado-dizem-analis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1216</Words>
  <Characters>6693</Characters>
  <Application>Microsoft Office Word</Application>
  <DocSecurity>0</DocSecurity>
  <Lines>55</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2025-09-09T16:08:00Z</dcterms:created>
  <dcterms:modified xsi:type="dcterms:W3CDTF">2025-09-14T20:27:00Z</dcterms:modified>
</cp:coreProperties>
</file>