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4DE3" w14:textId="743A63DE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DE0F63">
        <w:rPr>
          <w:rFonts w:ascii="Arial" w:hAnsi="Arial" w:cs="Arial"/>
          <w:color w:val="333333"/>
          <w:sz w:val="26"/>
          <w:szCs w:val="26"/>
        </w:rPr>
        <w:drawing>
          <wp:inline distT="0" distB="0" distL="0" distR="0" wp14:anchorId="7F163B2C" wp14:editId="66071AAE">
            <wp:extent cx="5400040" cy="1472565"/>
            <wp:effectExtent l="0" t="0" r="0" b="0"/>
            <wp:docPr id="1007827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27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40B4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4074FC04" w14:textId="03BEC2A1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En vísperas de </w:t>
      </w: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COP30</w:t>
        </w:r>
      </w:hyperlink>
      <w:r>
        <w:rPr>
          <w:rFonts w:ascii="Arial" w:hAnsi="Arial" w:cs="Arial"/>
          <w:color w:val="333333"/>
          <w:sz w:val="26"/>
          <w:szCs w:val="26"/>
        </w:rPr>
        <w:t> , conferencia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de la ONU</w:t>
      </w:r>
      <w:r>
        <w:rPr>
          <w:rFonts w:ascii="Arial" w:hAnsi="Arial" w:cs="Arial"/>
          <w:color w:val="333333"/>
          <w:sz w:val="26"/>
          <w:szCs w:val="26"/>
        </w:rPr>
        <w:t> que reunirá a líderes políticos y activistas climáticos de todo el mundo, en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Belém</w:t>
      </w:r>
      <w:r>
        <w:rPr>
          <w:rFonts w:ascii="Arial" w:hAnsi="Arial" w:cs="Arial"/>
          <w:color w:val="333333"/>
          <w:sz w:val="26"/>
          <w:szCs w:val="26"/>
        </w:rPr>
        <w:t> (PA), </w:t>
      </w:r>
      <w:hyperlink r:id="rId6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mujeres negras</w:t>
        </w:r>
      </w:hyperlink>
      <w:r>
        <w:rPr>
          <w:rFonts w:ascii="Arial" w:hAnsi="Arial" w:cs="Arial"/>
          <w:color w:val="333333"/>
          <w:sz w:val="26"/>
          <w:szCs w:val="26"/>
        </w:rPr>
        <w:t>  de diferentes territorios y orígenes se reunieron en la capital de Pará para lanzar el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Comité de Mujeres Negras por la Justicia Climática y el Manifiesto Político de Mujeres Negras por la Justicia Climática</w:t>
      </w:r>
      <w:r>
        <w:rPr>
          <w:rFonts w:ascii="Arial" w:hAnsi="Arial" w:cs="Arial"/>
          <w:color w:val="333333"/>
          <w:sz w:val="26"/>
          <w:szCs w:val="26"/>
        </w:rPr>
        <w:t> . La reunión tuvo lugar en el Auditorio del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Ministerio Público Federal</w:t>
      </w:r>
      <w:r>
        <w:rPr>
          <w:rFonts w:ascii="Arial" w:hAnsi="Arial" w:cs="Arial"/>
          <w:color w:val="333333"/>
          <w:sz w:val="26"/>
          <w:szCs w:val="26"/>
        </w:rPr>
        <w:t> (MPF-PA) el viernes pasado (10).</w:t>
      </w:r>
    </w:p>
    <w:p w14:paraId="62F4FC85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informe lo publica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"https://climainfo.org.br/"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ClimaInfo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el 17-10-2025.</w:t>
      </w:r>
    </w:p>
    <w:p w14:paraId="6B8856B3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En medio de los preparativos para el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Círio</w:t>
      </w:r>
      <w:proofErr w:type="spellEnd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 de Nazaré</w:t>
      </w:r>
      <w:r>
        <w:rPr>
          <w:rFonts w:ascii="Arial" w:hAnsi="Arial" w:cs="Arial"/>
          <w:color w:val="333333"/>
          <w:sz w:val="26"/>
          <w:szCs w:val="26"/>
        </w:rPr>
        <w:t> , una de las manifestaciones de fe más grandes del país, la ciudad se vio doblemente conmovida por la fuerza y ​​la ascendencia: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las mujeres negras</w:t>
      </w:r>
      <w:r>
        <w:rPr>
          <w:rFonts w:ascii="Arial" w:hAnsi="Arial" w:cs="Arial"/>
          <w:color w:val="333333"/>
          <w:sz w:val="26"/>
          <w:szCs w:val="26"/>
        </w:rPr>
        <w:t> declararon: "No hay </w:t>
      </w:r>
      <w:hyperlink r:id="rId7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justicia climática</w:t>
        </w:r>
      </w:hyperlink>
      <w:r>
        <w:rPr>
          <w:rFonts w:ascii="Arial" w:hAnsi="Arial" w:cs="Arial"/>
          <w:color w:val="333333"/>
          <w:sz w:val="26"/>
          <w:szCs w:val="26"/>
        </w:rPr>
        <w:t> sin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justicia racial y de género</w:t>
      </w:r>
      <w:r>
        <w:rPr>
          <w:rFonts w:ascii="Arial" w:hAnsi="Arial" w:cs="Arial"/>
          <w:color w:val="333333"/>
          <w:sz w:val="26"/>
          <w:szCs w:val="26"/>
        </w:rPr>
        <w:t> ". La ocasión también marcó un paso decisivo hacia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la Marcha de las Mujeres Negras por la Reparación y el Bienestar 2025</w:t>
      </w:r>
      <w:r>
        <w:rPr>
          <w:rFonts w:ascii="Arial" w:hAnsi="Arial" w:cs="Arial"/>
          <w:color w:val="333333"/>
          <w:sz w:val="26"/>
          <w:szCs w:val="26"/>
        </w:rPr>
        <w:t> , que se llevará a cabo el 25 de noviembre en Brasilia (DF).</w:t>
      </w:r>
    </w:p>
    <w:p w14:paraId="68730FCE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"El lanzamiento del Comité simboliza la fuerza de un movimiento que siempre ha estado a la vanguardia de la lucha por la defensa de los territorios", declaró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Naiara 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Leite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, coordinadora ejecutiva de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Odara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 – Instituto da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Mulher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Negra (Instituto de la Mujer Negra) y miembro del Comité Nacional de la Marcha. "Nosotras, las mujeres negras, siempre hemos defendido nuestros espacios: en las comunidades, en las casas de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axé</w:t>
      </w:r>
      <w:proofErr w:type="spellEnd"/>
      <w:r>
        <w:rPr>
          <w:rFonts w:ascii="Arial" w:hAnsi="Arial" w:cs="Arial"/>
          <w:color w:val="333333"/>
          <w:sz w:val="26"/>
          <w:szCs w:val="26"/>
        </w:rPr>
        <w:t>, en las calles. Es natural que estemos en el centro de las decisiones climáticas, porque es desde nuestro lugar que este debate debe surgir".</w:t>
      </w:r>
    </w:p>
    <w:p w14:paraId="21323891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investigadora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Thainara</w:t>
      </w:r>
      <w:proofErr w:type="spellEnd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 Gomes</w:t>
      </w:r>
      <w:r>
        <w:rPr>
          <w:rFonts w:ascii="Arial" w:hAnsi="Arial" w:cs="Arial"/>
          <w:color w:val="333333"/>
          <w:sz w:val="26"/>
          <w:szCs w:val="26"/>
        </w:rPr>
        <w:t> , del Centro Brasileño para la Justicia Climática (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CBJC</w:t>
      </w:r>
      <w:r>
        <w:rPr>
          <w:rFonts w:ascii="Arial" w:hAnsi="Arial" w:cs="Arial"/>
          <w:color w:val="333333"/>
          <w:sz w:val="26"/>
          <w:szCs w:val="26"/>
        </w:rPr>
        <w:t> ), también presente en el evento, enfatizó que las mujeres negras están en la primera línea tanto de las vulnerabilidades como de las soluciones. "Siempre necesitamos inventar acuerdos sociales, económicos y territoriales para sobrevivir. Por lo tanto, también somos quienes más innovamos y creamos respuestas a las crisis", afirmó. Datos de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Oxfam Brasil</w:t>
      </w:r>
      <w:r>
        <w:rPr>
          <w:rFonts w:ascii="Arial" w:hAnsi="Arial" w:cs="Arial"/>
          <w:color w:val="333333"/>
          <w:sz w:val="26"/>
          <w:szCs w:val="26"/>
        </w:rPr>
        <w:t> refuerzan este argumento: en 2023, aproximadamente el 67% de las personas que vivían en zonas de riesgo ambiental en el país eran negras.</w:t>
      </w:r>
    </w:p>
    <w:p w14:paraId="1EB0C747" w14:textId="77777777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Durante el lanzamiento, se destacó 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Amazonía Negra como eje central de la lucha. «El mundo necesita comprender que pensar en la Amazonía significa pensar en las vidas e identidades humanas que conforman este territorio», observó Jane Neves</w:t>
      </w:r>
      <w:r>
        <w:rPr>
          <w:rFonts w:ascii="Arial" w:hAnsi="Arial" w:cs="Arial"/>
          <w:color w:val="333333"/>
          <w:sz w:val="26"/>
          <w:szCs w:val="26"/>
        </w:rPr>
        <w:t> , de la Red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Fulanas</w:t>
      </w:r>
      <w:r>
        <w:rPr>
          <w:rFonts w:ascii="Arial" w:hAnsi="Arial" w:cs="Arial"/>
          <w:color w:val="333333"/>
          <w:sz w:val="26"/>
          <w:szCs w:val="26"/>
        </w:rPr>
        <w:t> – Amazonía Negra y del Comité Nacional de la Marcha.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Flávia</w:t>
      </w:r>
      <w:proofErr w:type="spellEnd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 Ribeiro</w:t>
      </w:r>
      <w:r>
        <w:rPr>
          <w:rFonts w:ascii="Arial" w:hAnsi="Arial" w:cs="Arial"/>
          <w:color w:val="333333"/>
          <w:sz w:val="26"/>
          <w:szCs w:val="26"/>
        </w:rPr>
        <w:t xml:space="preserve"> , del Comité Impulsor de la Marcha en Pará, enfatizó que es hora de reeducar </w:t>
      </w:r>
      <w:r>
        <w:rPr>
          <w:rFonts w:ascii="Arial" w:hAnsi="Arial" w:cs="Arial"/>
          <w:color w:val="333333"/>
          <w:sz w:val="26"/>
          <w:szCs w:val="26"/>
        </w:rPr>
        <w:lastRenderedPageBreak/>
        <w:t>nuestra perspectiva sobre la región: «Estamos aquí, producimos aquí y sentimos los efectos de la crisis climática a diario. Es de esta experiencia de la que queremos hablar: una Amazonía Negra que piensa y defiende la justicia climática desde la base».</w:t>
      </w:r>
    </w:p>
    <w:p w14:paraId="7ED9B5E5" w14:textId="42AB2188" w:rsidR="00DE0F63" w:rsidRDefault="00DE0F63" w:rsidP="00DE0F6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Manifiesto, que refuerza la idea de que es imposible debatir </w:t>
      </w:r>
      <w:hyperlink r:id="rId8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transición ecológica</w:t>
        </w:r>
      </w:hyperlink>
      <w:r>
        <w:rPr>
          <w:rFonts w:ascii="Arial" w:hAnsi="Arial" w:cs="Arial"/>
          <w:color w:val="333333"/>
          <w:sz w:val="26"/>
          <w:szCs w:val="26"/>
        </w:rPr>
        <w:t> sin considerar las voces de las mujeres negras,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los 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quilombolas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y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las comunidades tradicionales</w:t>
      </w:r>
      <w:r>
        <w:rPr>
          <w:rFonts w:ascii="Arial" w:hAnsi="Arial" w:cs="Arial"/>
          <w:color w:val="333333"/>
          <w:sz w:val="26"/>
          <w:szCs w:val="26"/>
        </w:rPr>
        <w:t> , sirve de guía para las acciones del movimiento de mujeres negras durante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la COP30</w:t>
      </w:r>
      <w:r>
        <w:rPr>
          <w:rFonts w:ascii="Arial" w:hAnsi="Arial" w:cs="Arial"/>
          <w:color w:val="333333"/>
          <w:sz w:val="26"/>
          <w:szCs w:val="26"/>
        </w:rPr>
        <w:t> . Elaborado a partir de las contribuciones de decenas de organizaciones y activistas, el documento también propone caminos a seguir: desde </w:t>
      </w:r>
      <w:hyperlink r:id="rId9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financiación climática antirracista</w:t>
        </w:r>
      </w:hyperlink>
      <w:r>
        <w:rPr>
          <w:rFonts w:ascii="Arial" w:hAnsi="Arial" w:cs="Arial"/>
          <w:color w:val="333333"/>
          <w:sz w:val="26"/>
          <w:szCs w:val="26"/>
        </w:rPr>
        <w:t> hasta el desarrollo de políticas públicas que garanticen aire limpio,</w:t>
      </w:r>
      <w:r>
        <w:rPr>
          <w:rFonts w:ascii="Arial" w:hAnsi="Arial" w:cs="Arial"/>
          <w:color w:val="333333"/>
          <w:sz w:val="26"/>
          <w:szCs w:val="26"/>
        </w:rPr>
        <w:t xml:space="preserve"> alimento saludable para los pueblos y dignidad para los pueblos negros, indígenas y periféricos.</w:t>
      </w:r>
    </w:p>
    <w:p w14:paraId="0F572B7D" w14:textId="77777777" w:rsidR="00926044" w:rsidRDefault="00926044"/>
    <w:p w14:paraId="101FE82A" w14:textId="572D4066" w:rsidR="00DE0F63" w:rsidRDefault="00DE0F63">
      <w:r w:rsidRPr="00DE0F63">
        <w:t>https://www.ihu.unisinos.br/658735-a-menos-de-um-mes-da-cop30-marcha-das-mulheres-negras-lanca-manifesto-por-justica-climatica?utm_medium=email&amp;utm_campaign=newsletter_ihu__21-10-2025&amp;utm_source=RD+Station</w:t>
      </w:r>
    </w:p>
    <w:sectPr w:rsidR="00DE0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63"/>
    <w:rsid w:val="00290BCB"/>
    <w:rsid w:val="00926044"/>
    <w:rsid w:val="00DE0F6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A1C"/>
  <w15:chartTrackingRefBased/>
  <w15:docId w15:val="{1C9D5F1D-254D-4391-AE96-440D9D2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F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F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F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F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F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F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F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DE0F6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E0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categorias/635725-transicao-ecologica-em-um-mundo-finito-artigo-de-tomas-tarquin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639723-justica-climatica-no-pais-depende-de-combate-a-desigualda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20975-racismo-ambiental-populacao-de-baixa-renda-e-mais-afetada-por-desastres-ambienta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hu.unisinos.br/658625-cop30-pode-ser-ponto-de-virada-para-o-clima-entrevista-com-marina-silv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hu.unisinos.br/categorias/642286-cupula-dos-povos-rumo-a-cop30-carta-politica-e-adesao-de-novas-organizacoes-e-movime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2025-10-21T12:48:00Z</dcterms:created>
  <dcterms:modified xsi:type="dcterms:W3CDTF">2025-10-21T12:50:00Z</dcterms:modified>
</cp:coreProperties>
</file>