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9F5E5" w14:textId="77777777" w:rsidR="00450B26" w:rsidRPr="00450B26" w:rsidRDefault="00450B26" w:rsidP="00450B26">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450B26">
        <w:rPr>
          <w:rFonts w:ascii="Arial" w:eastAsia="Times New Roman" w:hAnsi="Arial" w:cs="Arial"/>
          <w:b/>
          <w:bCs/>
          <w:color w:val="222222"/>
          <w:kern w:val="0"/>
          <w:sz w:val="36"/>
          <w:szCs w:val="36"/>
          <w:lang w:eastAsia="es-UY"/>
          <w14:ligatures w14:val="none"/>
        </w:rPr>
        <w:t>Dios no discrimina a las personas, y la prueba es su trato con los pobres</w:t>
      </w:r>
    </w:p>
    <w:p w14:paraId="1B1B176D" w14:textId="77777777" w:rsidR="00450B26" w:rsidRPr="00450B26" w:rsidRDefault="00450B26" w:rsidP="00450B2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DOMINGO TRIGÉSIMO - "C"</w:t>
      </w:r>
    </w:p>
    <w:p w14:paraId="795E8424" w14:textId="77777777" w:rsidR="00450B26" w:rsidRPr="00450B26" w:rsidRDefault="00450B26" w:rsidP="00450B2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3A004739" w14:textId="77777777" w:rsidR="00450B26" w:rsidRPr="00450B26" w:rsidRDefault="00450B26" w:rsidP="00450B26">
      <w:pPr>
        <w:shd w:val="clear" w:color="auto" w:fill="FFFFFF"/>
        <w:spacing w:after="0" w:line="240" w:lineRule="auto"/>
        <w:jc w:val="right"/>
        <w:rPr>
          <w:rFonts w:ascii="Arial" w:eastAsia="Times New Roman" w:hAnsi="Arial" w:cs="Arial"/>
          <w:color w:val="222222"/>
          <w:kern w:val="0"/>
          <w:sz w:val="24"/>
          <w:szCs w:val="24"/>
          <w:lang w:eastAsia="es-UY"/>
          <w14:ligatures w14:val="none"/>
        </w:rPr>
      </w:pPr>
      <w:hyperlink r:id="rId4" w:tgtFrame="_blank" w:history="1">
        <w:r w:rsidRPr="00450B26">
          <w:rPr>
            <w:rFonts w:ascii="Arial" w:eastAsia="Times New Roman" w:hAnsi="Arial" w:cs="Arial"/>
            <w:i/>
            <w:iCs/>
            <w:color w:val="1155CC"/>
            <w:kern w:val="0"/>
            <w:sz w:val="24"/>
            <w:szCs w:val="24"/>
            <w:u w:val="single"/>
            <w:lang w:eastAsia="es-UY"/>
            <w14:ligatures w14:val="none"/>
          </w:rPr>
          <w:t>Eduardo de la Serna</w:t>
        </w:r>
      </w:hyperlink>
    </w:p>
    <w:p w14:paraId="37B93025" w14:textId="77777777" w:rsidR="00450B26" w:rsidRPr="00450B26" w:rsidRDefault="00450B26" w:rsidP="00450B26">
      <w:pPr>
        <w:spacing w:after="240" w:line="240" w:lineRule="auto"/>
        <w:rPr>
          <w:rFonts w:ascii="Times New Roman" w:eastAsia="Times New Roman" w:hAnsi="Times New Roman" w:cs="Times New Roman"/>
          <w:kern w:val="0"/>
          <w:sz w:val="24"/>
          <w:szCs w:val="24"/>
          <w:lang w:eastAsia="es-UY"/>
          <w14:ligatures w14:val="none"/>
        </w:rPr>
      </w:pPr>
    </w:p>
    <w:p w14:paraId="5678DE7F" w14:textId="77777777" w:rsidR="00450B26" w:rsidRPr="00450B26" w:rsidRDefault="00450B26" w:rsidP="00450B2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450B26">
        <w:rPr>
          <w:rFonts w:ascii="Arial" w:eastAsia="Times New Roman" w:hAnsi="Arial" w:cs="Arial"/>
          <w:b/>
          <w:bCs/>
          <w:noProof/>
          <w:color w:val="1155CC"/>
          <w:kern w:val="0"/>
          <w:sz w:val="24"/>
          <w:szCs w:val="24"/>
          <w:lang w:eastAsia="es-UY"/>
          <w14:ligatures w14:val="none"/>
        </w:rPr>
        <w:drawing>
          <wp:inline distT="0" distB="0" distL="0" distR="0" wp14:anchorId="24DD2364" wp14:editId="52A36A1A">
            <wp:extent cx="3048000" cy="2469515"/>
            <wp:effectExtent l="0" t="0" r="0" b="6985"/>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469515"/>
                    </a:xfrm>
                    <a:prstGeom prst="rect">
                      <a:avLst/>
                    </a:prstGeom>
                    <a:noFill/>
                    <a:ln>
                      <a:noFill/>
                    </a:ln>
                  </pic:spPr>
                </pic:pic>
              </a:graphicData>
            </a:graphic>
          </wp:inline>
        </w:drawing>
      </w:r>
    </w:p>
    <w:p w14:paraId="75FC8CEB" w14:textId="77777777" w:rsidR="00450B26" w:rsidRPr="00450B26" w:rsidRDefault="00450B26" w:rsidP="00450B26">
      <w:pPr>
        <w:spacing w:after="240" w:line="240" w:lineRule="auto"/>
        <w:rPr>
          <w:rFonts w:ascii="Times New Roman" w:eastAsia="Times New Roman" w:hAnsi="Times New Roman" w:cs="Times New Roman"/>
          <w:kern w:val="0"/>
          <w:sz w:val="24"/>
          <w:szCs w:val="24"/>
          <w:lang w:eastAsia="es-UY"/>
          <w14:ligatures w14:val="none"/>
        </w:rPr>
      </w:pPr>
    </w:p>
    <w:p w14:paraId="74B70AF4" w14:textId="77777777" w:rsidR="00450B26" w:rsidRPr="00450B26" w:rsidRDefault="00450B26" w:rsidP="00450B26">
      <w:pPr>
        <w:shd w:val="clear" w:color="auto" w:fill="FFFFFF"/>
        <w:spacing w:after="0" w:line="240" w:lineRule="auto"/>
        <w:rPr>
          <w:rFonts w:ascii="Arial" w:eastAsia="Times New Roman" w:hAnsi="Arial" w:cs="Arial"/>
          <w:color w:val="222222"/>
          <w:kern w:val="0"/>
          <w:sz w:val="24"/>
          <w:szCs w:val="24"/>
          <w:lang w:eastAsia="es-UY"/>
          <w14:ligatures w14:val="none"/>
        </w:rPr>
      </w:pPr>
      <w:hyperlink r:id="rId6" w:tgtFrame="_blank" w:history="1">
        <w:r w:rsidRPr="00450B26">
          <w:rPr>
            <w:rFonts w:ascii="Arial" w:eastAsia="Times New Roman" w:hAnsi="Arial" w:cs="Arial"/>
            <w:b/>
            <w:bCs/>
            <w:color w:val="1155CC"/>
            <w:kern w:val="0"/>
            <w:sz w:val="24"/>
            <w:szCs w:val="24"/>
            <w:u w:val="single"/>
            <w:lang w:eastAsia="es-UY"/>
            <w14:ligatures w14:val="none"/>
          </w:rPr>
          <w:t>Lectura del libro del Eclesiástico</w:t>
        </w:r>
      </w:hyperlink>
      <w:r w:rsidRPr="00450B26">
        <w:rPr>
          <w:rFonts w:ascii="Arial" w:eastAsia="Times New Roman" w:hAnsi="Arial" w:cs="Arial"/>
          <w:color w:val="222222"/>
          <w:kern w:val="0"/>
          <w:sz w:val="24"/>
          <w:szCs w:val="24"/>
          <w:lang w:eastAsia="es-UY"/>
          <w14:ligatures w14:val="none"/>
        </w:rPr>
        <w:t>     35, 12-14. 16-18</w:t>
      </w:r>
    </w:p>
    <w:p w14:paraId="2D2C2EF3" w14:textId="77777777" w:rsidR="00450B26" w:rsidRPr="00450B26" w:rsidRDefault="00450B26" w:rsidP="00450B26">
      <w:pPr>
        <w:shd w:val="clear" w:color="auto" w:fill="FFFFFF"/>
        <w:spacing w:after="0" w:line="240" w:lineRule="auto"/>
        <w:rPr>
          <w:rFonts w:ascii="Arial" w:eastAsia="Times New Roman" w:hAnsi="Arial" w:cs="Arial"/>
          <w:color w:val="222222"/>
          <w:kern w:val="0"/>
          <w:sz w:val="24"/>
          <w:szCs w:val="24"/>
          <w:lang w:eastAsia="es-UY"/>
          <w14:ligatures w14:val="none"/>
        </w:rPr>
      </w:pPr>
    </w:p>
    <w:p w14:paraId="1311E0F2" w14:textId="77777777" w:rsidR="00450B26" w:rsidRPr="00450B26" w:rsidRDefault="00450B26" w:rsidP="00450B26">
      <w:pPr>
        <w:shd w:val="clear" w:color="auto" w:fill="FFFFFF"/>
        <w:spacing w:after="0" w:line="240" w:lineRule="auto"/>
        <w:rPr>
          <w:rFonts w:ascii="Arial" w:eastAsia="Times New Roman" w:hAnsi="Arial" w:cs="Arial"/>
          <w:color w:val="222222"/>
          <w:kern w:val="0"/>
          <w:sz w:val="24"/>
          <w:szCs w:val="24"/>
          <w:lang w:eastAsia="es-UY"/>
          <w14:ligatures w14:val="none"/>
        </w:rPr>
      </w:pPr>
    </w:p>
    <w:p w14:paraId="2FEF4E06" w14:textId="77777777" w:rsidR="00450B26" w:rsidRPr="00450B26" w:rsidRDefault="00450B26" w:rsidP="00450B26">
      <w:pPr>
        <w:shd w:val="clear" w:color="auto" w:fill="FFFFFF"/>
        <w:spacing w:after="0" w:line="240" w:lineRule="auto"/>
        <w:rPr>
          <w:rFonts w:ascii="Arial" w:eastAsia="Times New Roman" w:hAnsi="Arial" w:cs="Arial"/>
          <w:color w:val="222222"/>
          <w:kern w:val="0"/>
          <w:sz w:val="24"/>
          <w:szCs w:val="24"/>
          <w:lang w:eastAsia="es-UY"/>
          <w14:ligatures w14:val="none"/>
        </w:rPr>
      </w:pPr>
      <w:r w:rsidRPr="00450B26">
        <w:rPr>
          <w:rFonts w:ascii="Arial" w:eastAsia="Times New Roman" w:hAnsi="Arial" w:cs="Arial"/>
          <w:i/>
          <w:iCs/>
          <w:color w:val="222222"/>
          <w:kern w:val="0"/>
          <w:sz w:val="24"/>
          <w:szCs w:val="24"/>
          <w:lang w:eastAsia="es-UY"/>
          <w14:ligatures w14:val="none"/>
        </w:rPr>
        <w:t>Resumen: En el encuentro de la humanidad con Dios es habitual que el culto sea vacío, y la vida no sea coherente con lo que Dios pretende. Pero Dios no se deja sobornar, y es justo. No hace injusticia en favor de los poderosos mirando la gloria de los ricos, sino que es justo con el pobre.</w:t>
      </w:r>
    </w:p>
    <w:p w14:paraId="0A91192B" w14:textId="77777777" w:rsidR="00450B26" w:rsidRPr="00450B26" w:rsidRDefault="00450B26" w:rsidP="00450B26">
      <w:pPr>
        <w:shd w:val="clear" w:color="auto" w:fill="FFFFFF"/>
        <w:spacing w:after="0" w:line="240" w:lineRule="auto"/>
        <w:rPr>
          <w:rFonts w:ascii="Arial" w:eastAsia="Times New Roman" w:hAnsi="Arial" w:cs="Arial"/>
          <w:color w:val="222222"/>
          <w:kern w:val="0"/>
          <w:sz w:val="24"/>
          <w:szCs w:val="24"/>
          <w:lang w:eastAsia="es-UY"/>
          <w14:ligatures w14:val="none"/>
        </w:rPr>
      </w:pPr>
    </w:p>
    <w:p w14:paraId="7B7F4A0E"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D48E735"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El ser humano suele estar convencido que a Dios se le agrada (o se consigue de él lo que pedimos) cuando le damos culto. Sea este el culto que fuere, es una convicción firme que el encuentro con la divinidad se produce en ese tiempo y lugar sagrado. Los profetas –en especial los del pre-exilio- insisten vehementemente que a Dios lo que le agrada es que se haga su voluntad de vivir “</w:t>
      </w:r>
      <w:r w:rsidRPr="00450B26">
        <w:rPr>
          <w:rFonts w:ascii="Arial" w:eastAsia="Times New Roman" w:hAnsi="Arial" w:cs="Arial"/>
          <w:i/>
          <w:iCs/>
          <w:color w:val="222222"/>
          <w:kern w:val="0"/>
          <w:sz w:val="24"/>
          <w:szCs w:val="24"/>
          <w:lang w:eastAsia="es-UY"/>
          <w14:ligatures w14:val="none"/>
        </w:rPr>
        <w:t>el </w:t>
      </w:r>
      <w:hyperlink r:id="rId7" w:tgtFrame="_blank" w:history="1">
        <w:r w:rsidRPr="00450B26">
          <w:rPr>
            <w:rFonts w:ascii="Arial" w:eastAsia="Times New Roman" w:hAnsi="Arial" w:cs="Arial"/>
            <w:i/>
            <w:iCs/>
            <w:color w:val="1155CC"/>
            <w:kern w:val="0"/>
            <w:sz w:val="24"/>
            <w:szCs w:val="24"/>
            <w:u w:val="single"/>
            <w:lang w:eastAsia="es-UY"/>
            <w14:ligatures w14:val="none"/>
          </w:rPr>
          <w:t>derecho y la justicia</w:t>
        </w:r>
      </w:hyperlink>
      <w:r w:rsidRPr="00450B26">
        <w:rPr>
          <w:rFonts w:ascii="Arial" w:eastAsia="Times New Roman" w:hAnsi="Arial" w:cs="Arial"/>
          <w:color w:val="222222"/>
          <w:kern w:val="0"/>
          <w:sz w:val="24"/>
          <w:szCs w:val="24"/>
          <w:lang w:eastAsia="es-UY"/>
          <w14:ligatures w14:val="none"/>
        </w:rPr>
        <w:t>”. Y que el culto sin ese presupuesto es un “culto vacío”. En esa misma tradición ben Sirá (el hijo de Sirá, autor del libro conocido como Eclesiástico) dedica una perícopa al encuentro con Dios (34,18-35,24). Allí habla de las “</w:t>
      </w:r>
      <w:hyperlink r:id="rId8" w:tgtFrame="_blank" w:history="1">
        <w:r w:rsidRPr="00450B26">
          <w:rPr>
            <w:rFonts w:ascii="Arial" w:eastAsia="Times New Roman" w:hAnsi="Arial" w:cs="Arial"/>
            <w:i/>
            <w:iCs/>
            <w:color w:val="1155CC"/>
            <w:kern w:val="0"/>
            <w:sz w:val="24"/>
            <w:szCs w:val="24"/>
            <w:u w:val="single"/>
            <w:lang w:eastAsia="es-UY"/>
            <w14:ligatures w14:val="none"/>
          </w:rPr>
          <w:t>ofrendas de los injustos</w:t>
        </w:r>
      </w:hyperlink>
      <w:r w:rsidRPr="00450B26">
        <w:rPr>
          <w:rFonts w:ascii="Arial" w:eastAsia="Times New Roman" w:hAnsi="Arial" w:cs="Arial"/>
          <w:color w:val="222222"/>
          <w:kern w:val="0"/>
          <w:sz w:val="24"/>
          <w:szCs w:val="24"/>
          <w:lang w:eastAsia="es-UY"/>
          <w14:ligatures w14:val="none"/>
        </w:rPr>
        <w:t>” (34,19), la ofrenda a costa de los bienes de los pobres (v.20), el ayuno, la purificación y la oración del que vuelve a hacer lo mismo, no tiene valor (vv.25-26), lo que cuenta es cumplir la voluntad de Dios y eso es el verdadero sacrificio (35,1-3). El sacrificio del justo –en cambio- es aceptado por Dios (vv.5-6). Las ofrendas del injusto son como un “chantaje” a Dios (v.11). </w:t>
      </w:r>
    </w:p>
    <w:p w14:paraId="50DABA4A"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2298125"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lastRenderedPageBreak/>
        <w:t>En un paralelo constante, el autor compara las obras de justicia o injusticia con las ofrendas agradables o desagradables para Dios:</w:t>
      </w:r>
    </w:p>
    <w:p w14:paraId="3D4C6798"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tbl>
      <w:tblPr>
        <w:tblW w:w="0" w:type="auto"/>
        <w:tblCellMar>
          <w:left w:w="0" w:type="dxa"/>
          <w:right w:w="0" w:type="dxa"/>
        </w:tblCellMar>
        <w:tblLook w:val="04A0" w:firstRow="1" w:lastRow="0" w:firstColumn="1" w:lastColumn="0" w:noHBand="0" w:noVBand="1"/>
      </w:tblPr>
      <w:tblGrid>
        <w:gridCol w:w="4247"/>
        <w:gridCol w:w="4237"/>
      </w:tblGrid>
      <w:tr w:rsidR="00450B26" w:rsidRPr="00450B26" w14:paraId="768535DF" w14:textId="77777777">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2F1580" w14:textId="77777777" w:rsidR="00450B26" w:rsidRPr="00450B26" w:rsidRDefault="00450B26" w:rsidP="00450B26">
            <w:pPr>
              <w:spacing w:after="0" w:line="240" w:lineRule="auto"/>
              <w:jc w:val="center"/>
              <w:rPr>
                <w:rFonts w:ascii="Times New Roman" w:eastAsia="Times New Roman" w:hAnsi="Times New Roman" w:cs="Times New Roman"/>
                <w:kern w:val="0"/>
                <w:sz w:val="24"/>
                <w:szCs w:val="24"/>
                <w:lang w:eastAsia="es-UY"/>
                <w14:ligatures w14:val="none"/>
              </w:rPr>
            </w:pPr>
            <w:r w:rsidRPr="00450B26">
              <w:rPr>
                <w:rFonts w:ascii="Arial" w:eastAsia="Times New Roman" w:hAnsi="Arial" w:cs="Arial"/>
                <w:i/>
                <w:iCs/>
                <w:kern w:val="0"/>
                <w:sz w:val="24"/>
                <w:szCs w:val="24"/>
                <w:lang w:eastAsia="es-UY"/>
                <w14:ligatures w14:val="none"/>
              </w:rPr>
              <w:t>hecho real</w:t>
            </w:r>
          </w:p>
        </w:tc>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589CD4" w14:textId="77777777" w:rsidR="00450B26" w:rsidRPr="00450B26" w:rsidRDefault="00450B26" w:rsidP="00450B26">
            <w:pPr>
              <w:spacing w:after="0" w:line="240" w:lineRule="auto"/>
              <w:jc w:val="center"/>
              <w:rPr>
                <w:rFonts w:ascii="Times New Roman" w:eastAsia="Times New Roman" w:hAnsi="Times New Roman" w:cs="Times New Roman"/>
                <w:kern w:val="0"/>
                <w:sz w:val="24"/>
                <w:szCs w:val="24"/>
                <w:lang w:eastAsia="es-UY"/>
                <w14:ligatures w14:val="none"/>
              </w:rPr>
            </w:pPr>
            <w:r w:rsidRPr="00450B26">
              <w:rPr>
                <w:rFonts w:ascii="Arial" w:eastAsia="Times New Roman" w:hAnsi="Arial" w:cs="Arial"/>
                <w:i/>
                <w:iCs/>
                <w:kern w:val="0"/>
                <w:sz w:val="24"/>
                <w:szCs w:val="24"/>
                <w:lang w:eastAsia="es-UY"/>
                <w14:ligatures w14:val="none"/>
              </w:rPr>
              <w:t>Es comparable a</w:t>
            </w:r>
          </w:p>
        </w:tc>
      </w:tr>
      <w:tr w:rsidR="00450B26" w:rsidRPr="00450B26" w14:paraId="2451D0EC" w14:textId="77777777">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70A970" w14:textId="77777777" w:rsidR="00450B26" w:rsidRPr="00450B26" w:rsidRDefault="00450B26" w:rsidP="00450B26">
            <w:pPr>
              <w:spacing w:after="0" w:line="240" w:lineRule="auto"/>
              <w:jc w:val="both"/>
              <w:rPr>
                <w:rFonts w:ascii="Times New Roman" w:eastAsia="Times New Roman" w:hAnsi="Times New Roman" w:cs="Times New Roman"/>
                <w:kern w:val="0"/>
                <w:sz w:val="24"/>
                <w:szCs w:val="24"/>
                <w:lang w:eastAsia="es-UY"/>
                <w14:ligatures w14:val="none"/>
              </w:rPr>
            </w:pPr>
            <w:r w:rsidRPr="00450B26">
              <w:rPr>
                <w:rFonts w:ascii="Arial" w:eastAsia="Times New Roman" w:hAnsi="Arial" w:cs="Arial"/>
                <w:kern w:val="0"/>
                <w:sz w:val="24"/>
                <w:szCs w:val="24"/>
                <w:lang w:eastAsia="es-UY"/>
                <w14:ligatures w14:val="none"/>
              </w:rPr>
              <w:t>quitar a los pobres para ofrecer sacrificio.</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50213096" w14:textId="77777777" w:rsidR="00450B26" w:rsidRPr="00450B26" w:rsidRDefault="00450B26" w:rsidP="00450B26">
            <w:pPr>
              <w:spacing w:after="0" w:line="240" w:lineRule="auto"/>
              <w:jc w:val="both"/>
              <w:rPr>
                <w:rFonts w:ascii="Times New Roman" w:eastAsia="Times New Roman" w:hAnsi="Times New Roman" w:cs="Times New Roman"/>
                <w:kern w:val="0"/>
                <w:sz w:val="24"/>
                <w:szCs w:val="24"/>
                <w:lang w:eastAsia="es-UY"/>
                <w14:ligatures w14:val="none"/>
              </w:rPr>
            </w:pPr>
            <w:r w:rsidRPr="00450B26">
              <w:rPr>
                <w:rFonts w:ascii="Arial" w:eastAsia="Times New Roman" w:hAnsi="Arial" w:cs="Arial"/>
                <w:kern w:val="0"/>
                <w:sz w:val="20"/>
                <w:szCs w:val="20"/>
                <w:vertAlign w:val="superscript"/>
                <w:lang w:eastAsia="es-UY"/>
                <w14:ligatures w14:val="none"/>
              </w:rPr>
              <w:t>20</w:t>
            </w:r>
            <w:r w:rsidRPr="00450B26">
              <w:rPr>
                <w:rFonts w:ascii="Arial" w:eastAsia="Times New Roman" w:hAnsi="Arial" w:cs="Arial"/>
                <w:kern w:val="0"/>
                <w:sz w:val="24"/>
                <w:szCs w:val="24"/>
                <w:lang w:eastAsia="es-UY"/>
                <w14:ligatures w14:val="none"/>
              </w:rPr>
              <w:t> es sacrificar un hijo delante de su padre</w:t>
            </w:r>
          </w:p>
        </w:tc>
      </w:tr>
      <w:tr w:rsidR="00450B26" w:rsidRPr="00450B26" w14:paraId="654C1B66" w14:textId="77777777">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C8ACD2" w14:textId="77777777" w:rsidR="00450B26" w:rsidRPr="00450B26" w:rsidRDefault="00450B26" w:rsidP="00450B26">
            <w:pPr>
              <w:spacing w:after="0" w:line="240" w:lineRule="auto"/>
              <w:jc w:val="both"/>
              <w:rPr>
                <w:rFonts w:ascii="Times New Roman" w:eastAsia="Times New Roman" w:hAnsi="Times New Roman" w:cs="Times New Roman"/>
                <w:kern w:val="0"/>
                <w:sz w:val="24"/>
                <w:szCs w:val="24"/>
                <w:lang w:eastAsia="es-UY"/>
                <w14:ligatures w14:val="none"/>
              </w:rPr>
            </w:pPr>
            <w:r w:rsidRPr="00450B26">
              <w:rPr>
                <w:rFonts w:ascii="Arial" w:eastAsia="Times New Roman" w:hAnsi="Arial" w:cs="Arial"/>
                <w:kern w:val="0"/>
                <w:sz w:val="20"/>
                <w:szCs w:val="20"/>
                <w:vertAlign w:val="superscript"/>
                <w:lang w:eastAsia="es-UY"/>
                <w14:ligatures w14:val="none"/>
              </w:rPr>
              <w:t>21</w:t>
            </w:r>
            <w:r w:rsidRPr="00450B26">
              <w:rPr>
                <w:rFonts w:ascii="Arial" w:eastAsia="Times New Roman" w:hAnsi="Arial" w:cs="Arial"/>
                <w:kern w:val="0"/>
                <w:sz w:val="24"/>
                <w:szCs w:val="24"/>
                <w:lang w:eastAsia="es-UY"/>
                <w14:ligatures w14:val="none"/>
              </w:rPr>
              <w:t> El pan de la limosna es vida del pobre,</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3A9AF23F" w14:textId="77777777" w:rsidR="00450B26" w:rsidRPr="00450B26" w:rsidRDefault="00450B26" w:rsidP="00450B26">
            <w:pPr>
              <w:spacing w:after="0" w:line="240" w:lineRule="auto"/>
              <w:jc w:val="both"/>
              <w:rPr>
                <w:rFonts w:ascii="Times New Roman" w:eastAsia="Times New Roman" w:hAnsi="Times New Roman" w:cs="Times New Roman"/>
                <w:kern w:val="0"/>
                <w:sz w:val="24"/>
                <w:szCs w:val="24"/>
                <w:lang w:eastAsia="es-UY"/>
                <w14:ligatures w14:val="none"/>
              </w:rPr>
            </w:pPr>
            <w:r w:rsidRPr="00450B26">
              <w:rPr>
                <w:rFonts w:ascii="Arial" w:eastAsia="Times New Roman" w:hAnsi="Arial" w:cs="Arial"/>
                <w:kern w:val="0"/>
                <w:sz w:val="24"/>
                <w:szCs w:val="24"/>
                <w:lang w:eastAsia="es-UY"/>
                <w14:ligatures w14:val="none"/>
              </w:rPr>
              <w:t>  el que se lo niega es homicida;</w:t>
            </w:r>
          </w:p>
        </w:tc>
      </w:tr>
      <w:tr w:rsidR="00450B26" w:rsidRPr="00450B26" w14:paraId="2C67AEB3" w14:textId="77777777">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C400F5" w14:textId="77777777" w:rsidR="00450B26" w:rsidRPr="00450B26" w:rsidRDefault="00450B26" w:rsidP="00450B26">
            <w:pPr>
              <w:spacing w:after="0" w:line="240" w:lineRule="auto"/>
              <w:jc w:val="both"/>
              <w:rPr>
                <w:rFonts w:ascii="Times New Roman" w:eastAsia="Times New Roman" w:hAnsi="Times New Roman" w:cs="Times New Roman"/>
                <w:kern w:val="0"/>
                <w:sz w:val="24"/>
                <w:szCs w:val="24"/>
                <w:lang w:eastAsia="es-UY"/>
                <w14:ligatures w14:val="none"/>
              </w:rPr>
            </w:pPr>
            <w:r w:rsidRPr="00450B26">
              <w:rPr>
                <w:rFonts w:ascii="Arial" w:eastAsia="Times New Roman" w:hAnsi="Arial" w:cs="Arial"/>
                <w:kern w:val="0"/>
                <w:sz w:val="24"/>
                <w:szCs w:val="24"/>
                <w:lang w:eastAsia="es-UY"/>
                <w14:ligatures w14:val="none"/>
              </w:rPr>
              <w:t>le quita el sustento,</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016575DF" w14:textId="77777777" w:rsidR="00450B26" w:rsidRPr="00450B26" w:rsidRDefault="00450B26" w:rsidP="00450B26">
            <w:pPr>
              <w:spacing w:after="0" w:line="240" w:lineRule="auto"/>
              <w:jc w:val="both"/>
              <w:rPr>
                <w:rFonts w:ascii="Times New Roman" w:eastAsia="Times New Roman" w:hAnsi="Times New Roman" w:cs="Times New Roman"/>
                <w:kern w:val="0"/>
                <w:sz w:val="24"/>
                <w:szCs w:val="24"/>
                <w:lang w:eastAsia="es-UY"/>
                <w14:ligatures w14:val="none"/>
              </w:rPr>
            </w:pPr>
            <w:r w:rsidRPr="00450B26">
              <w:rPr>
                <w:rFonts w:ascii="Arial" w:eastAsia="Times New Roman" w:hAnsi="Arial" w:cs="Arial"/>
                <w:kern w:val="0"/>
                <w:sz w:val="20"/>
                <w:szCs w:val="20"/>
                <w:vertAlign w:val="superscript"/>
                <w:lang w:eastAsia="es-UY"/>
                <w14:ligatures w14:val="none"/>
              </w:rPr>
              <w:t>22</w:t>
            </w:r>
            <w:r w:rsidRPr="00450B26">
              <w:rPr>
                <w:rFonts w:ascii="Arial" w:eastAsia="Times New Roman" w:hAnsi="Arial" w:cs="Arial"/>
                <w:kern w:val="0"/>
                <w:sz w:val="24"/>
                <w:szCs w:val="24"/>
                <w:lang w:eastAsia="es-UY"/>
                <w14:ligatures w14:val="none"/>
              </w:rPr>
              <w:t> mata a su prójimo quien</w:t>
            </w:r>
          </w:p>
        </w:tc>
      </w:tr>
      <w:tr w:rsidR="00450B26" w:rsidRPr="00450B26" w14:paraId="1810D65B" w14:textId="77777777">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A5D5D5" w14:textId="77777777" w:rsidR="00450B26" w:rsidRPr="00450B26" w:rsidRDefault="00450B26" w:rsidP="00450B26">
            <w:pPr>
              <w:spacing w:after="0" w:line="240" w:lineRule="auto"/>
              <w:jc w:val="both"/>
              <w:rPr>
                <w:rFonts w:ascii="Times New Roman" w:eastAsia="Times New Roman" w:hAnsi="Times New Roman" w:cs="Times New Roman"/>
                <w:kern w:val="0"/>
                <w:sz w:val="24"/>
                <w:szCs w:val="24"/>
                <w:lang w:eastAsia="es-UY"/>
                <w14:ligatures w14:val="none"/>
              </w:rPr>
            </w:pPr>
            <w:r w:rsidRPr="00450B26">
              <w:rPr>
                <w:rFonts w:ascii="Arial" w:eastAsia="Times New Roman" w:hAnsi="Arial" w:cs="Arial"/>
                <w:kern w:val="0"/>
                <w:sz w:val="24"/>
                <w:szCs w:val="24"/>
                <w:lang w:eastAsia="es-UY"/>
                <w14:ligatures w14:val="none"/>
              </w:rPr>
              <w:t>quien no paga el justo salario</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15091254" w14:textId="77777777" w:rsidR="00450B26" w:rsidRPr="00450B26" w:rsidRDefault="00450B26" w:rsidP="00450B26">
            <w:pPr>
              <w:spacing w:after="0" w:line="240" w:lineRule="auto"/>
              <w:jc w:val="both"/>
              <w:rPr>
                <w:rFonts w:ascii="Times New Roman" w:eastAsia="Times New Roman" w:hAnsi="Times New Roman" w:cs="Times New Roman"/>
                <w:kern w:val="0"/>
                <w:sz w:val="24"/>
                <w:szCs w:val="24"/>
                <w:lang w:eastAsia="es-UY"/>
                <w14:ligatures w14:val="none"/>
              </w:rPr>
            </w:pPr>
            <w:r w:rsidRPr="00450B26">
              <w:rPr>
                <w:rFonts w:ascii="Arial" w:eastAsia="Times New Roman" w:hAnsi="Arial" w:cs="Arial"/>
                <w:kern w:val="0"/>
                <w:sz w:val="24"/>
                <w:szCs w:val="24"/>
                <w:lang w:eastAsia="es-UY"/>
                <w14:ligatures w14:val="none"/>
              </w:rPr>
              <w:t>derrama sangre.</w:t>
            </w:r>
          </w:p>
        </w:tc>
      </w:tr>
      <w:tr w:rsidR="00450B26" w:rsidRPr="00450B26" w14:paraId="3E5DADFC" w14:textId="77777777">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FC14DF" w14:textId="77777777" w:rsidR="00450B26" w:rsidRPr="00450B26" w:rsidRDefault="00450B26" w:rsidP="00450B26">
            <w:pPr>
              <w:spacing w:after="0" w:line="240" w:lineRule="auto"/>
              <w:jc w:val="both"/>
              <w:rPr>
                <w:rFonts w:ascii="Times New Roman" w:eastAsia="Times New Roman" w:hAnsi="Times New Roman" w:cs="Times New Roman"/>
                <w:kern w:val="0"/>
                <w:sz w:val="24"/>
                <w:szCs w:val="24"/>
                <w:lang w:eastAsia="es-UY"/>
                <w14:ligatures w14:val="none"/>
              </w:rPr>
            </w:pPr>
            <w:r w:rsidRPr="00450B26">
              <w:rPr>
                <w:rFonts w:ascii="Arial" w:eastAsia="Times New Roman" w:hAnsi="Arial" w:cs="Arial"/>
                <w:kern w:val="0"/>
                <w:sz w:val="24"/>
                <w:szCs w:val="24"/>
                <w:lang w:eastAsia="es-UY"/>
                <w14:ligatures w14:val="none"/>
              </w:rPr>
              <w:t>El que observa la ley</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59B98CDC" w14:textId="77777777" w:rsidR="00450B26" w:rsidRPr="00450B26" w:rsidRDefault="00450B26" w:rsidP="00450B26">
            <w:pPr>
              <w:spacing w:after="0" w:line="240" w:lineRule="auto"/>
              <w:jc w:val="both"/>
              <w:rPr>
                <w:rFonts w:ascii="Times New Roman" w:eastAsia="Times New Roman" w:hAnsi="Times New Roman" w:cs="Times New Roman"/>
                <w:kern w:val="0"/>
                <w:sz w:val="24"/>
                <w:szCs w:val="24"/>
                <w:lang w:eastAsia="es-UY"/>
                <w14:ligatures w14:val="none"/>
              </w:rPr>
            </w:pPr>
            <w:r w:rsidRPr="00450B26">
              <w:rPr>
                <w:rFonts w:ascii="Arial" w:eastAsia="Times New Roman" w:hAnsi="Arial" w:cs="Arial"/>
                <w:kern w:val="0"/>
                <w:sz w:val="24"/>
                <w:szCs w:val="24"/>
                <w:lang w:eastAsia="es-UY"/>
                <w14:ligatures w14:val="none"/>
              </w:rPr>
              <w:t>hace una buena ofrenda,</w:t>
            </w:r>
          </w:p>
        </w:tc>
      </w:tr>
      <w:tr w:rsidR="00450B26" w:rsidRPr="00450B26" w14:paraId="235FE905" w14:textId="77777777">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E88320" w14:textId="77777777" w:rsidR="00450B26" w:rsidRPr="00450B26" w:rsidRDefault="00450B26" w:rsidP="00450B26">
            <w:pPr>
              <w:spacing w:after="0" w:line="240" w:lineRule="auto"/>
              <w:jc w:val="both"/>
              <w:rPr>
                <w:rFonts w:ascii="Times New Roman" w:eastAsia="Times New Roman" w:hAnsi="Times New Roman" w:cs="Times New Roman"/>
                <w:kern w:val="0"/>
                <w:sz w:val="24"/>
                <w:szCs w:val="24"/>
                <w:lang w:eastAsia="es-UY"/>
                <w14:ligatures w14:val="none"/>
              </w:rPr>
            </w:pPr>
            <w:r w:rsidRPr="00450B26">
              <w:rPr>
                <w:rFonts w:ascii="Arial" w:eastAsia="Times New Roman" w:hAnsi="Arial" w:cs="Arial"/>
                <w:kern w:val="0"/>
                <w:sz w:val="24"/>
                <w:szCs w:val="24"/>
                <w:lang w:eastAsia="es-UY"/>
                <w14:ligatures w14:val="none"/>
              </w:rPr>
              <w:t>el que guarda los mandamientos</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34FB2FA7" w14:textId="77777777" w:rsidR="00450B26" w:rsidRPr="00450B26" w:rsidRDefault="00450B26" w:rsidP="00450B26">
            <w:pPr>
              <w:spacing w:after="0" w:line="240" w:lineRule="auto"/>
              <w:jc w:val="both"/>
              <w:rPr>
                <w:rFonts w:ascii="Times New Roman" w:eastAsia="Times New Roman" w:hAnsi="Times New Roman" w:cs="Times New Roman"/>
                <w:kern w:val="0"/>
                <w:sz w:val="24"/>
                <w:szCs w:val="24"/>
                <w:lang w:eastAsia="es-UY"/>
                <w14:ligatures w14:val="none"/>
              </w:rPr>
            </w:pPr>
            <w:r w:rsidRPr="00450B26">
              <w:rPr>
                <w:rFonts w:ascii="Arial" w:eastAsia="Times New Roman" w:hAnsi="Arial" w:cs="Arial"/>
                <w:kern w:val="0"/>
                <w:sz w:val="24"/>
                <w:szCs w:val="24"/>
                <w:lang w:eastAsia="es-UY"/>
                <w14:ligatures w14:val="none"/>
              </w:rPr>
              <w:t>ofrece sacrificio de comunión,</w:t>
            </w:r>
          </w:p>
        </w:tc>
      </w:tr>
      <w:tr w:rsidR="00450B26" w:rsidRPr="00450B26" w14:paraId="7BB4B0C0" w14:textId="77777777">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7B2601" w14:textId="77777777" w:rsidR="00450B26" w:rsidRPr="00450B26" w:rsidRDefault="00450B26" w:rsidP="00450B26">
            <w:pPr>
              <w:spacing w:after="0" w:line="240" w:lineRule="auto"/>
              <w:jc w:val="both"/>
              <w:rPr>
                <w:rFonts w:ascii="Times New Roman" w:eastAsia="Times New Roman" w:hAnsi="Times New Roman" w:cs="Times New Roman"/>
                <w:kern w:val="0"/>
                <w:sz w:val="24"/>
                <w:szCs w:val="24"/>
                <w:lang w:eastAsia="es-UY"/>
                <w14:ligatures w14:val="none"/>
              </w:rPr>
            </w:pPr>
            <w:r w:rsidRPr="00450B26">
              <w:rPr>
                <w:rFonts w:ascii="Arial" w:eastAsia="Times New Roman" w:hAnsi="Arial" w:cs="Arial"/>
                <w:kern w:val="0"/>
                <w:sz w:val="24"/>
                <w:szCs w:val="24"/>
                <w:lang w:eastAsia="es-UY"/>
                <w14:ligatures w14:val="none"/>
              </w:rPr>
              <w:t>el que hace favores</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5C6DCF40" w14:textId="77777777" w:rsidR="00450B26" w:rsidRPr="00450B26" w:rsidRDefault="00450B26" w:rsidP="00450B26">
            <w:pPr>
              <w:spacing w:after="0" w:line="240" w:lineRule="auto"/>
              <w:jc w:val="both"/>
              <w:rPr>
                <w:rFonts w:ascii="Times New Roman" w:eastAsia="Times New Roman" w:hAnsi="Times New Roman" w:cs="Times New Roman"/>
                <w:kern w:val="0"/>
                <w:sz w:val="24"/>
                <w:szCs w:val="24"/>
                <w:lang w:eastAsia="es-UY"/>
                <w14:ligatures w14:val="none"/>
              </w:rPr>
            </w:pPr>
            <w:r w:rsidRPr="00450B26">
              <w:rPr>
                <w:rFonts w:ascii="Arial" w:eastAsia="Times New Roman" w:hAnsi="Arial" w:cs="Arial"/>
                <w:kern w:val="0"/>
                <w:sz w:val="24"/>
                <w:szCs w:val="24"/>
                <w:lang w:eastAsia="es-UY"/>
                <w14:ligatures w14:val="none"/>
              </w:rPr>
              <w:t>es como el que ofrenda la mejor harina,</w:t>
            </w:r>
          </w:p>
        </w:tc>
      </w:tr>
      <w:tr w:rsidR="00450B26" w:rsidRPr="00450B26" w14:paraId="613F3A30" w14:textId="77777777">
        <w:tc>
          <w:tcPr>
            <w:tcW w:w="43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EDA22B" w14:textId="77777777" w:rsidR="00450B26" w:rsidRPr="00450B26" w:rsidRDefault="00450B26" w:rsidP="00450B26">
            <w:pPr>
              <w:spacing w:after="0" w:line="240" w:lineRule="auto"/>
              <w:jc w:val="both"/>
              <w:rPr>
                <w:rFonts w:ascii="Times New Roman" w:eastAsia="Times New Roman" w:hAnsi="Times New Roman" w:cs="Times New Roman"/>
                <w:kern w:val="0"/>
                <w:sz w:val="24"/>
                <w:szCs w:val="24"/>
                <w:lang w:eastAsia="es-UY"/>
                <w14:ligatures w14:val="none"/>
              </w:rPr>
            </w:pPr>
            <w:r w:rsidRPr="00450B26">
              <w:rPr>
                <w:rFonts w:ascii="Arial" w:eastAsia="Times New Roman" w:hAnsi="Arial" w:cs="Arial"/>
                <w:kern w:val="0"/>
                <w:sz w:val="24"/>
                <w:szCs w:val="24"/>
                <w:lang w:eastAsia="es-UY"/>
                <w14:ligatures w14:val="none"/>
              </w:rPr>
              <w:t>el que da limosna</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00734589" w14:textId="77777777" w:rsidR="00450B26" w:rsidRPr="00450B26" w:rsidRDefault="00450B26" w:rsidP="00450B26">
            <w:pPr>
              <w:spacing w:after="0" w:line="240" w:lineRule="auto"/>
              <w:jc w:val="both"/>
              <w:rPr>
                <w:rFonts w:ascii="Times New Roman" w:eastAsia="Times New Roman" w:hAnsi="Times New Roman" w:cs="Times New Roman"/>
                <w:kern w:val="0"/>
                <w:sz w:val="24"/>
                <w:szCs w:val="24"/>
                <w:lang w:eastAsia="es-UY"/>
                <w14:ligatures w14:val="none"/>
              </w:rPr>
            </w:pPr>
            <w:r w:rsidRPr="00450B26">
              <w:rPr>
                <w:rFonts w:ascii="Arial" w:eastAsia="Times New Roman" w:hAnsi="Arial" w:cs="Arial"/>
                <w:kern w:val="0"/>
                <w:sz w:val="24"/>
                <w:szCs w:val="24"/>
                <w:lang w:eastAsia="es-UY"/>
                <w14:ligatures w14:val="none"/>
              </w:rPr>
              <w:t>ofrece sacrificio de alabanza.</w:t>
            </w:r>
          </w:p>
        </w:tc>
      </w:tr>
    </w:tbl>
    <w:p w14:paraId="51A81DBA"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9894927" w14:textId="77777777" w:rsidR="00450B26" w:rsidRPr="00450B26" w:rsidRDefault="00450B26" w:rsidP="00450B26">
      <w:pPr>
        <w:shd w:val="clear" w:color="auto" w:fill="FFFFFF"/>
        <w:spacing w:after="24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Es la vida la que cuenta, y esa vida es comparable al culto ya que es allí donde el ser humano se encuentra con Dios. Pero no ha de entenderse –a diferencia de lo que por momentos parece poder concluirse de los profetas- que ben Sirá desprecia el culto. Todo lo contrario (de hecho si es que el autor no es un sacerdote, al menos se mueve en ambientes sacerdotales) es defensor del culto e insiste en él, pero –eso sí- pretende que este sea bien hecho (35,1-10).</w:t>
      </w:r>
    </w:p>
    <w:p w14:paraId="62C83C2D"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Es precisamente en este contexto donde –continuando con lo anterior, el Sirácida empieza a hablar de Dios (y es el texto litúrgico de hoy). </w:t>
      </w:r>
    </w:p>
    <w:p w14:paraId="36B9707A"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31CC1E7"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Comienza señalando que Dios es “juez”, pero que a diferencia de los malos jueces que son parciales en favor de los poderosos, es un Dios que no mira la gloria (</w:t>
      </w:r>
      <w:r w:rsidRPr="00450B26">
        <w:rPr>
          <w:rFonts w:ascii="Arial" w:eastAsia="Times New Roman" w:hAnsi="Arial" w:cs="Arial"/>
          <w:i/>
          <w:iCs/>
          <w:color w:val="222222"/>
          <w:kern w:val="0"/>
          <w:sz w:val="24"/>
          <w:szCs w:val="24"/>
          <w:lang w:eastAsia="es-UY"/>
          <w14:ligatures w14:val="none"/>
        </w:rPr>
        <w:t>doxa</w:t>
      </w:r>
      <w:r w:rsidRPr="00450B26">
        <w:rPr>
          <w:rFonts w:ascii="Arial" w:eastAsia="Times New Roman" w:hAnsi="Arial" w:cs="Arial"/>
          <w:color w:val="222222"/>
          <w:kern w:val="0"/>
          <w:sz w:val="24"/>
          <w:szCs w:val="24"/>
          <w:lang w:eastAsia="es-UY"/>
          <w14:ligatures w14:val="none"/>
        </w:rPr>
        <w:t>) del rostro (</w:t>
      </w:r>
      <w:r w:rsidRPr="00450B26">
        <w:rPr>
          <w:rFonts w:ascii="Arial" w:eastAsia="Times New Roman" w:hAnsi="Arial" w:cs="Arial"/>
          <w:i/>
          <w:iCs/>
          <w:color w:val="222222"/>
          <w:kern w:val="0"/>
          <w:sz w:val="24"/>
          <w:szCs w:val="24"/>
          <w:lang w:eastAsia="es-UY"/>
          <w14:ligatures w14:val="none"/>
        </w:rPr>
        <w:t>prosôpon</w:t>
      </w:r>
      <w:r w:rsidRPr="00450B26">
        <w:rPr>
          <w:rFonts w:ascii="Arial" w:eastAsia="Times New Roman" w:hAnsi="Arial" w:cs="Arial"/>
          <w:color w:val="222222"/>
          <w:kern w:val="0"/>
          <w:sz w:val="24"/>
          <w:szCs w:val="24"/>
          <w:lang w:eastAsia="es-UY"/>
          <w14:ligatures w14:val="none"/>
        </w:rPr>
        <w:t>) de nadie. El criterio habitual para ver si un juez es justo o no, es su actitud frente al pobre, de allí la insistencia del relato en el pobre (vv.13.17), el huérfano (v.14) y la viuda (vv.14.15) cf. Ex 22,21-23; </w:t>
      </w:r>
      <w:hyperlink r:id="rId9" w:tgtFrame="_blank" w:history="1">
        <w:r w:rsidRPr="00450B26">
          <w:rPr>
            <w:rFonts w:ascii="Arial" w:eastAsia="Times New Roman" w:hAnsi="Arial" w:cs="Arial"/>
            <w:color w:val="1155CC"/>
            <w:kern w:val="0"/>
            <w:sz w:val="24"/>
            <w:szCs w:val="24"/>
            <w:u w:val="single"/>
            <w:lang w:eastAsia="es-UY"/>
            <w14:ligatures w14:val="none"/>
          </w:rPr>
          <w:t>Dt 24,17-18</w:t>
        </w:r>
      </w:hyperlink>
      <w:r w:rsidRPr="00450B26">
        <w:rPr>
          <w:rFonts w:ascii="Arial" w:eastAsia="Times New Roman" w:hAnsi="Arial" w:cs="Arial"/>
          <w:color w:val="222222"/>
          <w:kern w:val="0"/>
          <w:sz w:val="24"/>
          <w:szCs w:val="24"/>
          <w:lang w:eastAsia="es-UY"/>
          <w14:ligatures w14:val="none"/>
        </w:rPr>
        <w:t>; Pr 23,10-11; Zac 7,10. El clamor de ellos llega hasta Dios y les hace justicia. </w:t>
      </w:r>
    </w:p>
    <w:p w14:paraId="01477CA2" w14:textId="77777777" w:rsidR="00450B26" w:rsidRPr="00450B26" w:rsidRDefault="00450B26" w:rsidP="00450B26">
      <w:pPr>
        <w:shd w:val="clear" w:color="auto" w:fill="FFFFFF"/>
        <w:spacing w:after="0" w:line="240" w:lineRule="auto"/>
        <w:rPr>
          <w:rFonts w:ascii="Arial" w:eastAsia="Times New Roman" w:hAnsi="Arial" w:cs="Arial"/>
          <w:color w:val="222222"/>
          <w:kern w:val="0"/>
          <w:sz w:val="24"/>
          <w:szCs w:val="24"/>
          <w:lang w:eastAsia="es-UY"/>
          <w14:ligatures w14:val="none"/>
        </w:rPr>
      </w:pPr>
    </w:p>
    <w:p w14:paraId="2E8511CC"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que el Señor, su Dios, es Dios de dioses y Señor de señores; Dios grande, fuerte y terrible, no hace acepción (lit. “se maravilla ante el rostro”, </w:t>
      </w:r>
      <w:r w:rsidRPr="00450B26">
        <w:rPr>
          <w:rFonts w:ascii="Arial" w:eastAsia="Times New Roman" w:hAnsi="Arial" w:cs="Arial"/>
          <w:i/>
          <w:iCs/>
          <w:color w:val="222222"/>
          <w:kern w:val="0"/>
          <w:sz w:val="24"/>
          <w:szCs w:val="24"/>
          <w:lang w:eastAsia="es-UY"/>
          <w14:ligatures w14:val="none"/>
        </w:rPr>
        <w:t>prosôpon</w:t>
      </w:r>
      <w:r w:rsidRPr="00450B26">
        <w:rPr>
          <w:rFonts w:ascii="Arial" w:eastAsia="Times New Roman" w:hAnsi="Arial" w:cs="Arial"/>
          <w:color w:val="222222"/>
          <w:kern w:val="0"/>
          <w:sz w:val="24"/>
          <w:szCs w:val="24"/>
          <w:lang w:eastAsia="es-UY"/>
          <w14:ligatures w14:val="none"/>
        </w:rPr>
        <w:t>) ni acepta soborno, hace justicia al huérfano y a la viuda, ama al emigrante, dándole pan y vestido. (Dt 10:17-18)</w:t>
      </w:r>
    </w:p>
    <w:p w14:paraId="42087966" w14:textId="77777777" w:rsidR="00450B26" w:rsidRPr="00450B26" w:rsidRDefault="00450B26" w:rsidP="00450B26">
      <w:pPr>
        <w:shd w:val="clear" w:color="auto" w:fill="FFFFFF"/>
        <w:spacing w:after="0" w:line="240" w:lineRule="auto"/>
        <w:rPr>
          <w:rFonts w:ascii="Arial" w:eastAsia="Times New Roman" w:hAnsi="Arial" w:cs="Arial"/>
          <w:color w:val="222222"/>
          <w:kern w:val="0"/>
          <w:sz w:val="24"/>
          <w:szCs w:val="24"/>
          <w:lang w:eastAsia="es-UY"/>
          <w14:ligatures w14:val="none"/>
        </w:rPr>
      </w:pPr>
    </w:p>
    <w:p w14:paraId="5A2610E3"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Dios no acepta soborno (2 Cr 19,7; Job 34,19; Sab 6,7) y se manifiesta claramente como imparcial, que no hace distinción.</w:t>
      </w:r>
    </w:p>
    <w:p w14:paraId="0162B9EC"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38343F6"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Es interesante que siguiendo la misma línea de pensamiento, el Sirácida pasa de lo personal (pobre, huérfano y viuda) a lo social (los justos, los despiadados, los poderosos, las naciones violentas; v.18-24).</w:t>
      </w:r>
    </w:p>
    <w:p w14:paraId="1DD31B2C"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6C62E04"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 xml:space="preserve">Sin dudas la primera parte del texto elegido es la que ha motivado su selección por la liturgia, especialmente al resaltar que Dios no hace distinción en contraste con el fariseo del Evangelio que sí las hace. Lo interesante es que en la referencia frecuente en la Biblia en esa característica de Dios es que el modo de </w:t>
      </w:r>
      <w:r w:rsidRPr="00450B26">
        <w:rPr>
          <w:rFonts w:ascii="Arial" w:eastAsia="Times New Roman" w:hAnsi="Arial" w:cs="Arial"/>
          <w:color w:val="222222"/>
          <w:kern w:val="0"/>
          <w:sz w:val="24"/>
          <w:szCs w:val="24"/>
          <w:lang w:eastAsia="es-UY"/>
          <w14:ligatures w14:val="none"/>
        </w:rPr>
        <w:lastRenderedPageBreak/>
        <w:t>“evaluar” ese dicho, se empieza por los pobres (</w:t>
      </w:r>
      <w:hyperlink r:id="rId10" w:tgtFrame="_blank" w:history="1">
        <w:r w:rsidRPr="00450B26">
          <w:rPr>
            <w:rFonts w:ascii="Arial" w:eastAsia="Times New Roman" w:hAnsi="Arial" w:cs="Arial"/>
            <w:color w:val="1155CC"/>
            <w:kern w:val="0"/>
            <w:sz w:val="24"/>
            <w:szCs w:val="24"/>
            <w:u w:val="single"/>
            <w:lang w:eastAsia="es-UY"/>
            <w14:ligatures w14:val="none"/>
          </w:rPr>
          <w:t>Sal 109,38</w:t>
        </w:r>
      </w:hyperlink>
      <w:r w:rsidRPr="00450B26">
        <w:rPr>
          <w:rFonts w:ascii="Arial" w:eastAsia="Times New Roman" w:hAnsi="Arial" w:cs="Arial"/>
          <w:color w:val="222222"/>
          <w:kern w:val="0"/>
          <w:sz w:val="24"/>
          <w:szCs w:val="24"/>
          <w:lang w:eastAsia="es-UY"/>
          <w14:ligatures w14:val="none"/>
        </w:rPr>
        <w:t>; 140,13; Is 11,4). Lo lamentablemente habitual es que los jueces favorezcan a los poderosos, a los ricos, a los que tienen “rostro altivo”, y Dios se muestra totalmente diferente (y espera que los jueces de su pueblo obren de esa manera; cf. Dt 1,17; 16,19; Sal 82,2; Pr 24,23; 28,21; 31,9; Sir 24,1; Mal 2,9), y también debe hacerlo el rey (Sal 72,4), y para mostrarlo empieza con la actitud ante los desposeídos. Esto no implica que se deba ser injusto en favor del pobre (Lev 19,15) pero ciertamente esto no es lo habitual en los jueces. Es por eso que el mismo Sirácida afirma:</w:t>
      </w:r>
    </w:p>
    <w:p w14:paraId="3BE030C9"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2BC66FD"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No te empeñes en llegar a ser juez, no sea que no puedas extirpar la injusticia, o te dejes influir del poderoso, y pongas un tropiezo en tu entereza. (Sir 7:6)</w:t>
      </w:r>
    </w:p>
    <w:p w14:paraId="30C7B4D4" w14:textId="77777777" w:rsidR="00450B26" w:rsidRPr="00450B26" w:rsidRDefault="00450B26" w:rsidP="00450B26">
      <w:pPr>
        <w:shd w:val="clear" w:color="auto" w:fill="FFFFFF"/>
        <w:spacing w:after="0" w:line="240" w:lineRule="auto"/>
        <w:rPr>
          <w:rFonts w:ascii="Arial" w:eastAsia="Times New Roman" w:hAnsi="Arial" w:cs="Arial"/>
          <w:color w:val="222222"/>
          <w:kern w:val="0"/>
          <w:sz w:val="24"/>
          <w:szCs w:val="24"/>
          <w:lang w:eastAsia="es-UY"/>
          <w14:ligatures w14:val="none"/>
        </w:rPr>
      </w:pPr>
    </w:p>
    <w:p w14:paraId="7870F657"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0A752D5"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E216628"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b/>
          <w:bCs/>
          <w:color w:val="222222"/>
          <w:kern w:val="0"/>
          <w:sz w:val="24"/>
          <w:szCs w:val="24"/>
          <w:lang w:eastAsia="es-UY"/>
          <w14:ligatures w14:val="none"/>
        </w:rPr>
        <w:t>Lectura de la </w:t>
      </w:r>
      <w:hyperlink r:id="rId11" w:tgtFrame="_blank" w:history="1">
        <w:r w:rsidRPr="00450B26">
          <w:rPr>
            <w:rFonts w:ascii="Arial" w:eastAsia="Times New Roman" w:hAnsi="Arial" w:cs="Arial"/>
            <w:b/>
            <w:bCs/>
            <w:color w:val="1155CC"/>
            <w:kern w:val="0"/>
            <w:sz w:val="24"/>
            <w:szCs w:val="24"/>
            <w:u w:val="single"/>
            <w:lang w:eastAsia="es-UY"/>
            <w14:ligatures w14:val="none"/>
          </w:rPr>
          <w:t>segunda carta de san Pablo a Timoteo</w:t>
        </w:r>
      </w:hyperlink>
      <w:r w:rsidRPr="00450B26">
        <w:rPr>
          <w:rFonts w:ascii="Arial" w:eastAsia="Times New Roman" w:hAnsi="Arial" w:cs="Arial"/>
          <w:color w:val="222222"/>
          <w:kern w:val="0"/>
          <w:sz w:val="24"/>
          <w:szCs w:val="24"/>
          <w:lang w:eastAsia="es-UY"/>
          <w14:ligatures w14:val="none"/>
        </w:rPr>
        <w:t>     4, 6-8. 16-18</w:t>
      </w:r>
    </w:p>
    <w:p w14:paraId="7258EFE2" w14:textId="77777777" w:rsidR="00450B26" w:rsidRPr="00450B26" w:rsidRDefault="00450B26" w:rsidP="00450B26">
      <w:pPr>
        <w:shd w:val="clear" w:color="auto" w:fill="FFFFFF"/>
        <w:spacing w:after="240" w:line="240" w:lineRule="auto"/>
        <w:jc w:val="both"/>
        <w:rPr>
          <w:rFonts w:ascii="Arial" w:eastAsia="Times New Roman" w:hAnsi="Arial" w:cs="Arial"/>
          <w:color w:val="222222"/>
          <w:kern w:val="0"/>
          <w:sz w:val="24"/>
          <w:szCs w:val="24"/>
          <w:lang w:eastAsia="es-UY"/>
          <w14:ligatures w14:val="none"/>
        </w:rPr>
      </w:pPr>
    </w:p>
    <w:p w14:paraId="58F7ABC2" w14:textId="77777777" w:rsidR="00450B26" w:rsidRPr="00450B26" w:rsidRDefault="00450B26" w:rsidP="00450B26">
      <w:pPr>
        <w:shd w:val="clear" w:color="auto" w:fill="FFFFFF"/>
        <w:spacing w:after="0" w:line="240" w:lineRule="auto"/>
        <w:rPr>
          <w:rFonts w:ascii="Arial" w:eastAsia="Times New Roman" w:hAnsi="Arial" w:cs="Arial"/>
          <w:color w:val="222222"/>
          <w:kern w:val="0"/>
          <w:sz w:val="24"/>
          <w:szCs w:val="24"/>
          <w:lang w:eastAsia="es-UY"/>
          <w14:ligatures w14:val="none"/>
        </w:rPr>
      </w:pPr>
      <w:r w:rsidRPr="00450B26">
        <w:rPr>
          <w:rFonts w:ascii="Arial" w:eastAsia="Times New Roman" w:hAnsi="Arial" w:cs="Arial"/>
          <w:i/>
          <w:iCs/>
          <w:color w:val="222222"/>
          <w:kern w:val="0"/>
          <w:sz w:val="24"/>
          <w:szCs w:val="24"/>
          <w:lang w:eastAsia="es-UY"/>
          <w14:ligatures w14:val="none"/>
        </w:rPr>
        <w:t>Resumen: El discípulo de </w:t>
      </w:r>
      <w:hyperlink r:id="rId12" w:tgtFrame="_blank" w:history="1">
        <w:r w:rsidRPr="00450B26">
          <w:rPr>
            <w:rFonts w:ascii="Arial" w:eastAsia="Times New Roman" w:hAnsi="Arial" w:cs="Arial"/>
            <w:i/>
            <w:iCs/>
            <w:color w:val="1155CC"/>
            <w:kern w:val="0"/>
            <w:sz w:val="24"/>
            <w:szCs w:val="24"/>
            <w:u w:val="single"/>
            <w:lang w:eastAsia="es-UY"/>
            <w14:ligatures w14:val="none"/>
          </w:rPr>
          <w:t>Pablo</w:t>
        </w:r>
      </w:hyperlink>
      <w:r w:rsidRPr="00450B26">
        <w:rPr>
          <w:rFonts w:ascii="Arial" w:eastAsia="Times New Roman" w:hAnsi="Arial" w:cs="Arial"/>
          <w:i/>
          <w:iCs/>
          <w:color w:val="222222"/>
          <w:kern w:val="0"/>
          <w:sz w:val="24"/>
          <w:szCs w:val="24"/>
          <w:lang w:eastAsia="es-UY"/>
          <w14:ligatures w14:val="none"/>
        </w:rPr>
        <w:t> comienza su despedida dando a la carta forma de Testamento. Da testimonio de su fidelidad aun en la muerte inminente, y manifiesta a su sucesor, Timoteo, que aunque son muchos los que lo han abandonado, Dios ha permanecido junto a él y permanecerá a su lado.</w:t>
      </w:r>
    </w:p>
    <w:p w14:paraId="308518A7" w14:textId="77777777" w:rsidR="00450B26" w:rsidRPr="00450B26" w:rsidRDefault="00450B26" w:rsidP="00450B26">
      <w:pPr>
        <w:shd w:val="clear" w:color="auto" w:fill="FFFFFF"/>
        <w:spacing w:after="0" w:line="240" w:lineRule="auto"/>
        <w:rPr>
          <w:rFonts w:ascii="Arial" w:eastAsia="Times New Roman" w:hAnsi="Arial" w:cs="Arial"/>
          <w:color w:val="222222"/>
          <w:kern w:val="0"/>
          <w:sz w:val="24"/>
          <w:szCs w:val="24"/>
          <w:lang w:eastAsia="es-UY"/>
          <w14:ligatures w14:val="none"/>
        </w:rPr>
      </w:pPr>
    </w:p>
    <w:p w14:paraId="7D0F9D13"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i/>
          <w:iCs/>
          <w:color w:val="222222"/>
          <w:kern w:val="0"/>
          <w:sz w:val="24"/>
          <w:szCs w:val="24"/>
          <w:lang w:eastAsia="es-UY"/>
          <w14:ligatures w14:val="none"/>
        </w:rPr>
        <w:br/>
      </w:r>
      <w:r w:rsidRPr="00450B26">
        <w:rPr>
          <w:rFonts w:ascii="Arial" w:eastAsia="Times New Roman" w:hAnsi="Arial" w:cs="Arial"/>
          <w:color w:val="222222"/>
          <w:kern w:val="0"/>
          <w:sz w:val="24"/>
          <w:szCs w:val="24"/>
          <w:lang w:eastAsia="es-UY"/>
          <w14:ligatures w14:val="none"/>
        </w:rPr>
        <w:t>La carta a Timoteo está concluyendo y “Pablo” se despide de su amigo, colaborador </w:t>
      </w:r>
      <w:r w:rsidRPr="00450B26">
        <w:rPr>
          <w:rFonts w:ascii="Arial" w:eastAsia="Times New Roman" w:hAnsi="Arial" w:cs="Arial"/>
          <w:i/>
          <w:iCs/>
          <w:color w:val="222222"/>
          <w:kern w:val="0"/>
          <w:sz w:val="24"/>
          <w:szCs w:val="24"/>
          <w:lang w:eastAsia="es-UY"/>
          <w14:ligatures w14:val="none"/>
        </w:rPr>
        <w:t>¡y sucesor!</w:t>
      </w:r>
      <w:r w:rsidRPr="00450B26">
        <w:rPr>
          <w:rFonts w:ascii="Arial" w:eastAsia="Times New Roman" w:hAnsi="Arial" w:cs="Arial"/>
          <w:color w:val="222222"/>
          <w:kern w:val="0"/>
          <w:sz w:val="24"/>
          <w:szCs w:val="24"/>
          <w:lang w:eastAsia="es-UY"/>
          <w14:ligatures w14:val="none"/>
        </w:rPr>
        <w:t> A diferencia del resto de la carta, aquí no encontramos elementos y consejos “pastorales” sino una verdadera despedida que le da a la carta aspecto de “</w:t>
      </w:r>
      <w:r w:rsidRPr="00450B26">
        <w:rPr>
          <w:rFonts w:ascii="Arial" w:eastAsia="Times New Roman" w:hAnsi="Arial" w:cs="Arial"/>
          <w:i/>
          <w:iCs/>
          <w:color w:val="222222"/>
          <w:kern w:val="0"/>
          <w:sz w:val="24"/>
          <w:szCs w:val="24"/>
          <w:lang w:eastAsia="es-UY"/>
          <w14:ligatures w14:val="none"/>
        </w:rPr>
        <w:t>Testamento</w:t>
      </w:r>
      <w:r w:rsidRPr="00450B26">
        <w:rPr>
          <w:rFonts w:ascii="Arial" w:eastAsia="Times New Roman" w:hAnsi="Arial" w:cs="Arial"/>
          <w:color w:val="222222"/>
          <w:kern w:val="0"/>
          <w:sz w:val="24"/>
          <w:szCs w:val="24"/>
          <w:lang w:eastAsia="es-UY"/>
          <w14:ligatures w14:val="none"/>
        </w:rPr>
        <w:t>”. Es por eso que la liturgia omite los vv.9-15 donde el texto tiene una coloración más personal (abandono de compañeros a Pablo, consejo que Timoteo vaya donde él y le lleve unos pergaminos que ha olvidado junto con un abrigo…) y los saludos finales (vv.19-22).</w:t>
      </w:r>
    </w:p>
    <w:p w14:paraId="5B09DD02"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470805A"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El autor sabe que Pablo ya ha muerto y hace una lectura sobre eso.  Por eso en los versículos anteriores hablaba de lo que Timoteo debe hacer (4,1-5), el ministerio de Pablo pasa a la siguiente generación, de allí que “ahora” Pablo debe desaparecer de la escena. Las imágenes de la muerte habían sido usadas por Pablo: libación (Fil 2,17), competencia (1 Cor 9,27), carrera (1 Cor 9,24; Fil 3,12). La situación de abandono, los personajes y regiones tiene una cierta relación con el abandono sufrido por Jesús (</w:t>
      </w:r>
      <w:hyperlink r:id="rId13" w:tgtFrame="_blank" w:history="1">
        <w:r w:rsidRPr="00450B26">
          <w:rPr>
            <w:rFonts w:ascii="Arial" w:eastAsia="Times New Roman" w:hAnsi="Arial" w:cs="Arial"/>
            <w:color w:val="1155CC"/>
            <w:kern w:val="0"/>
            <w:sz w:val="24"/>
            <w:szCs w:val="24"/>
            <w:u w:val="single"/>
            <w:lang w:eastAsia="es-UY"/>
            <w14:ligatures w14:val="none"/>
          </w:rPr>
          <w:t>Mc 14,50</w:t>
        </w:r>
      </w:hyperlink>
      <w:r w:rsidRPr="00450B26">
        <w:rPr>
          <w:rFonts w:ascii="Arial" w:eastAsia="Times New Roman" w:hAnsi="Arial" w:cs="Arial"/>
          <w:color w:val="222222"/>
          <w:kern w:val="0"/>
          <w:sz w:val="24"/>
          <w:szCs w:val="24"/>
          <w:lang w:eastAsia="es-UY"/>
          <w14:ligatures w14:val="none"/>
        </w:rPr>
        <w:t>), pero tal como lo hace Jesús, los perdona (Lc 23,34; cf. Hch 7,60).. </w:t>
      </w:r>
    </w:p>
    <w:p w14:paraId="0AF8C262"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445DA3C"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La libación es derramar líquido en honor a la divinidad. En el AT, si bien la mayor parte de las veces se trata de ofrendas a los ídolos (Ex 30,9; Os 9,4; Jer 7,18; 19,13; 39,29; 51,17.19.25; Ez 20,28), también se ofrece a Dios (Gen 36,14; Ex 25,29; 37,16; Núm 4,7; 28,7; 2 Sam 23,16 / 1 Cr 11,18; Sir 50,15). Las imágenes deportivas tomadas del gimnasio, aunque resultaban escandalizantes en el entorno judío, eran usadas por Pablo con frecuencia, seguramente para llamar la atención. La “hora” (</w:t>
      </w:r>
      <w:r w:rsidRPr="00450B26">
        <w:rPr>
          <w:rFonts w:ascii="Arial" w:eastAsia="Times New Roman" w:hAnsi="Arial" w:cs="Arial"/>
          <w:i/>
          <w:iCs/>
          <w:color w:val="222222"/>
          <w:kern w:val="0"/>
          <w:sz w:val="24"/>
          <w:szCs w:val="24"/>
          <w:lang w:eastAsia="es-UY"/>
          <w14:ligatures w14:val="none"/>
        </w:rPr>
        <w:t>kairos</w:t>
      </w:r>
      <w:r w:rsidRPr="00450B26">
        <w:rPr>
          <w:rFonts w:ascii="Arial" w:eastAsia="Times New Roman" w:hAnsi="Arial" w:cs="Arial"/>
          <w:color w:val="222222"/>
          <w:kern w:val="0"/>
          <w:sz w:val="24"/>
          <w:szCs w:val="24"/>
          <w:lang w:eastAsia="es-UY"/>
          <w14:ligatures w14:val="none"/>
        </w:rPr>
        <w:t>) de la partida (</w:t>
      </w:r>
      <w:r w:rsidRPr="00450B26">
        <w:rPr>
          <w:rFonts w:ascii="Arial" w:eastAsia="Times New Roman" w:hAnsi="Arial" w:cs="Arial"/>
          <w:i/>
          <w:iCs/>
          <w:color w:val="222222"/>
          <w:kern w:val="0"/>
          <w:sz w:val="24"/>
          <w:szCs w:val="24"/>
          <w:lang w:eastAsia="es-UY"/>
          <w14:ligatures w14:val="none"/>
        </w:rPr>
        <w:t>analysis</w:t>
      </w:r>
      <w:r w:rsidRPr="00450B26">
        <w:rPr>
          <w:rFonts w:ascii="Arial" w:eastAsia="Times New Roman" w:hAnsi="Arial" w:cs="Arial"/>
          <w:color w:val="222222"/>
          <w:kern w:val="0"/>
          <w:sz w:val="24"/>
          <w:szCs w:val="24"/>
          <w:lang w:eastAsia="es-UY"/>
          <w14:ligatures w14:val="none"/>
        </w:rPr>
        <w:t xml:space="preserve">), entendida como metafóricamente opuesta a llegada. Luego concluye Pablo con una nueva imagen: la corona que espera al que llega a la meta o vence en la batalla. El juez de la competencia, “el Señor”, le dará la corona. Pero no corona de laurel o de </w:t>
      </w:r>
      <w:r w:rsidRPr="00450B26">
        <w:rPr>
          <w:rFonts w:ascii="Arial" w:eastAsia="Times New Roman" w:hAnsi="Arial" w:cs="Arial"/>
          <w:color w:val="222222"/>
          <w:kern w:val="0"/>
          <w:sz w:val="24"/>
          <w:szCs w:val="24"/>
          <w:lang w:eastAsia="es-UY"/>
          <w14:ligatures w14:val="none"/>
        </w:rPr>
        <w:lastRenderedPageBreak/>
        <w:t>oro sino “</w:t>
      </w:r>
      <w:r w:rsidRPr="00450B26">
        <w:rPr>
          <w:rFonts w:ascii="Arial" w:eastAsia="Times New Roman" w:hAnsi="Arial" w:cs="Arial"/>
          <w:i/>
          <w:iCs/>
          <w:color w:val="222222"/>
          <w:kern w:val="0"/>
          <w:sz w:val="24"/>
          <w:szCs w:val="24"/>
          <w:lang w:eastAsia="es-UY"/>
          <w14:ligatures w14:val="none"/>
        </w:rPr>
        <w:t>de justicia</w:t>
      </w:r>
      <w:r w:rsidRPr="00450B26">
        <w:rPr>
          <w:rFonts w:ascii="Arial" w:eastAsia="Times New Roman" w:hAnsi="Arial" w:cs="Arial"/>
          <w:color w:val="222222"/>
          <w:kern w:val="0"/>
          <w:sz w:val="24"/>
          <w:szCs w:val="24"/>
          <w:lang w:eastAsia="es-UY"/>
          <w14:ligatures w14:val="none"/>
        </w:rPr>
        <w:t>” con lo que supone la plenitud (en 1 Cor 9,25 Pablo la llamó “corona incorruptible”). Pero –como es propio en el contexto en el que Pablo ya no está, sino que continúan sus sucesores, esa corona no es sólo a él sino también “</w:t>
      </w:r>
      <w:r w:rsidRPr="00450B26">
        <w:rPr>
          <w:rFonts w:ascii="Arial" w:eastAsia="Times New Roman" w:hAnsi="Arial" w:cs="Arial"/>
          <w:i/>
          <w:iCs/>
          <w:color w:val="222222"/>
          <w:kern w:val="0"/>
          <w:sz w:val="24"/>
          <w:szCs w:val="24"/>
          <w:lang w:eastAsia="es-UY"/>
          <w14:ligatures w14:val="none"/>
        </w:rPr>
        <w:t>a todos los que hayan esperado con amor su manifestación</w:t>
      </w:r>
      <w:r w:rsidRPr="00450B26">
        <w:rPr>
          <w:rFonts w:ascii="Arial" w:eastAsia="Times New Roman" w:hAnsi="Arial" w:cs="Arial"/>
          <w:color w:val="222222"/>
          <w:kern w:val="0"/>
          <w:sz w:val="24"/>
          <w:szCs w:val="24"/>
          <w:lang w:eastAsia="es-UY"/>
          <w14:ligatures w14:val="none"/>
        </w:rPr>
        <w:t>”.</w:t>
      </w:r>
    </w:p>
    <w:p w14:paraId="06D1DEDB"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C5F2DBB"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El contexto parece judicial y Pablo aparece como escribiendo entre la primera (v.16) y la segunda etapa del juicio.  Aunque abandonado por todos, Dios no lo ha dejado a su suerte. La referencia al </w:t>
      </w:r>
      <w:hyperlink r:id="rId14" w:tgtFrame="_blank" w:history="1">
        <w:r w:rsidRPr="00450B26">
          <w:rPr>
            <w:rFonts w:ascii="Arial" w:eastAsia="Times New Roman" w:hAnsi="Arial" w:cs="Arial"/>
            <w:color w:val="1155CC"/>
            <w:kern w:val="0"/>
            <w:sz w:val="24"/>
            <w:szCs w:val="24"/>
            <w:u w:val="single"/>
            <w:lang w:eastAsia="es-UY"/>
            <w14:ligatures w14:val="none"/>
          </w:rPr>
          <w:t>Sal 22</w:t>
        </w:r>
      </w:hyperlink>
      <w:r w:rsidRPr="00450B26">
        <w:rPr>
          <w:rFonts w:ascii="Arial" w:eastAsia="Times New Roman" w:hAnsi="Arial" w:cs="Arial"/>
          <w:color w:val="222222"/>
          <w:kern w:val="0"/>
          <w:sz w:val="24"/>
          <w:szCs w:val="24"/>
          <w:lang w:eastAsia="es-UY"/>
          <w14:ligatures w14:val="none"/>
        </w:rPr>
        <w:t> lo demuestra: el salmista en la angustia clamaba a Dios que no esté lejos (v.2) que corra en su ayuda, que libre su vida de la espada, y recurre para ello a imágenes animales (perro, león, búfalos, vv.21-22). Mientras el Salmo pedía la ayuda de Dios, el Pablo de los últimos momentos reconoce que “fui librado” (la voz pasiva remite, una vez más, a Dios como aquel que libra; pero el verbo en aoristo remite a un momento concreto en el que fue librado) “de la boca del león” (v.17). Dios lo ha salvado y conducido. Esto no excluye su muerte, pero la referencia explícita es al “reino celestial”. En la segunda carta a Timoteo, la referencia al reino tiene clara connotación a una escatología futura (4,1.18), ligado a la “gloria” (v.1) y a los cielos (v.18).</w:t>
      </w:r>
    </w:p>
    <w:p w14:paraId="2A6A454A"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9F0E001"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8CE6214" w14:textId="77777777" w:rsidR="00450B26" w:rsidRPr="00450B26" w:rsidRDefault="00450B26" w:rsidP="00450B26">
      <w:pPr>
        <w:shd w:val="clear" w:color="auto" w:fill="FFFFFF"/>
        <w:spacing w:after="0" w:line="240" w:lineRule="auto"/>
        <w:rPr>
          <w:rFonts w:ascii="Arial" w:eastAsia="Times New Roman" w:hAnsi="Arial" w:cs="Arial"/>
          <w:color w:val="222222"/>
          <w:kern w:val="0"/>
          <w:sz w:val="24"/>
          <w:szCs w:val="24"/>
          <w:lang w:eastAsia="es-UY"/>
          <w14:ligatures w14:val="none"/>
        </w:rPr>
      </w:pPr>
    </w:p>
    <w:p w14:paraId="60955954" w14:textId="77777777" w:rsidR="00450B26" w:rsidRPr="00450B26" w:rsidRDefault="00450B26" w:rsidP="00450B26">
      <w:pPr>
        <w:shd w:val="clear" w:color="auto" w:fill="FFFFFF"/>
        <w:spacing w:after="0" w:line="240" w:lineRule="auto"/>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 </w:t>
      </w:r>
      <w:hyperlink r:id="rId15" w:tgtFrame="_blank" w:history="1">
        <w:r w:rsidRPr="00450B26">
          <w:rPr>
            <w:rFonts w:ascii="Arial" w:eastAsia="Times New Roman" w:hAnsi="Arial" w:cs="Arial"/>
            <w:b/>
            <w:bCs/>
            <w:color w:val="1155CC"/>
            <w:kern w:val="0"/>
            <w:sz w:val="24"/>
            <w:szCs w:val="24"/>
            <w:u w:val="single"/>
            <w:lang w:eastAsia="es-UY"/>
            <w14:ligatures w14:val="none"/>
          </w:rPr>
          <w:t>Evangelio según san Lucas</w:t>
        </w:r>
      </w:hyperlink>
      <w:r w:rsidRPr="00450B26">
        <w:rPr>
          <w:rFonts w:ascii="Arial" w:eastAsia="Times New Roman" w:hAnsi="Arial" w:cs="Arial"/>
          <w:color w:val="222222"/>
          <w:kern w:val="0"/>
          <w:sz w:val="24"/>
          <w:szCs w:val="24"/>
          <w:lang w:eastAsia="es-UY"/>
          <w14:ligatures w14:val="none"/>
        </w:rPr>
        <w:t>     18, 9-14</w:t>
      </w:r>
    </w:p>
    <w:p w14:paraId="5C90D0F8" w14:textId="77777777" w:rsidR="00450B26" w:rsidRPr="00450B26" w:rsidRDefault="00450B26" w:rsidP="00450B26">
      <w:pPr>
        <w:shd w:val="clear" w:color="auto" w:fill="FFFFFF"/>
        <w:spacing w:after="0" w:line="240" w:lineRule="auto"/>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br/>
      </w:r>
      <w:r w:rsidRPr="00450B26">
        <w:rPr>
          <w:rFonts w:ascii="Arial" w:eastAsia="Times New Roman" w:hAnsi="Arial" w:cs="Arial"/>
          <w:color w:val="222222"/>
          <w:kern w:val="0"/>
          <w:sz w:val="24"/>
          <w:szCs w:val="24"/>
          <w:lang w:eastAsia="es-UY"/>
          <w14:ligatures w14:val="none"/>
        </w:rPr>
        <w:br/>
      </w:r>
      <w:r w:rsidRPr="00450B26">
        <w:rPr>
          <w:rFonts w:ascii="Arial" w:eastAsia="Times New Roman" w:hAnsi="Arial" w:cs="Arial"/>
          <w:i/>
          <w:iCs/>
          <w:color w:val="222222"/>
          <w:kern w:val="0"/>
          <w:sz w:val="24"/>
          <w:szCs w:val="24"/>
          <w:lang w:eastAsia="es-UY"/>
          <w14:ligatures w14:val="none"/>
        </w:rPr>
        <w:t>Resumen: Jesús presenta una nueva parábola, y expresamente se dice a dónde “apunta” la narración: para confrontar con quienes te tenían por justos y despreciaban a los demás. Para ello presenta una imagen absolutamente identificable para sus interlocutores y la oración de ambos. Sin embargo, Dios –a quien la oración va dirigida- reconoce que justo es el inesperado porque Dios ve las cosas de otro modo.</w:t>
      </w:r>
    </w:p>
    <w:p w14:paraId="3AAD91B0"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br/>
        <w:t>Las “</w:t>
      </w:r>
      <w:hyperlink r:id="rId16" w:tgtFrame="_blank" w:history="1">
        <w:r w:rsidRPr="00450B26">
          <w:rPr>
            <w:rFonts w:ascii="Arial" w:eastAsia="Times New Roman" w:hAnsi="Arial" w:cs="Arial"/>
            <w:color w:val="1155CC"/>
            <w:kern w:val="0"/>
            <w:sz w:val="24"/>
            <w:szCs w:val="24"/>
            <w:u w:val="single"/>
            <w:lang w:eastAsia="es-UY"/>
            <w14:ligatures w14:val="none"/>
          </w:rPr>
          <w:t>parábolas de dos personajes</w:t>
        </w:r>
      </w:hyperlink>
      <w:r w:rsidRPr="00450B26">
        <w:rPr>
          <w:rFonts w:ascii="Arial" w:eastAsia="Times New Roman" w:hAnsi="Arial" w:cs="Arial"/>
          <w:color w:val="222222"/>
          <w:kern w:val="0"/>
          <w:sz w:val="24"/>
          <w:szCs w:val="24"/>
          <w:lang w:eastAsia="es-UY"/>
          <w14:ligatures w14:val="none"/>
        </w:rPr>
        <w:t>” – ya lo hemos dicho en otras ocasiones – suelen presentar dos actitudes antagónicas invitando al oyente a tomar postura por una de ellas. Es el caso de la del padre y el hijo mayor, o la de las "diez vírgenes", por ejemplo. En este caso encontramos un fariseo y un </w:t>
      </w:r>
      <w:hyperlink r:id="rId17" w:tgtFrame="_blank" w:history="1">
        <w:r w:rsidRPr="00450B26">
          <w:rPr>
            <w:rFonts w:ascii="Arial" w:eastAsia="Times New Roman" w:hAnsi="Arial" w:cs="Arial"/>
            <w:color w:val="1155CC"/>
            <w:kern w:val="0"/>
            <w:sz w:val="24"/>
            <w:szCs w:val="24"/>
            <w:u w:val="single"/>
            <w:lang w:eastAsia="es-UY"/>
            <w14:ligatures w14:val="none"/>
          </w:rPr>
          <w:t>publicano</w:t>
        </w:r>
      </w:hyperlink>
      <w:r w:rsidRPr="00450B26">
        <w:rPr>
          <w:rFonts w:ascii="Arial" w:eastAsia="Times New Roman" w:hAnsi="Arial" w:cs="Arial"/>
          <w:color w:val="222222"/>
          <w:kern w:val="0"/>
          <w:sz w:val="24"/>
          <w:szCs w:val="24"/>
          <w:lang w:eastAsia="es-UY"/>
          <w14:ligatures w14:val="none"/>
        </w:rPr>
        <w:t>, dos tipos de personajes absolutamente conocidos por los oyentes. </w:t>
      </w:r>
    </w:p>
    <w:p w14:paraId="2FBACD61"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2C65BDCF"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Es muy importante tener en cuenta (y vale para otros muchos textos, o casi todos) que uno es el sentido que dio Jesús en la parábola, si debiéramos remitirla a él, y otro el sentido que Lucas quiere darle. Hay elementos, en este caso, donde son evidentes los añadidos de Lucas. Aunque sea muy importante ver el sentido que dio Jesús y lo desafiante que representa, en este caso (por la liturgia especialmente) nos detendremos en lo que Lucas dice (más allá, entonces, de si representa al “fariseo histórico” o no, o si la introducción y conclusión no parecieran remitir al original de Jesús).</w:t>
      </w:r>
    </w:p>
    <w:p w14:paraId="562F712F"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51600BF"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Como la parábola de la semana pasada, el texto señala expresamente el objetivo del relato: los “</w:t>
      </w:r>
      <w:r w:rsidRPr="00450B26">
        <w:rPr>
          <w:rFonts w:ascii="Arial" w:eastAsia="Times New Roman" w:hAnsi="Arial" w:cs="Arial"/>
          <w:i/>
          <w:iCs/>
          <w:color w:val="222222"/>
          <w:kern w:val="0"/>
          <w:sz w:val="24"/>
          <w:szCs w:val="24"/>
          <w:lang w:eastAsia="es-UY"/>
          <w14:ligatures w14:val="none"/>
        </w:rPr>
        <w:t>que se tenían por justos y despreciaban a los demás</w:t>
      </w:r>
      <w:r w:rsidRPr="00450B26">
        <w:rPr>
          <w:rFonts w:ascii="Arial" w:eastAsia="Times New Roman" w:hAnsi="Arial" w:cs="Arial"/>
          <w:color w:val="222222"/>
          <w:kern w:val="0"/>
          <w:sz w:val="24"/>
          <w:szCs w:val="24"/>
          <w:lang w:eastAsia="es-UY"/>
          <w14:ligatures w14:val="none"/>
        </w:rPr>
        <w:t xml:space="preserve">”. Es importante notar que puesto que esto está dicho por Lucas no se refiere a “judíos” (como serían los oyentes de Jesús) sino a “cristianos”; él se dirige a sus </w:t>
      </w:r>
      <w:r w:rsidRPr="00450B26">
        <w:rPr>
          <w:rFonts w:ascii="Arial" w:eastAsia="Times New Roman" w:hAnsi="Arial" w:cs="Arial"/>
          <w:color w:val="222222"/>
          <w:kern w:val="0"/>
          <w:sz w:val="24"/>
          <w:szCs w:val="24"/>
          <w:lang w:eastAsia="es-UY"/>
          <w14:ligatures w14:val="none"/>
        </w:rPr>
        <w:lastRenderedPageBreak/>
        <w:t>lectores y trata de evitar una actitud ante los demás. Siendo así, el eje de la parábola estaría en el “</w:t>
      </w:r>
      <w:r w:rsidRPr="00450B26">
        <w:rPr>
          <w:rFonts w:ascii="Arial" w:eastAsia="Times New Roman" w:hAnsi="Arial" w:cs="Arial"/>
          <w:i/>
          <w:iCs/>
          <w:color w:val="222222"/>
          <w:kern w:val="0"/>
          <w:sz w:val="24"/>
          <w:szCs w:val="24"/>
          <w:lang w:eastAsia="es-UY"/>
          <w14:ligatures w14:val="none"/>
        </w:rPr>
        <w:t>te doy gracias</w:t>
      </w:r>
      <w:r w:rsidRPr="00450B26">
        <w:rPr>
          <w:rFonts w:ascii="Arial" w:eastAsia="Times New Roman" w:hAnsi="Arial" w:cs="Arial"/>
          <w:color w:val="222222"/>
          <w:kern w:val="0"/>
          <w:sz w:val="24"/>
          <w:szCs w:val="24"/>
          <w:lang w:eastAsia="es-UY"/>
          <w14:ligatures w14:val="none"/>
        </w:rPr>
        <w:t>” y “</w:t>
      </w:r>
      <w:r w:rsidRPr="00450B26">
        <w:rPr>
          <w:rFonts w:ascii="Arial" w:eastAsia="Times New Roman" w:hAnsi="Arial" w:cs="Arial"/>
          <w:i/>
          <w:iCs/>
          <w:color w:val="222222"/>
          <w:kern w:val="0"/>
          <w:sz w:val="24"/>
          <w:szCs w:val="24"/>
          <w:lang w:eastAsia="es-UY"/>
          <w14:ligatures w14:val="none"/>
        </w:rPr>
        <w:t>porque no soy como los demás ni como ese</w:t>
      </w:r>
      <w:r w:rsidRPr="00450B26">
        <w:rPr>
          <w:rFonts w:ascii="Arial" w:eastAsia="Times New Roman" w:hAnsi="Arial" w:cs="Arial"/>
          <w:color w:val="222222"/>
          <w:kern w:val="0"/>
          <w:sz w:val="24"/>
          <w:szCs w:val="24"/>
          <w:lang w:eastAsia="es-UY"/>
          <w14:ligatures w14:val="none"/>
        </w:rPr>
        <w:t>”. Pero veamos el texto con cierto detalle. El verbo “despreciar” (</w:t>
      </w:r>
      <w:r w:rsidRPr="00450B26">
        <w:rPr>
          <w:rFonts w:ascii="Arial" w:eastAsia="Times New Roman" w:hAnsi="Arial" w:cs="Arial"/>
          <w:i/>
          <w:iCs/>
          <w:color w:val="222222"/>
          <w:kern w:val="0"/>
          <w:sz w:val="24"/>
          <w:szCs w:val="24"/>
          <w:lang w:eastAsia="es-UY"/>
          <w14:ligatures w14:val="none"/>
        </w:rPr>
        <w:t>exouthenéô</w:t>
      </w:r>
      <w:r w:rsidRPr="00450B26">
        <w:rPr>
          <w:rFonts w:ascii="Arial" w:eastAsia="Times New Roman" w:hAnsi="Arial" w:cs="Arial"/>
          <w:color w:val="222222"/>
          <w:kern w:val="0"/>
          <w:sz w:val="24"/>
          <w:szCs w:val="24"/>
          <w:lang w:eastAsia="es-UY"/>
          <w14:ligatures w14:val="none"/>
        </w:rPr>
        <w:t>) es exclusivamente de Lucas y Pablo en el NT (Lc 2x, Hch 1x, Pablo 8x). </w:t>
      </w:r>
    </w:p>
    <w:p w14:paraId="68279612"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1B525F3"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Como es habitual en Lucas, el </w:t>
      </w:r>
      <w:hyperlink r:id="rId18" w:tgtFrame="_blank" w:history="1">
        <w:r w:rsidRPr="00450B26">
          <w:rPr>
            <w:rFonts w:ascii="Arial" w:eastAsia="Times New Roman" w:hAnsi="Arial" w:cs="Arial"/>
            <w:i/>
            <w:iCs/>
            <w:color w:val="1155CC"/>
            <w:kern w:val="0"/>
            <w:sz w:val="24"/>
            <w:szCs w:val="24"/>
            <w:u w:val="single"/>
            <w:lang w:eastAsia="es-UY"/>
            <w14:ligatures w14:val="none"/>
          </w:rPr>
          <w:t>Templo</w:t>
        </w:r>
      </w:hyperlink>
      <w:r w:rsidRPr="00450B26">
        <w:rPr>
          <w:rFonts w:ascii="Arial" w:eastAsia="Times New Roman" w:hAnsi="Arial" w:cs="Arial"/>
          <w:i/>
          <w:iCs/>
          <w:color w:val="222222"/>
          <w:kern w:val="0"/>
          <w:sz w:val="24"/>
          <w:szCs w:val="24"/>
          <w:lang w:eastAsia="es-UY"/>
          <w14:ligatures w14:val="none"/>
        </w:rPr>
        <w:t> </w:t>
      </w:r>
      <w:r w:rsidRPr="00450B26">
        <w:rPr>
          <w:rFonts w:ascii="Arial" w:eastAsia="Times New Roman" w:hAnsi="Arial" w:cs="Arial"/>
          <w:color w:val="222222"/>
          <w:kern w:val="0"/>
          <w:sz w:val="24"/>
          <w:szCs w:val="24"/>
          <w:lang w:eastAsia="es-UY"/>
          <w14:ligatures w14:val="none"/>
        </w:rPr>
        <w:t>es lugar de oración (1,9; 19,46; 24,53; Hch 2,46; 3,1; 22,17), aunque también el lugar donde Jesús "enseña".</w:t>
      </w:r>
    </w:p>
    <w:p w14:paraId="2D7DCD52"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E3A87CC"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Los </w:t>
      </w:r>
      <w:hyperlink r:id="rId19" w:tgtFrame="_blank" w:history="1">
        <w:r w:rsidRPr="00450B26">
          <w:rPr>
            <w:rFonts w:ascii="Arial" w:eastAsia="Times New Roman" w:hAnsi="Arial" w:cs="Arial"/>
            <w:b/>
            <w:bCs/>
            <w:color w:val="1155CC"/>
            <w:kern w:val="0"/>
            <w:sz w:val="24"/>
            <w:szCs w:val="24"/>
            <w:u w:val="single"/>
            <w:lang w:eastAsia="es-UY"/>
            <w14:ligatures w14:val="none"/>
          </w:rPr>
          <w:t>fariseos</w:t>
        </w:r>
      </w:hyperlink>
      <w:r w:rsidRPr="00450B26">
        <w:rPr>
          <w:rFonts w:ascii="Arial" w:eastAsia="Times New Roman" w:hAnsi="Arial" w:cs="Arial"/>
          <w:b/>
          <w:bCs/>
          <w:color w:val="222222"/>
          <w:kern w:val="0"/>
          <w:sz w:val="24"/>
          <w:szCs w:val="24"/>
          <w:lang w:eastAsia="es-UY"/>
          <w14:ligatures w14:val="none"/>
        </w:rPr>
        <w:t> </w:t>
      </w:r>
      <w:r w:rsidRPr="00450B26">
        <w:rPr>
          <w:rFonts w:ascii="Arial" w:eastAsia="Times New Roman" w:hAnsi="Arial" w:cs="Arial"/>
          <w:color w:val="222222"/>
          <w:kern w:val="0"/>
          <w:sz w:val="24"/>
          <w:szCs w:val="24"/>
          <w:lang w:eastAsia="es-UY"/>
          <w14:ligatures w14:val="none"/>
        </w:rPr>
        <w:t>eran una importantísima “</w:t>
      </w:r>
      <w:r w:rsidRPr="00450B26">
        <w:rPr>
          <w:rFonts w:ascii="Arial" w:eastAsia="Times New Roman" w:hAnsi="Arial" w:cs="Arial"/>
          <w:i/>
          <w:iCs/>
          <w:color w:val="222222"/>
          <w:kern w:val="0"/>
          <w:sz w:val="24"/>
          <w:szCs w:val="24"/>
          <w:lang w:eastAsia="es-UY"/>
          <w14:ligatures w14:val="none"/>
        </w:rPr>
        <w:t>secta</w:t>
      </w:r>
      <w:r w:rsidRPr="00450B26">
        <w:rPr>
          <w:rFonts w:ascii="Arial" w:eastAsia="Times New Roman" w:hAnsi="Arial" w:cs="Arial"/>
          <w:color w:val="222222"/>
          <w:kern w:val="0"/>
          <w:sz w:val="24"/>
          <w:szCs w:val="24"/>
          <w:lang w:eastAsia="es-UY"/>
          <w14:ligatures w14:val="none"/>
        </w:rPr>
        <w:t>” en Israel. Es evidente que hay que distinguir – a nivel histórico - entre los fariseos de tiempos de Jesús y los fariseos de tiempos de los Evangelios ya que en este tiempo la vieja “secta” se ha convertido en el grupo hegemónico y exclusivo; los demás grupos han desaparecido luego de la "</w:t>
      </w:r>
      <w:hyperlink r:id="rId20" w:tgtFrame="_blank" w:history="1">
        <w:r w:rsidRPr="00450B26">
          <w:rPr>
            <w:rFonts w:ascii="Arial" w:eastAsia="Times New Roman" w:hAnsi="Arial" w:cs="Arial"/>
            <w:color w:val="1155CC"/>
            <w:kern w:val="0"/>
            <w:sz w:val="24"/>
            <w:szCs w:val="24"/>
            <w:u w:val="single"/>
            <w:lang w:eastAsia="es-UY"/>
            <w14:ligatures w14:val="none"/>
          </w:rPr>
          <w:t>Guerra Judía</w:t>
        </w:r>
      </w:hyperlink>
      <w:r w:rsidRPr="00450B26">
        <w:rPr>
          <w:rFonts w:ascii="Arial" w:eastAsia="Times New Roman" w:hAnsi="Arial" w:cs="Arial"/>
          <w:color w:val="222222"/>
          <w:kern w:val="0"/>
          <w:sz w:val="24"/>
          <w:szCs w:val="24"/>
          <w:lang w:eastAsia="es-UY"/>
          <w14:ligatures w14:val="none"/>
        </w:rPr>
        <w:t>". Con todos los cuidados del caso podemos afirmar que en tiempos de la redacción de los evangelios todos los judíos son fariseos, mientras en tiempos de Jesús no era así la cosa. Pero no es necesario entrar en este tema en esta oportunidad, son las actitudes de los dos personajes lo que cuentan. El fariseo es un personaje reconocido socialmente como modelo de persona religiosa y justa ante Dios. Los oyentes saben bien que es verdad lo que el fariseo de la parábola dice que hace. ¡Así obra un fariseo! Y este, hace mucho más que lo que está mandado. Esto les daba una enorme credibilidad ante la sociedad. Por esto, lo que los fariseos dicen es algo sumamente respetado por los judíos en general (Mt 12,2.24; 15,12; Jn 7,48; 11,24).  Y por eso "no es como los demás".</w:t>
      </w:r>
    </w:p>
    <w:p w14:paraId="3678821D"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82466AE"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En este caso, por ejemplo, el ayuno estaba mandado hacerlo una vez al año (Lev 16,29-31; Núm 29,7) mientras que este ayuna dos veces por semana (ver 5,33); el diezmo debía ser de algunas entradas solamente (Dt 14,22-29), mientras que este da el diezmo “</w:t>
      </w:r>
      <w:r w:rsidRPr="00450B26">
        <w:rPr>
          <w:rFonts w:ascii="Arial" w:eastAsia="Times New Roman" w:hAnsi="Arial" w:cs="Arial"/>
          <w:i/>
          <w:iCs/>
          <w:color w:val="222222"/>
          <w:kern w:val="0"/>
          <w:sz w:val="24"/>
          <w:szCs w:val="24"/>
          <w:lang w:eastAsia="es-UY"/>
          <w14:ligatures w14:val="none"/>
        </w:rPr>
        <w:t>de todo</w:t>
      </w:r>
      <w:r w:rsidRPr="00450B26">
        <w:rPr>
          <w:rFonts w:ascii="Arial" w:eastAsia="Times New Roman" w:hAnsi="Arial" w:cs="Arial"/>
          <w:color w:val="222222"/>
          <w:kern w:val="0"/>
          <w:sz w:val="24"/>
          <w:szCs w:val="24"/>
          <w:lang w:eastAsia="es-UY"/>
          <w14:ligatures w14:val="none"/>
        </w:rPr>
        <w:t>”. Por eso puede decir con razón que no es “</w:t>
      </w:r>
      <w:r w:rsidRPr="00450B26">
        <w:rPr>
          <w:rFonts w:ascii="Arial" w:eastAsia="Times New Roman" w:hAnsi="Arial" w:cs="Arial"/>
          <w:i/>
          <w:iCs/>
          <w:color w:val="222222"/>
          <w:kern w:val="0"/>
          <w:sz w:val="24"/>
          <w:szCs w:val="24"/>
          <w:lang w:eastAsia="es-UY"/>
          <w14:ligatures w14:val="none"/>
        </w:rPr>
        <w:t>ladrón, injusto o adúltero</w:t>
      </w:r>
      <w:r w:rsidRPr="00450B26">
        <w:rPr>
          <w:rFonts w:ascii="Arial" w:eastAsia="Times New Roman" w:hAnsi="Arial" w:cs="Arial"/>
          <w:color w:val="222222"/>
          <w:kern w:val="0"/>
          <w:sz w:val="24"/>
          <w:szCs w:val="24"/>
          <w:lang w:eastAsia="es-UY"/>
          <w14:ligatures w14:val="none"/>
        </w:rPr>
        <w:t>”. Y – en suma – que no es como los “</w:t>
      </w:r>
      <w:r w:rsidRPr="00450B26">
        <w:rPr>
          <w:rFonts w:ascii="Arial" w:eastAsia="Times New Roman" w:hAnsi="Arial" w:cs="Arial"/>
          <w:i/>
          <w:iCs/>
          <w:color w:val="222222"/>
          <w:kern w:val="0"/>
          <w:sz w:val="24"/>
          <w:szCs w:val="24"/>
          <w:lang w:eastAsia="es-UY"/>
          <w14:ligatures w14:val="none"/>
        </w:rPr>
        <w:t>demás</w:t>
      </w:r>
      <w:r w:rsidRPr="00450B26">
        <w:rPr>
          <w:rFonts w:ascii="Arial" w:eastAsia="Times New Roman" w:hAnsi="Arial" w:cs="Arial"/>
          <w:color w:val="222222"/>
          <w:kern w:val="0"/>
          <w:sz w:val="24"/>
          <w:szCs w:val="24"/>
          <w:lang w:eastAsia="es-UY"/>
          <w14:ligatures w14:val="none"/>
        </w:rPr>
        <w:t>”, ni como “</w:t>
      </w:r>
      <w:r w:rsidRPr="00450B26">
        <w:rPr>
          <w:rFonts w:ascii="Arial" w:eastAsia="Times New Roman" w:hAnsi="Arial" w:cs="Arial"/>
          <w:i/>
          <w:iCs/>
          <w:color w:val="222222"/>
          <w:kern w:val="0"/>
          <w:sz w:val="24"/>
          <w:szCs w:val="24"/>
          <w:lang w:eastAsia="es-UY"/>
          <w14:ligatures w14:val="none"/>
        </w:rPr>
        <w:t>ese publicano</w:t>
      </w:r>
      <w:r w:rsidRPr="00450B26">
        <w:rPr>
          <w:rFonts w:ascii="Arial" w:eastAsia="Times New Roman" w:hAnsi="Arial" w:cs="Arial"/>
          <w:color w:val="222222"/>
          <w:kern w:val="0"/>
          <w:sz w:val="24"/>
          <w:szCs w:val="24"/>
          <w:lang w:eastAsia="es-UY"/>
          <w14:ligatures w14:val="none"/>
        </w:rPr>
        <w:t>” (la animosidad de los fariseos por los publicanos es evidente en 5,30; 7,34; 15,1). El ayuno es propio de la piedad judía (2,37) y – según Hechos – continuó en la Iglesia primitiva (13,2-3; 14,23) aunque parece evidente que Jesús no lo practicaba (5,33, donde además se muestra que no hacerlo es algo también propio de los discípulos de Jesús; comparar con Mc 2,16). Es interesante que el tratado sobre el ayuno de la </w:t>
      </w:r>
      <w:hyperlink r:id="rId21" w:tgtFrame="_blank" w:history="1">
        <w:r w:rsidRPr="00450B26">
          <w:rPr>
            <w:rFonts w:ascii="Arial" w:eastAsia="Times New Roman" w:hAnsi="Arial" w:cs="Arial"/>
            <w:color w:val="1155CC"/>
            <w:kern w:val="0"/>
            <w:sz w:val="24"/>
            <w:szCs w:val="24"/>
            <w:u w:val="single"/>
            <w:lang w:eastAsia="es-UY"/>
            <w14:ligatures w14:val="none"/>
          </w:rPr>
          <w:t>Misna</w:t>
        </w:r>
      </w:hyperlink>
      <w:r w:rsidRPr="00450B26">
        <w:rPr>
          <w:rFonts w:ascii="Arial" w:eastAsia="Times New Roman" w:hAnsi="Arial" w:cs="Arial"/>
          <w:color w:val="222222"/>
          <w:kern w:val="0"/>
          <w:sz w:val="24"/>
          <w:szCs w:val="24"/>
          <w:lang w:eastAsia="es-UY"/>
          <w14:ligatures w14:val="none"/>
        </w:rPr>
        <w:t> </w:t>
      </w:r>
      <w:r w:rsidRPr="00450B26">
        <w:rPr>
          <w:rFonts w:ascii="Arial" w:eastAsia="Times New Roman" w:hAnsi="Arial" w:cs="Arial"/>
          <w:i/>
          <w:iCs/>
          <w:color w:val="222222"/>
          <w:kern w:val="0"/>
          <w:sz w:val="24"/>
          <w:szCs w:val="24"/>
          <w:lang w:eastAsia="es-UY"/>
          <w14:ligatures w14:val="none"/>
        </w:rPr>
        <w:t>(Taanit) </w:t>
      </w:r>
      <w:r w:rsidRPr="00450B26">
        <w:rPr>
          <w:rFonts w:ascii="Arial" w:eastAsia="Times New Roman" w:hAnsi="Arial" w:cs="Arial"/>
          <w:color w:val="222222"/>
          <w:kern w:val="0"/>
          <w:sz w:val="24"/>
          <w:szCs w:val="24"/>
          <w:lang w:eastAsia="es-UY"/>
          <w14:ligatures w14:val="none"/>
        </w:rPr>
        <w:t>dice que no se imponen ayunos empezando por los jueves para “</w:t>
      </w:r>
      <w:r w:rsidRPr="00450B26">
        <w:rPr>
          <w:rFonts w:ascii="Arial" w:eastAsia="Times New Roman" w:hAnsi="Arial" w:cs="Arial"/>
          <w:i/>
          <w:iCs/>
          <w:color w:val="222222"/>
          <w:kern w:val="0"/>
          <w:sz w:val="24"/>
          <w:szCs w:val="24"/>
          <w:lang w:eastAsia="es-UY"/>
          <w14:ligatures w14:val="none"/>
        </w:rPr>
        <w:t>no provocar alza de precios</w:t>
      </w:r>
      <w:r w:rsidRPr="00450B26">
        <w:rPr>
          <w:rFonts w:ascii="Arial" w:eastAsia="Times New Roman" w:hAnsi="Arial" w:cs="Arial"/>
          <w:color w:val="222222"/>
          <w:kern w:val="0"/>
          <w:sz w:val="24"/>
          <w:szCs w:val="24"/>
          <w:lang w:eastAsia="es-UY"/>
          <w14:ligatures w14:val="none"/>
        </w:rPr>
        <w:t>” (</w:t>
      </w:r>
      <w:r w:rsidRPr="00450B26">
        <w:rPr>
          <w:rFonts w:ascii="Arial" w:eastAsia="Times New Roman" w:hAnsi="Arial" w:cs="Arial"/>
          <w:i/>
          <w:iCs/>
          <w:color w:val="222222"/>
          <w:kern w:val="0"/>
          <w:sz w:val="24"/>
          <w:szCs w:val="24"/>
          <w:lang w:eastAsia="es-UY"/>
          <w14:ligatures w14:val="none"/>
        </w:rPr>
        <w:t>Tah’</w:t>
      </w:r>
      <w:r w:rsidRPr="00450B26">
        <w:rPr>
          <w:rFonts w:ascii="Arial" w:eastAsia="Times New Roman" w:hAnsi="Arial" w:cs="Arial"/>
          <w:color w:val="222222"/>
          <w:kern w:val="0"/>
          <w:sz w:val="24"/>
          <w:szCs w:val="24"/>
          <w:lang w:eastAsia="es-UY"/>
          <w14:ligatures w14:val="none"/>
        </w:rPr>
        <w:t> 9; tiene que ver con la cercanía con el sábado) pero se prevé hacer ayuno lunes y jueves siempre a modo privado. Del mismo modo, el tratado sobre los diezmos </w:t>
      </w:r>
      <w:r w:rsidRPr="00450B26">
        <w:rPr>
          <w:rFonts w:ascii="Arial" w:eastAsia="Times New Roman" w:hAnsi="Arial" w:cs="Arial"/>
          <w:i/>
          <w:iCs/>
          <w:color w:val="222222"/>
          <w:kern w:val="0"/>
          <w:sz w:val="24"/>
          <w:szCs w:val="24"/>
          <w:lang w:eastAsia="es-UY"/>
          <w14:ligatures w14:val="none"/>
        </w:rPr>
        <w:t>(</w:t>
      </w:r>
      <w:hyperlink r:id="rId22" w:tgtFrame="_blank" w:history="1">
        <w:r w:rsidRPr="00450B26">
          <w:rPr>
            <w:rFonts w:ascii="Arial" w:eastAsia="Times New Roman" w:hAnsi="Arial" w:cs="Arial"/>
            <w:i/>
            <w:iCs/>
            <w:color w:val="1155CC"/>
            <w:kern w:val="0"/>
            <w:sz w:val="24"/>
            <w:szCs w:val="24"/>
            <w:u w:val="single"/>
            <w:lang w:eastAsia="es-UY"/>
            <w14:ligatures w14:val="none"/>
          </w:rPr>
          <w:t>Demay</w:t>
        </w:r>
      </w:hyperlink>
      <w:r w:rsidRPr="00450B26">
        <w:rPr>
          <w:rFonts w:ascii="Arial" w:eastAsia="Times New Roman" w:hAnsi="Arial" w:cs="Arial"/>
          <w:i/>
          <w:iCs/>
          <w:color w:val="222222"/>
          <w:kern w:val="0"/>
          <w:sz w:val="24"/>
          <w:szCs w:val="24"/>
          <w:lang w:eastAsia="es-UY"/>
          <w14:ligatures w14:val="none"/>
        </w:rPr>
        <w:t>)</w:t>
      </w:r>
      <w:r w:rsidRPr="00450B26">
        <w:rPr>
          <w:rFonts w:ascii="Arial" w:eastAsia="Times New Roman" w:hAnsi="Arial" w:cs="Arial"/>
          <w:color w:val="222222"/>
          <w:kern w:val="0"/>
          <w:sz w:val="24"/>
          <w:szCs w:val="24"/>
          <w:lang w:eastAsia="es-UY"/>
          <w14:ligatures w14:val="none"/>
        </w:rPr>
        <w:t> señala la diferencia entre los “</w:t>
      </w:r>
      <w:r w:rsidRPr="00450B26">
        <w:rPr>
          <w:rFonts w:ascii="Arial" w:eastAsia="Times New Roman" w:hAnsi="Arial" w:cs="Arial"/>
          <w:i/>
          <w:iCs/>
          <w:color w:val="222222"/>
          <w:kern w:val="0"/>
          <w:sz w:val="24"/>
          <w:szCs w:val="24"/>
          <w:lang w:eastAsia="es-UY"/>
          <w14:ligatures w14:val="none"/>
        </w:rPr>
        <w:t>compañeros</w:t>
      </w:r>
      <w:r w:rsidRPr="00450B26">
        <w:rPr>
          <w:rFonts w:ascii="Arial" w:eastAsia="Times New Roman" w:hAnsi="Arial" w:cs="Arial"/>
          <w:color w:val="222222"/>
          <w:kern w:val="0"/>
          <w:sz w:val="24"/>
          <w:szCs w:val="24"/>
          <w:lang w:eastAsia="es-UY"/>
          <w14:ligatures w14:val="none"/>
        </w:rPr>
        <w:t>” (</w:t>
      </w:r>
      <w:r w:rsidRPr="00450B26">
        <w:rPr>
          <w:rFonts w:ascii="Arial" w:eastAsia="Times New Roman" w:hAnsi="Arial" w:cs="Arial"/>
          <w:i/>
          <w:iCs/>
          <w:color w:val="222222"/>
          <w:kern w:val="0"/>
          <w:sz w:val="24"/>
          <w:szCs w:val="24"/>
          <w:lang w:eastAsia="es-UY"/>
          <w14:ligatures w14:val="none"/>
        </w:rPr>
        <w:t>jaber</w:t>
      </w:r>
      <w:r w:rsidRPr="00450B26">
        <w:rPr>
          <w:rFonts w:ascii="Arial" w:eastAsia="Times New Roman" w:hAnsi="Arial" w:cs="Arial"/>
          <w:color w:val="222222"/>
          <w:kern w:val="0"/>
          <w:sz w:val="24"/>
          <w:szCs w:val="24"/>
          <w:lang w:eastAsia="es-UY"/>
          <w14:ligatures w14:val="none"/>
        </w:rPr>
        <w:t>) y los “</w:t>
      </w:r>
      <w:r w:rsidRPr="00450B26">
        <w:rPr>
          <w:rFonts w:ascii="Arial" w:eastAsia="Times New Roman" w:hAnsi="Arial" w:cs="Arial"/>
          <w:i/>
          <w:iCs/>
          <w:color w:val="222222"/>
          <w:kern w:val="0"/>
          <w:sz w:val="24"/>
          <w:szCs w:val="24"/>
          <w:lang w:eastAsia="es-UY"/>
          <w14:ligatures w14:val="none"/>
        </w:rPr>
        <w:t>demás</w:t>
      </w:r>
      <w:r w:rsidRPr="00450B26">
        <w:rPr>
          <w:rFonts w:ascii="Arial" w:eastAsia="Times New Roman" w:hAnsi="Arial" w:cs="Arial"/>
          <w:color w:val="222222"/>
          <w:kern w:val="0"/>
          <w:sz w:val="24"/>
          <w:szCs w:val="24"/>
          <w:lang w:eastAsia="es-UY"/>
          <w14:ligatures w14:val="none"/>
        </w:rPr>
        <w:t>”, las personas “</w:t>
      </w:r>
      <w:r w:rsidRPr="00450B26">
        <w:rPr>
          <w:rFonts w:ascii="Arial" w:eastAsia="Times New Roman" w:hAnsi="Arial" w:cs="Arial"/>
          <w:i/>
          <w:iCs/>
          <w:color w:val="222222"/>
          <w:kern w:val="0"/>
          <w:sz w:val="24"/>
          <w:szCs w:val="24"/>
          <w:lang w:eastAsia="es-UY"/>
          <w14:ligatures w14:val="none"/>
        </w:rPr>
        <w:t>incultas</w:t>
      </w:r>
      <w:r w:rsidRPr="00450B26">
        <w:rPr>
          <w:rFonts w:ascii="Arial" w:eastAsia="Times New Roman" w:hAnsi="Arial" w:cs="Arial"/>
          <w:color w:val="222222"/>
          <w:kern w:val="0"/>
          <w:sz w:val="24"/>
          <w:szCs w:val="24"/>
          <w:lang w:eastAsia="es-UY"/>
          <w14:ligatures w14:val="none"/>
        </w:rPr>
        <w:t>” (</w:t>
      </w:r>
      <w:r w:rsidRPr="00450B26">
        <w:rPr>
          <w:rFonts w:ascii="Arial" w:eastAsia="Times New Roman" w:hAnsi="Arial" w:cs="Arial"/>
          <w:i/>
          <w:iCs/>
          <w:color w:val="222222"/>
          <w:kern w:val="0"/>
          <w:sz w:val="24"/>
          <w:szCs w:val="24"/>
          <w:lang w:eastAsia="es-UY"/>
          <w14:ligatures w14:val="none"/>
        </w:rPr>
        <w:t>Dem </w:t>
      </w:r>
      <w:r w:rsidRPr="00450B26">
        <w:rPr>
          <w:rFonts w:ascii="Arial" w:eastAsia="Times New Roman" w:hAnsi="Arial" w:cs="Arial"/>
          <w:color w:val="222222"/>
          <w:kern w:val="0"/>
          <w:sz w:val="24"/>
          <w:szCs w:val="24"/>
          <w:lang w:eastAsia="es-UY"/>
          <w14:ligatures w14:val="none"/>
        </w:rPr>
        <w:t>2,2). En ambos casos, como se ve, el fariseo se presenta a sí mismo haciendo más de lo que está mandado, es “</w:t>
      </w:r>
      <w:r w:rsidRPr="00450B26">
        <w:rPr>
          <w:rFonts w:ascii="Arial" w:eastAsia="Times New Roman" w:hAnsi="Arial" w:cs="Arial"/>
          <w:i/>
          <w:iCs/>
          <w:color w:val="222222"/>
          <w:kern w:val="0"/>
          <w:sz w:val="24"/>
          <w:szCs w:val="24"/>
          <w:lang w:eastAsia="es-UY"/>
          <w14:ligatures w14:val="none"/>
        </w:rPr>
        <w:t>de estricta observancia</w:t>
      </w:r>
      <w:r w:rsidRPr="00450B26">
        <w:rPr>
          <w:rFonts w:ascii="Arial" w:eastAsia="Times New Roman" w:hAnsi="Arial" w:cs="Arial"/>
          <w:color w:val="222222"/>
          <w:kern w:val="0"/>
          <w:sz w:val="24"/>
          <w:szCs w:val="24"/>
          <w:lang w:eastAsia="es-UY"/>
          <w14:ligatures w14:val="none"/>
        </w:rPr>
        <w:t>”.</w:t>
      </w:r>
    </w:p>
    <w:p w14:paraId="3783FA60"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D29148F"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El </w:t>
      </w:r>
      <w:r w:rsidRPr="00450B26">
        <w:rPr>
          <w:rFonts w:ascii="Arial" w:eastAsia="Times New Roman" w:hAnsi="Arial" w:cs="Arial"/>
          <w:b/>
          <w:bCs/>
          <w:color w:val="222222"/>
          <w:kern w:val="0"/>
          <w:sz w:val="24"/>
          <w:szCs w:val="24"/>
          <w:lang w:eastAsia="es-UY"/>
          <w14:ligatures w14:val="none"/>
        </w:rPr>
        <w:t>publicano</w:t>
      </w:r>
      <w:r w:rsidRPr="00450B26">
        <w:rPr>
          <w:rFonts w:ascii="Arial" w:eastAsia="Times New Roman" w:hAnsi="Arial" w:cs="Arial"/>
          <w:color w:val="222222"/>
          <w:kern w:val="0"/>
          <w:sz w:val="24"/>
          <w:szCs w:val="24"/>
          <w:lang w:eastAsia="es-UY"/>
          <w14:ligatures w14:val="none"/>
        </w:rPr>
        <w:t>, en cambio, era un emblemático modelo de corrupción. Estaba en lo más bajo de la escala social (no económica, por cierto). Podríamos decir que era el “</w:t>
      </w:r>
      <w:r w:rsidRPr="00450B26">
        <w:rPr>
          <w:rFonts w:ascii="Arial" w:eastAsia="Times New Roman" w:hAnsi="Arial" w:cs="Arial"/>
          <w:i/>
          <w:iCs/>
          <w:color w:val="222222"/>
          <w:kern w:val="0"/>
          <w:sz w:val="24"/>
          <w:szCs w:val="24"/>
          <w:lang w:eastAsia="es-UY"/>
          <w14:ligatures w14:val="none"/>
        </w:rPr>
        <w:t>cobrador de peaje</w:t>
      </w:r>
      <w:r w:rsidRPr="00450B26">
        <w:rPr>
          <w:rFonts w:ascii="Arial" w:eastAsia="Times New Roman" w:hAnsi="Arial" w:cs="Arial"/>
          <w:color w:val="222222"/>
          <w:kern w:val="0"/>
          <w:sz w:val="24"/>
          <w:szCs w:val="24"/>
          <w:lang w:eastAsia="es-UY"/>
          <w14:ligatures w14:val="none"/>
        </w:rPr>
        <w:t>”, para los cruces de caminos, o la entrada en las ciudades. En la escala piramidal, el rey o gobernante debía pagar a Roma una suma elevada de impuestos, los encargados de las ciudades debían pagar al gobernador, los jefes de los publicanos al “</w:t>
      </w:r>
      <w:r w:rsidRPr="00450B26">
        <w:rPr>
          <w:rFonts w:ascii="Arial" w:eastAsia="Times New Roman" w:hAnsi="Arial" w:cs="Arial"/>
          <w:i/>
          <w:iCs/>
          <w:color w:val="222222"/>
          <w:kern w:val="0"/>
          <w:sz w:val="24"/>
          <w:szCs w:val="24"/>
          <w:lang w:eastAsia="es-UY"/>
          <w14:ligatures w14:val="none"/>
        </w:rPr>
        <w:t>intendente</w:t>
      </w:r>
      <w:r w:rsidRPr="00450B26">
        <w:rPr>
          <w:rFonts w:ascii="Arial" w:eastAsia="Times New Roman" w:hAnsi="Arial" w:cs="Arial"/>
          <w:color w:val="222222"/>
          <w:kern w:val="0"/>
          <w:sz w:val="24"/>
          <w:szCs w:val="24"/>
          <w:lang w:eastAsia="es-UY"/>
          <w14:ligatures w14:val="none"/>
        </w:rPr>
        <w:t xml:space="preserve">”, y los publicanos al jefe de publicanos. Cada uno tenía una suma fija que pagar (de allí los censos, por </w:t>
      </w:r>
      <w:r w:rsidRPr="00450B26">
        <w:rPr>
          <w:rFonts w:ascii="Arial" w:eastAsia="Times New Roman" w:hAnsi="Arial" w:cs="Arial"/>
          <w:color w:val="222222"/>
          <w:kern w:val="0"/>
          <w:sz w:val="24"/>
          <w:szCs w:val="24"/>
          <w:lang w:eastAsia="es-UY"/>
          <w14:ligatures w14:val="none"/>
        </w:rPr>
        <w:lastRenderedPageBreak/>
        <w:t>ejemplo, para saber con más precisión la cantidad que se adeuda), y si lo recaudado no alcanzaba el responsable debía ponerlo de su cuenta, mientras que lo que obtuviera de más le quedaba en su provecho. Este cobro arbitrario y sin control hacía de los publicanos la figura emblemática de lo deshonroso, lo corrupto, el “</w:t>
      </w:r>
      <w:r w:rsidRPr="00450B26">
        <w:rPr>
          <w:rFonts w:ascii="Arial" w:eastAsia="Times New Roman" w:hAnsi="Arial" w:cs="Arial"/>
          <w:i/>
          <w:iCs/>
          <w:color w:val="222222"/>
          <w:kern w:val="0"/>
          <w:sz w:val="24"/>
          <w:szCs w:val="24"/>
          <w:lang w:eastAsia="es-UY"/>
          <w14:ligatures w14:val="none"/>
        </w:rPr>
        <w:t>pecador</w:t>
      </w:r>
      <w:r w:rsidRPr="00450B26">
        <w:rPr>
          <w:rFonts w:ascii="Arial" w:eastAsia="Times New Roman" w:hAnsi="Arial" w:cs="Arial"/>
          <w:color w:val="222222"/>
          <w:kern w:val="0"/>
          <w:sz w:val="24"/>
          <w:szCs w:val="24"/>
          <w:lang w:eastAsia="es-UY"/>
          <w14:ligatures w14:val="none"/>
        </w:rPr>
        <w:t>” (es interesante que con mucha frecuencia "publicanos" aparecen juntos con “</w:t>
      </w:r>
      <w:r w:rsidRPr="00450B26">
        <w:rPr>
          <w:rFonts w:ascii="Arial" w:eastAsia="Times New Roman" w:hAnsi="Arial" w:cs="Arial"/>
          <w:i/>
          <w:iCs/>
          <w:color w:val="222222"/>
          <w:kern w:val="0"/>
          <w:sz w:val="24"/>
          <w:szCs w:val="24"/>
          <w:lang w:eastAsia="es-UY"/>
          <w14:ligatures w14:val="none"/>
        </w:rPr>
        <w:t>pecadores</w:t>
      </w:r>
      <w:r w:rsidRPr="00450B26">
        <w:rPr>
          <w:rFonts w:ascii="Arial" w:eastAsia="Times New Roman" w:hAnsi="Arial" w:cs="Arial"/>
          <w:color w:val="222222"/>
          <w:kern w:val="0"/>
          <w:sz w:val="24"/>
          <w:szCs w:val="24"/>
          <w:lang w:eastAsia="es-UY"/>
          <w14:ligatures w14:val="none"/>
        </w:rPr>
        <w:t>”, Mc 2,15.16p; Mt 11,19 / Lc 7,34; Lc 15,1 es decir, en textos de Marcos, textos de Q y textos propios de Lucas). </w:t>
      </w:r>
    </w:p>
    <w:p w14:paraId="0C068A12"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1EB7907"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La actitud física de ambos contrasta también: el fariseo se siente con dignidad como para permanecer “</w:t>
      </w:r>
      <w:r w:rsidRPr="00450B26">
        <w:rPr>
          <w:rFonts w:ascii="Arial" w:eastAsia="Times New Roman" w:hAnsi="Arial" w:cs="Arial"/>
          <w:i/>
          <w:iCs/>
          <w:color w:val="222222"/>
          <w:kern w:val="0"/>
          <w:sz w:val="24"/>
          <w:szCs w:val="24"/>
          <w:lang w:eastAsia="es-UY"/>
          <w14:ligatures w14:val="none"/>
        </w:rPr>
        <w:t>de pie</w:t>
      </w:r>
      <w:r w:rsidRPr="00450B26">
        <w:rPr>
          <w:rFonts w:ascii="Arial" w:eastAsia="Times New Roman" w:hAnsi="Arial" w:cs="Arial"/>
          <w:color w:val="222222"/>
          <w:kern w:val="0"/>
          <w:sz w:val="24"/>
          <w:szCs w:val="24"/>
          <w:lang w:eastAsia="es-UY"/>
          <w14:ligatures w14:val="none"/>
        </w:rPr>
        <w:t>” mientras que el publicano está “</w:t>
      </w:r>
      <w:r w:rsidRPr="00450B26">
        <w:rPr>
          <w:rFonts w:ascii="Arial" w:eastAsia="Times New Roman" w:hAnsi="Arial" w:cs="Arial"/>
          <w:i/>
          <w:iCs/>
          <w:color w:val="222222"/>
          <w:kern w:val="0"/>
          <w:sz w:val="24"/>
          <w:szCs w:val="24"/>
          <w:lang w:eastAsia="es-UY"/>
          <w14:ligatures w14:val="none"/>
        </w:rPr>
        <w:t>lejos</w:t>
      </w:r>
      <w:r w:rsidRPr="00450B26">
        <w:rPr>
          <w:rFonts w:ascii="Arial" w:eastAsia="Times New Roman" w:hAnsi="Arial" w:cs="Arial"/>
          <w:color w:val="222222"/>
          <w:kern w:val="0"/>
          <w:sz w:val="24"/>
          <w:szCs w:val="24"/>
          <w:lang w:eastAsia="es-UY"/>
          <w14:ligatures w14:val="none"/>
        </w:rPr>
        <w:t>”, “</w:t>
      </w:r>
      <w:r w:rsidRPr="00450B26">
        <w:rPr>
          <w:rFonts w:ascii="Arial" w:eastAsia="Times New Roman" w:hAnsi="Arial" w:cs="Arial"/>
          <w:i/>
          <w:iCs/>
          <w:color w:val="222222"/>
          <w:kern w:val="0"/>
          <w:sz w:val="24"/>
          <w:szCs w:val="24"/>
          <w:lang w:eastAsia="es-UY"/>
          <w14:ligatures w14:val="none"/>
        </w:rPr>
        <w:t>no se atrevía ni a alzar los ojos al cielo</w:t>
      </w:r>
      <w:r w:rsidRPr="00450B26">
        <w:rPr>
          <w:rFonts w:ascii="Arial" w:eastAsia="Times New Roman" w:hAnsi="Arial" w:cs="Arial"/>
          <w:color w:val="222222"/>
          <w:kern w:val="0"/>
          <w:sz w:val="24"/>
          <w:szCs w:val="24"/>
          <w:lang w:eastAsia="es-UY"/>
          <w14:ligatures w14:val="none"/>
        </w:rPr>
        <w:t>”. Los dos comienzan la oración del mismo modo: </w:t>
      </w:r>
      <w:r w:rsidRPr="00450B26">
        <w:rPr>
          <w:rFonts w:ascii="Arial" w:eastAsia="Times New Roman" w:hAnsi="Arial" w:cs="Arial"/>
          <w:i/>
          <w:iCs/>
          <w:color w:val="222222"/>
          <w:kern w:val="0"/>
          <w:sz w:val="24"/>
          <w:szCs w:val="24"/>
          <w:lang w:eastAsia="es-UY"/>
          <w14:ligatures w14:val="none"/>
        </w:rPr>
        <w:t>“¡oh Dios!</w:t>
      </w:r>
      <w:r w:rsidRPr="00450B26">
        <w:rPr>
          <w:rFonts w:ascii="Arial" w:eastAsia="Times New Roman" w:hAnsi="Arial" w:cs="Arial"/>
          <w:color w:val="222222"/>
          <w:kern w:val="0"/>
          <w:sz w:val="24"/>
          <w:szCs w:val="24"/>
          <w:lang w:eastAsia="es-UY"/>
          <w14:ligatures w14:val="none"/>
        </w:rPr>
        <w:t>” (</w:t>
      </w:r>
      <w:r w:rsidRPr="00450B26">
        <w:rPr>
          <w:rFonts w:ascii="Arial" w:eastAsia="Times New Roman" w:hAnsi="Arial" w:cs="Arial"/>
          <w:i/>
          <w:iCs/>
          <w:color w:val="222222"/>
          <w:kern w:val="0"/>
          <w:sz w:val="24"/>
          <w:szCs w:val="24"/>
          <w:lang w:eastAsia="es-UY"/>
          <w14:ligatures w14:val="none"/>
        </w:rPr>
        <w:t>ho theos</w:t>
      </w:r>
      <w:r w:rsidRPr="00450B26">
        <w:rPr>
          <w:rFonts w:ascii="Arial" w:eastAsia="Times New Roman" w:hAnsi="Arial" w:cs="Arial"/>
          <w:color w:val="222222"/>
          <w:kern w:val="0"/>
          <w:sz w:val="24"/>
          <w:szCs w:val="24"/>
          <w:lang w:eastAsia="es-UY"/>
          <w14:ligatures w14:val="none"/>
        </w:rPr>
        <w:t>). Se dice que el fariseo oraba “</w:t>
      </w:r>
      <w:r w:rsidRPr="00450B26">
        <w:rPr>
          <w:rFonts w:ascii="Arial" w:eastAsia="Times New Roman" w:hAnsi="Arial" w:cs="Arial"/>
          <w:i/>
          <w:iCs/>
          <w:color w:val="222222"/>
          <w:kern w:val="0"/>
          <w:sz w:val="24"/>
          <w:szCs w:val="24"/>
          <w:lang w:eastAsia="es-UY"/>
          <w14:ligatures w14:val="none"/>
        </w:rPr>
        <w:t>interiormente</w:t>
      </w:r>
      <w:r w:rsidRPr="00450B26">
        <w:rPr>
          <w:rFonts w:ascii="Arial" w:eastAsia="Times New Roman" w:hAnsi="Arial" w:cs="Arial"/>
          <w:color w:val="222222"/>
          <w:kern w:val="0"/>
          <w:sz w:val="24"/>
          <w:szCs w:val="24"/>
          <w:lang w:eastAsia="es-UY"/>
          <w14:ligatures w14:val="none"/>
        </w:rPr>
        <w:t>” (</w:t>
      </w:r>
      <w:r w:rsidRPr="00450B26">
        <w:rPr>
          <w:rFonts w:ascii="Arial" w:eastAsia="Times New Roman" w:hAnsi="Arial" w:cs="Arial"/>
          <w:i/>
          <w:iCs/>
          <w:color w:val="222222"/>
          <w:kern w:val="0"/>
          <w:sz w:val="24"/>
          <w:szCs w:val="24"/>
          <w:lang w:eastAsia="es-UY"/>
          <w14:ligatures w14:val="none"/>
        </w:rPr>
        <w:t>pros eautòn</w:t>
      </w:r>
      <w:r w:rsidRPr="00450B26">
        <w:rPr>
          <w:rFonts w:ascii="Arial" w:eastAsia="Times New Roman" w:hAnsi="Arial" w:cs="Arial"/>
          <w:color w:val="222222"/>
          <w:kern w:val="0"/>
          <w:sz w:val="24"/>
          <w:szCs w:val="24"/>
          <w:lang w:eastAsia="es-UY"/>
          <w14:ligatures w14:val="none"/>
        </w:rPr>
        <w:t>, lit. hacia sí mismo), y esto puede entenderse de diferentes maneras: en un sentido de monólogo (propio de las parábolas de Lucas, una oración interior), o en sentido negativo, sea que rezaba “</w:t>
      </w:r>
      <w:r w:rsidRPr="00450B26">
        <w:rPr>
          <w:rFonts w:ascii="Arial" w:eastAsia="Times New Roman" w:hAnsi="Arial" w:cs="Arial"/>
          <w:i/>
          <w:iCs/>
          <w:color w:val="222222"/>
          <w:kern w:val="0"/>
          <w:sz w:val="24"/>
          <w:szCs w:val="24"/>
          <w:lang w:eastAsia="es-UY"/>
          <w14:ligatures w14:val="none"/>
        </w:rPr>
        <w:t>a él</w:t>
      </w:r>
      <w:r w:rsidRPr="00450B26">
        <w:rPr>
          <w:rFonts w:ascii="Arial" w:eastAsia="Times New Roman" w:hAnsi="Arial" w:cs="Arial"/>
          <w:color w:val="222222"/>
          <w:kern w:val="0"/>
          <w:sz w:val="24"/>
          <w:szCs w:val="24"/>
          <w:lang w:eastAsia="es-UY"/>
          <w14:ligatures w14:val="none"/>
        </w:rPr>
        <w:t>” (es decir, no a Dios; lo que resulta extraño siendo que “oh Dios” es como empieza), o también mirándose a sí mismo (y al publicano). La primera posibilidad resulta más probable por el contexto y lo habitual en Lucas. La referencia a que no es “</w:t>
      </w:r>
      <w:r w:rsidRPr="00450B26">
        <w:rPr>
          <w:rFonts w:ascii="Arial" w:eastAsia="Times New Roman" w:hAnsi="Arial" w:cs="Arial"/>
          <w:i/>
          <w:iCs/>
          <w:color w:val="222222"/>
          <w:kern w:val="0"/>
          <w:sz w:val="24"/>
          <w:szCs w:val="24"/>
          <w:lang w:eastAsia="es-UY"/>
          <w14:ligatures w14:val="none"/>
        </w:rPr>
        <w:t>como los demás</w:t>
      </w:r>
      <w:r w:rsidRPr="00450B26">
        <w:rPr>
          <w:rFonts w:ascii="Arial" w:eastAsia="Times New Roman" w:hAnsi="Arial" w:cs="Arial"/>
          <w:color w:val="222222"/>
          <w:kern w:val="0"/>
          <w:sz w:val="24"/>
          <w:szCs w:val="24"/>
          <w:lang w:eastAsia="es-UY"/>
          <w14:ligatures w14:val="none"/>
        </w:rPr>
        <w:t>” (lo que fue señalado en la introducción) muestra el carácter elitista que el fariseo cree tener. La actitud del publicano de “</w:t>
      </w:r>
      <w:r w:rsidRPr="00450B26">
        <w:rPr>
          <w:rFonts w:ascii="Arial" w:eastAsia="Times New Roman" w:hAnsi="Arial" w:cs="Arial"/>
          <w:i/>
          <w:iCs/>
          <w:color w:val="222222"/>
          <w:kern w:val="0"/>
          <w:sz w:val="24"/>
          <w:szCs w:val="24"/>
          <w:lang w:eastAsia="es-UY"/>
          <w14:ligatures w14:val="none"/>
        </w:rPr>
        <w:t>golpearse el pecho</w:t>
      </w:r>
      <w:r w:rsidRPr="00450B26">
        <w:rPr>
          <w:rFonts w:ascii="Arial" w:eastAsia="Times New Roman" w:hAnsi="Arial" w:cs="Arial"/>
          <w:color w:val="222222"/>
          <w:kern w:val="0"/>
          <w:sz w:val="24"/>
          <w:szCs w:val="24"/>
          <w:lang w:eastAsia="es-UY"/>
          <w14:ligatures w14:val="none"/>
        </w:rPr>
        <w:t>” en Lc (23,48) es la actitud del arrepentimiento y clama por “expiación” (</w:t>
      </w:r>
      <w:r w:rsidRPr="00450B26">
        <w:rPr>
          <w:rFonts w:ascii="Arial" w:eastAsia="Times New Roman" w:hAnsi="Arial" w:cs="Arial"/>
          <w:i/>
          <w:iCs/>
          <w:color w:val="222222"/>
          <w:kern w:val="0"/>
          <w:sz w:val="24"/>
          <w:szCs w:val="24"/>
          <w:lang w:eastAsia="es-UY"/>
          <w14:ligatures w14:val="none"/>
        </w:rPr>
        <w:t>hilásthêti</w:t>
      </w:r>
      <w:r w:rsidRPr="00450B26">
        <w:rPr>
          <w:rFonts w:ascii="Arial" w:eastAsia="Times New Roman" w:hAnsi="Arial" w:cs="Arial"/>
          <w:color w:val="222222"/>
          <w:kern w:val="0"/>
          <w:sz w:val="24"/>
          <w:szCs w:val="24"/>
          <w:lang w:eastAsia="es-UY"/>
          <w14:ligatures w14:val="none"/>
        </w:rPr>
        <w:t>; cf. Heb 2,17 [sólo aquí en el NT; cf. Dt 21,8. Se asemeja a “</w:t>
      </w:r>
      <w:r w:rsidRPr="00450B26">
        <w:rPr>
          <w:rFonts w:ascii="Arial" w:eastAsia="Times New Roman" w:hAnsi="Arial" w:cs="Arial"/>
          <w:i/>
          <w:iCs/>
          <w:color w:val="222222"/>
          <w:kern w:val="0"/>
          <w:sz w:val="24"/>
          <w:szCs w:val="24"/>
          <w:lang w:eastAsia="es-UY"/>
          <w14:ligatures w14:val="none"/>
        </w:rPr>
        <w:t>borrar</w:t>
      </w:r>
      <w:r w:rsidRPr="00450B26">
        <w:rPr>
          <w:rFonts w:ascii="Arial" w:eastAsia="Times New Roman" w:hAnsi="Arial" w:cs="Arial"/>
          <w:color w:val="222222"/>
          <w:kern w:val="0"/>
          <w:sz w:val="24"/>
          <w:szCs w:val="24"/>
          <w:lang w:eastAsia="es-UY"/>
          <w14:ligatures w14:val="none"/>
        </w:rPr>
        <w:t>”, ver Sal 24,11; 64,4; 77,38; 78,9]; ver Lc 17,13). La diferencia entre ambos es obvia, la lista de cosas que el fariseo reconoce “</w:t>
      </w:r>
      <w:r w:rsidRPr="00450B26">
        <w:rPr>
          <w:rFonts w:ascii="Arial" w:eastAsia="Times New Roman" w:hAnsi="Arial" w:cs="Arial"/>
          <w:i/>
          <w:iCs/>
          <w:color w:val="222222"/>
          <w:kern w:val="0"/>
          <w:sz w:val="24"/>
          <w:szCs w:val="24"/>
          <w:lang w:eastAsia="es-UY"/>
          <w14:ligatures w14:val="none"/>
        </w:rPr>
        <w:t>no ser</w:t>
      </w:r>
      <w:r w:rsidRPr="00450B26">
        <w:rPr>
          <w:rFonts w:ascii="Arial" w:eastAsia="Times New Roman" w:hAnsi="Arial" w:cs="Arial"/>
          <w:color w:val="222222"/>
          <w:kern w:val="0"/>
          <w:sz w:val="24"/>
          <w:szCs w:val="24"/>
          <w:lang w:eastAsia="es-UY"/>
          <w14:ligatures w14:val="none"/>
        </w:rPr>
        <w:t>” se sintetizan en lo que el publicano reconoce ser: un pecador. Pero además, no habla de sí en referencia a otros, como hace el fariseo, sino en referencia a Dios, clama por “</w:t>
      </w:r>
      <w:r w:rsidRPr="00450B26">
        <w:rPr>
          <w:rFonts w:ascii="Arial" w:eastAsia="Times New Roman" w:hAnsi="Arial" w:cs="Arial"/>
          <w:i/>
          <w:iCs/>
          <w:color w:val="222222"/>
          <w:kern w:val="0"/>
          <w:sz w:val="24"/>
          <w:szCs w:val="24"/>
          <w:lang w:eastAsia="es-UY"/>
          <w14:ligatures w14:val="none"/>
        </w:rPr>
        <w:t>expiación</w:t>
      </w:r>
      <w:r w:rsidRPr="00450B26">
        <w:rPr>
          <w:rFonts w:ascii="Arial" w:eastAsia="Times New Roman" w:hAnsi="Arial" w:cs="Arial"/>
          <w:color w:val="222222"/>
          <w:kern w:val="0"/>
          <w:sz w:val="24"/>
          <w:szCs w:val="24"/>
          <w:lang w:eastAsia="es-UY"/>
          <w14:ligatures w14:val="none"/>
        </w:rPr>
        <w:t>”. </w:t>
      </w:r>
    </w:p>
    <w:p w14:paraId="718EECFD"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13269209"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La parábola presenta a los oyentes dos situaciones reconocidas y fácilmente identificables por el auditorio. Y no dice más. Sólo presenta la oración de ambos en el Templo. Nadie debía sorprenderse, pero la conclusión que saca Jesús de dicha presentación resulta inesperada. El verbo “</w:t>
      </w:r>
      <w:r w:rsidRPr="00450B26">
        <w:rPr>
          <w:rFonts w:ascii="Arial" w:eastAsia="Times New Roman" w:hAnsi="Arial" w:cs="Arial"/>
          <w:i/>
          <w:iCs/>
          <w:color w:val="222222"/>
          <w:kern w:val="0"/>
          <w:sz w:val="24"/>
          <w:szCs w:val="24"/>
          <w:lang w:eastAsia="es-UY"/>
          <w14:ligatures w14:val="none"/>
        </w:rPr>
        <w:t>justificar</w:t>
      </w:r>
      <w:r w:rsidRPr="00450B26">
        <w:rPr>
          <w:rFonts w:ascii="Arial" w:eastAsia="Times New Roman" w:hAnsi="Arial" w:cs="Arial"/>
          <w:color w:val="222222"/>
          <w:kern w:val="0"/>
          <w:sz w:val="24"/>
          <w:szCs w:val="24"/>
          <w:lang w:eastAsia="es-UY"/>
          <w14:ligatures w14:val="none"/>
        </w:rPr>
        <w:t>” es claramente paulino (23x, y no es frecuente en los Evangelios fuera de Lucas [2x en Mt], 5x en Lc y 2x en Hechos). Los dos personajes y sus dos actitudes reconocibles terminan con una conclusión inesperada y sorprendente. Sin embargo, hay que señalar que la traducción del párrafo no es fácil en griego </w:t>
      </w:r>
      <w:r w:rsidRPr="00450B26">
        <w:rPr>
          <w:rFonts w:ascii="Arial" w:eastAsia="Times New Roman" w:hAnsi="Arial" w:cs="Arial"/>
          <w:i/>
          <w:iCs/>
          <w:color w:val="222222"/>
          <w:kern w:val="0"/>
          <w:sz w:val="24"/>
          <w:szCs w:val="24"/>
          <w:lang w:eastAsia="es-UY"/>
          <w14:ligatures w14:val="none"/>
        </w:rPr>
        <w:t>par’ ekeinon</w:t>
      </w:r>
      <w:r w:rsidRPr="00450B26">
        <w:rPr>
          <w:rFonts w:ascii="Arial" w:eastAsia="Times New Roman" w:hAnsi="Arial" w:cs="Arial"/>
          <w:color w:val="222222"/>
          <w:kern w:val="0"/>
          <w:sz w:val="24"/>
          <w:szCs w:val="24"/>
          <w:lang w:eastAsia="es-UY"/>
          <w14:ligatures w14:val="none"/>
        </w:rPr>
        <w:t> (y todas las variantes son posibles): “este bajó a su casa justificado</w:t>
      </w:r>
      <w:r w:rsidRPr="00450B26">
        <w:rPr>
          <w:rFonts w:ascii="Arial" w:eastAsia="Times New Roman" w:hAnsi="Arial" w:cs="Arial"/>
          <w:b/>
          <w:bCs/>
          <w:color w:val="222222"/>
          <w:kern w:val="0"/>
          <w:sz w:val="24"/>
          <w:szCs w:val="24"/>
          <w:lang w:eastAsia="es-UY"/>
          <w14:ligatures w14:val="none"/>
        </w:rPr>
        <w:t> ‘más bien que’ el otro”</w:t>
      </w:r>
      <w:r w:rsidRPr="00450B26">
        <w:rPr>
          <w:rFonts w:ascii="Arial" w:eastAsia="Times New Roman" w:hAnsi="Arial" w:cs="Arial"/>
          <w:color w:val="222222"/>
          <w:kern w:val="0"/>
          <w:sz w:val="24"/>
          <w:szCs w:val="24"/>
          <w:lang w:eastAsia="es-UY"/>
          <w14:ligatures w14:val="none"/>
        </w:rPr>
        <w:t>; pero también </w:t>
      </w:r>
      <w:r w:rsidRPr="00450B26">
        <w:rPr>
          <w:rFonts w:ascii="Arial" w:eastAsia="Times New Roman" w:hAnsi="Arial" w:cs="Arial"/>
          <w:b/>
          <w:bCs/>
          <w:color w:val="222222"/>
          <w:kern w:val="0"/>
          <w:sz w:val="24"/>
          <w:szCs w:val="24"/>
          <w:lang w:eastAsia="es-UY"/>
          <w14:ligatures w14:val="none"/>
        </w:rPr>
        <w:t>‘junto con el otro’</w:t>
      </w:r>
      <w:r w:rsidRPr="00450B26">
        <w:rPr>
          <w:rFonts w:ascii="Arial" w:eastAsia="Times New Roman" w:hAnsi="Arial" w:cs="Arial"/>
          <w:color w:val="222222"/>
          <w:kern w:val="0"/>
          <w:sz w:val="24"/>
          <w:szCs w:val="24"/>
          <w:lang w:eastAsia="es-UY"/>
          <w14:ligatures w14:val="none"/>
        </w:rPr>
        <w:t> y hasta </w:t>
      </w:r>
      <w:r w:rsidRPr="00450B26">
        <w:rPr>
          <w:rFonts w:ascii="Arial" w:eastAsia="Times New Roman" w:hAnsi="Arial" w:cs="Arial"/>
          <w:b/>
          <w:bCs/>
          <w:color w:val="222222"/>
          <w:kern w:val="0"/>
          <w:sz w:val="24"/>
          <w:szCs w:val="24"/>
          <w:lang w:eastAsia="es-UY"/>
          <w14:ligatures w14:val="none"/>
        </w:rPr>
        <w:t>‘gracias al otro’</w:t>
      </w:r>
      <w:r w:rsidRPr="00450B26">
        <w:rPr>
          <w:rFonts w:ascii="Arial" w:eastAsia="Times New Roman" w:hAnsi="Arial" w:cs="Arial"/>
          <w:color w:val="222222"/>
          <w:kern w:val="0"/>
          <w:sz w:val="24"/>
          <w:szCs w:val="24"/>
          <w:lang w:eastAsia="es-UY"/>
          <w14:ligatures w14:val="none"/>
        </w:rPr>
        <w:t>. En esta opción la idea sería que el publicano fue justificado por las obras “exageradas” del fariseo (algo también señalado en la segunda opción), la primera (uno sí, el otro no) es la más frecuente y es la que parece razonable en el texto de Lucas (repetimos que es posible que en el dicho de Jesús, dirigido a otro auditorio, por ejemplo, el significado sea – al menos un poco – diferente).</w:t>
      </w:r>
    </w:p>
    <w:p w14:paraId="49BD1AF1"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6BF67D0"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La razón de todo, finalmente, Lucas la pone en un dicho “errante” “</w:t>
      </w:r>
      <w:r w:rsidRPr="00450B26">
        <w:rPr>
          <w:rFonts w:ascii="Arial" w:eastAsia="Times New Roman" w:hAnsi="Arial" w:cs="Arial"/>
          <w:i/>
          <w:iCs/>
          <w:color w:val="222222"/>
          <w:kern w:val="0"/>
          <w:sz w:val="24"/>
          <w:szCs w:val="24"/>
          <w:lang w:eastAsia="es-UY"/>
          <w14:ligatures w14:val="none"/>
        </w:rPr>
        <w:t>el que se ensalce será humillado y el que se humille será ensalzado</w:t>
      </w:r>
      <w:r w:rsidRPr="00450B26">
        <w:rPr>
          <w:rFonts w:ascii="Arial" w:eastAsia="Times New Roman" w:hAnsi="Arial" w:cs="Arial"/>
          <w:color w:val="222222"/>
          <w:kern w:val="0"/>
          <w:sz w:val="24"/>
          <w:szCs w:val="24"/>
          <w:lang w:eastAsia="es-UY"/>
          <w14:ligatures w14:val="none"/>
        </w:rPr>
        <w:t>” (Mt 23,12; Lc 14,11). El texto en Mateo se encuentra en el contexto de los “</w:t>
      </w:r>
      <w:r w:rsidRPr="00450B26">
        <w:rPr>
          <w:rFonts w:ascii="Arial" w:eastAsia="Times New Roman" w:hAnsi="Arial" w:cs="Arial"/>
          <w:i/>
          <w:iCs/>
          <w:color w:val="222222"/>
          <w:kern w:val="0"/>
          <w:sz w:val="24"/>
          <w:szCs w:val="24"/>
          <w:lang w:eastAsia="es-UY"/>
          <w14:ligatures w14:val="none"/>
        </w:rPr>
        <w:t>escribas y fariseos</w:t>
      </w:r>
      <w:r w:rsidRPr="00450B26">
        <w:rPr>
          <w:rFonts w:ascii="Arial" w:eastAsia="Times New Roman" w:hAnsi="Arial" w:cs="Arial"/>
          <w:color w:val="222222"/>
          <w:kern w:val="0"/>
          <w:sz w:val="24"/>
          <w:szCs w:val="24"/>
          <w:lang w:eastAsia="es-UY"/>
          <w14:ligatures w14:val="none"/>
        </w:rPr>
        <w:t>” que buscan los primeros lugares, mientras los discípulos de Jesús (“ustedes”) no deben pretender ni usar títulos honoríficos o de superioridad como “</w:t>
      </w:r>
      <w:r w:rsidRPr="00450B26">
        <w:rPr>
          <w:rFonts w:ascii="Arial" w:eastAsia="Times New Roman" w:hAnsi="Arial" w:cs="Arial"/>
          <w:i/>
          <w:iCs/>
          <w:color w:val="222222"/>
          <w:kern w:val="0"/>
          <w:sz w:val="24"/>
          <w:szCs w:val="24"/>
          <w:lang w:eastAsia="es-UY"/>
          <w14:ligatures w14:val="none"/>
        </w:rPr>
        <w:t>rabbí</w:t>
      </w:r>
      <w:r w:rsidRPr="00450B26">
        <w:rPr>
          <w:rFonts w:ascii="Arial" w:eastAsia="Times New Roman" w:hAnsi="Arial" w:cs="Arial"/>
          <w:color w:val="222222"/>
          <w:kern w:val="0"/>
          <w:sz w:val="24"/>
          <w:szCs w:val="24"/>
          <w:lang w:eastAsia="es-UY"/>
          <w14:ligatures w14:val="none"/>
        </w:rPr>
        <w:t>”, “</w:t>
      </w:r>
      <w:r w:rsidRPr="00450B26">
        <w:rPr>
          <w:rFonts w:ascii="Arial" w:eastAsia="Times New Roman" w:hAnsi="Arial" w:cs="Arial"/>
          <w:i/>
          <w:iCs/>
          <w:color w:val="222222"/>
          <w:kern w:val="0"/>
          <w:sz w:val="24"/>
          <w:szCs w:val="24"/>
          <w:lang w:eastAsia="es-UY"/>
          <w14:ligatures w14:val="none"/>
        </w:rPr>
        <w:t>padre</w:t>
      </w:r>
      <w:r w:rsidRPr="00450B26">
        <w:rPr>
          <w:rFonts w:ascii="Arial" w:eastAsia="Times New Roman" w:hAnsi="Arial" w:cs="Arial"/>
          <w:color w:val="222222"/>
          <w:kern w:val="0"/>
          <w:sz w:val="24"/>
          <w:szCs w:val="24"/>
          <w:lang w:eastAsia="es-UY"/>
          <w14:ligatures w14:val="none"/>
        </w:rPr>
        <w:t>” o “</w:t>
      </w:r>
      <w:r w:rsidRPr="00450B26">
        <w:rPr>
          <w:rFonts w:ascii="Arial" w:eastAsia="Times New Roman" w:hAnsi="Arial" w:cs="Arial"/>
          <w:i/>
          <w:iCs/>
          <w:color w:val="222222"/>
          <w:kern w:val="0"/>
          <w:sz w:val="24"/>
          <w:szCs w:val="24"/>
          <w:lang w:eastAsia="es-UY"/>
          <w14:ligatures w14:val="none"/>
        </w:rPr>
        <w:t>preceptor</w:t>
      </w:r>
      <w:r w:rsidRPr="00450B26">
        <w:rPr>
          <w:rFonts w:ascii="Arial" w:eastAsia="Times New Roman" w:hAnsi="Arial" w:cs="Arial"/>
          <w:color w:val="222222"/>
          <w:kern w:val="0"/>
          <w:sz w:val="24"/>
          <w:szCs w:val="24"/>
          <w:lang w:eastAsia="es-UY"/>
          <w14:ligatures w14:val="none"/>
        </w:rPr>
        <w:t xml:space="preserve">”. La otra perícopa de Lucas (14,11) la encontramos en la renuncia a escoger los primeros lugares en los banquetes. En ambos casos se </w:t>
      </w:r>
      <w:r w:rsidRPr="00450B26">
        <w:rPr>
          <w:rFonts w:ascii="Arial" w:eastAsia="Times New Roman" w:hAnsi="Arial" w:cs="Arial"/>
          <w:color w:val="222222"/>
          <w:kern w:val="0"/>
          <w:sz w:val="24"/>
          <w:szCs w:val="24"/>
          <w:lang w:eastAsia="es-UY"/>
          <w14:ligatures w14:val="none"/>
        </w:rPr>
        <w:lastRenderedPageBreak/>
        <w:t>trata de los que se creen, o se hacen presentar a sí mismos, como superiores a los demás. </w:t>
      </w:r>
    </w:p>
    <w:p w14:paraId="27FE95B8"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6CC270C2"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No hay que descuidar, finalmente, que en ambos casos Jesús recurre a una “</w:t>
      </w:r>
      <w:r w:rsidRPr="00450B26">
        <w:rPr>
          <w:rFonts w:ascii="Arial" w:eastAsia="Times New Roman" w:hAnsi="Arial" w:cs="Arial"/>
          <w:i/>
          <w:iCs/>
          <w:color w:val="222222"/>
          <w:kern w:val="0"/>
          <w:sz w:val="24"/>
          <w:szCs w:val="24"/>
          <w:lang w:eastAsia="es-UY"/>
          <w14:ligatures w14:val="none"/>
        </w:rPr>
        <w:t>voz pasiva</w:t>
      </w:r>
      <w:r w:rsidRPr="00450B26">
        <w:rPr>
          <w:rFonts w:ascii="Arial" w:eastAsia="Times New Roman" w:hAnsi="Arial" w:cs="Arial"/>
          <w:color w:val="222222"/>
          <w:kern w:val="0"/>
          <w:sz w:val="24"/>
          <w:szCs w:val="24"/>
          <w:lang w:eastAsia="es-UY"/>
          <w14:ligatures w14:val="none"/>
        </w:rPr>
        <w:t>” que implica a Dios, es decir “</w:t>
      </w:r>
      <w:r w:rsidRPr="00450B26">
        <w:rPr>
          <w:rFonts w:ascii="Arial" w:eastAsia="Times New Roman" w:hAnsi="Arial" w:cs="Arial"/>
          <w:i/>
          <w:iCs/>
          <w:color w:val="222222"/>
          <w:kern w:val="0"/>
          <w:sz w:val="24"/>
          <w:szCs w:val="24"/>
          <w:lang w:eastAsia="es-UY"/>
          <w14:ligatures w14:val="none"/>
        </w:rPr>
        <w:t>Dios ensalzará / humillará</w:t>
      </w:r>
      <w:r w:rsidRPr="00450B26">
        <w:rPr>
          <w:rFonts w:ascii="Arial" w:eastAsia="Times New Roman" w:hAnsi="Arial" w:cs="Arial"/>
          <w:color w:val="222222"/>
          <w:kern w:val="0"/>
          <w:sz w:val="24"/>
          <w:szCs w:val="24"/>
          <w:lang w:eastAsia="es-UY"/>
          <w14:ligatures w14:val="none"/>
        </w:rPr>
        <w:t>” al que se humille / ensalce a sí mismo. Dios ve las cosas de modo inverso a como las vemos los seres humanos, para Dios la realidad es bien diferente. La parábola se dirige a quienes creen “</w:t>
      </w:r>
      <w:r w:rsidRPr="00450B26">
        <w:rPr>
          <w:rFonts w:ascii="Arial" w:eastAsia="Times New Roman" w:hAnsi="Arial" w:cs="Arial"/>
          <w:i/>
          <w:iCs/>
          <w:color w:val="222222"/>
          <w:kern w:val="0"/>
          <w:sz w:val="24"/>
          <w:szCs w:val="24"/>
          <w:lang w:eastAsia="es-UY"/>
          <w14:ligatures w14:val="none"/>
        </w:rPr>
        <w:t>ser justos</w:t>
      </w:r>
      <w:r w:rsidRPr="00450B26">
        <w:rPr>
          <w:rFonts w:ascii="Arial" w:eastAsia="Times New Roman" w:hAnsi="Arial" w:cs="Arial"/>
          <w:color w:val="222222"/>
          <w:kern w:val="0"/>
          <w:sz w:val="24"/>
          <w:szCs w:val="24"/>
          <w:lang w:eastAsia="es-UY"/>
          <w14:ligatures w14:val="none"/>
        </w:rPr>
        <w:t>” mientras que Dios justificó (hizo justo; la voz pasiva, una vez más, remite a que es Dios el que da la justicia) precisamente al “</w:t>
      </w:r>
      <w:r w:rsidRPr="00450B26">
        <w:rPr>
          <w:rFonts w:ascii="Arial" w:eastAsia="Times New Roman" w:hAnsi="Arial" w:cs="Arial"/>
          <w:i/>
          <w:iCs/>
          <w:color w:val="222222"/>
          <w:kern w:val="0"/>
          <w:sz w:val="24"/>
          <w:szCs w:val="24"/>
          <w:lang w:eastAsia="es-UY"/>
          <w14:ligatures w14:val="none"/>
        </w:rPr>
        <w:t>otro</w:t>
      </w:r>
      <w:r w:rsidRPr="00450B26">
        <w:rPr>
          <w:rFonts w:ascii="Arial" w:eastAsia="Times New Roman" w:hAnsi="Arial" w:cs="Arial"/>
          <w:color w:val="222222"/>
          <w:kern w:val="0"/>
          <w:sz w:val="24"/>
          <w:szCs w:val="24"/>
          <w:lang w:eastAsia="es-UY"/>
          <w14:ligatures w14:val="none"/>
        </w:rPr>
        <w:t>”, (al “</w:t>
      </w:r>
      <w:r w:rsidRPr="00450B26">
        <w:rPr>
          <w:rFonts w:ascii="Arial" w:eastAsia="Times New Roman" w:hAnsi="Arial" w:cs="Arial"/>
          <w:i/>
          <w:iCs/>
          <w:color w:val="222222"/>
          <w:kern w:val="0"/>
          <w:sz w:val="24"/>
          <w:szCs w:val="24"/>
          <w:lang w:eastAsia="es-UY"/>
          <w14:ligatures w14:val="none"/>
        </w:rPr>
        <w:t>demás</w:t>
      </w:r>
      <w:r w:rsidRPr="00450B26">
        <w:rPr>
          <w:rFonts w:ascii="Arial" w:eastAsia="Times New Roman" w:hAnsi="Arial" w:cs="Arial"/>
          <w:color w:val="222222"/>
          <w:kern w:val="0"/>
          <w:sz w:val="24"/>
          <w:szCs w:val="24"/>
          <w:lang w:eastAsia="es-UY"/>
          <w14:ligatures w14:val="none"/>
        </w:rPr>
        <w:t>”), al despreciado, al que el fariseo tenía por “</w:t>
      </w:r>
      <w:r w:rsidRPr="00450B26">
        <w:rPr>
          <w:rFonts w:ascii="Arial" w:eastAsia="Times New Roman" w:hAnsi="Arial" w:cs="Arial"/>
          <w:i/>
          <w:iCs/>
          <w:color w:val="222222"/>
          <w:kern w:val="0"/>
          <w:sz w:val="24"/>
          <w:szCs w:val="24"/>
          <w:lang w:eastAsia="es-UY"/>
          <w14:ligatures w14:val="none"/>
        </w:rPr>
        <w:t>injusto</w:t>
      </w:r>
      <w:r w:rsidRPr="00450B26">
        <w:rPr>
          <w:rFonts w:ascii="Arial" w:eastAsia="Times New Roman" w:hAnsi="Arial" w:cs="Arial"/>
          <w:color w:val="222222"/>
          <w:kern w:val="0"/>
          <w:sz w:val="24"/>
          <w:szCs w:val="24"/>
          <w:lang w:eastAsia="es-UY"/>
          <w14:ligatures w14:val="none"/>
        </w:rPr>
        <w:t>” (v.11); sobre esto ya lo había adelantado el texto de Lc 16,14-15:</w:t>
      </w:r>
    </w:p>
    <w:p w14:paraId="7A6CB62A" w14:textId="77777777" w:rsidR="00450B26" w:rsidRPr="00450B26" w:rsidRDefault="00450B26" w:rsidP="00450B26">
      <w:pPr>
        <w:shd w:val="clear" w:color="auto" w:fill="FFFFFF"/>
        <w:spacing w:after="0" w:line="240" w:lineRule="auto"/>
        <w:rPr>
          <w:rFonts w:ascii="Arial" w:eastAsia="Times New Roman" w:hAnsi="Arial" w:cs="Arial"/>
          <w:color w:val="222222"/>
          <w:kern w:val="0"/>
          <w:sz w:val="24"/>
          <w:szCs w:val="24"/>
          <w:lang w:eastAsia="es-UY"/>
          <w14:ligatures w14:val="none"/>
        </w:rPr>
      </w:pPr>
    </w:p>
    <w:p w14:paraId="3795547B" w14:textId="77777777" w:rsidR="00450B26" w:rsidRPr="00450B26" w:rsidRDefault="00450B26" w:rsidP="00450B26">
      <w:pPr>
        <w:shd w:val="clear" w:color="auto" w:fill="FFFFFF"/>
        <w:spacing w:after="0" w:line="240" w:lineRule="auto"/>
        <w:rPr>
          <w:rFonts w:ascii="Arial" w:eastAsia="Times New Roman" w:hAnsi="Arial" w:cs="Arial"/>
          <w:color w:val="222222"/>
          <w:kern w:val="0"/>
          <w:sz w:val="24"/>
          <w:szCs w:val="24"/>
          <w:lang w:eastAsia="es-UY"/>
          <w14:ligatures w14:val="none"/>
        </w:rPr>
      </w:pPr>
      <w:r w:rsidRPr="00450B26">
        <w:rPr>
          <w:rFonts w:ascii="Arial" w:eastAsia="Times New Roman" w:hAnsi="Arial" w:cs="Arial"/>
          <w:i/>
          <w:iCs/>
          <w:color w:val="222222"/>
          <w:kern w:val="0"/>
          <w:sz w:val="24"/>
          <w:szCs w:val="24"/>
          <w:lang w:eastAsia="es-UY"/>
          <w14:ligatures w14:val="none"/>
        </w:rPr>
        <w:t>«Estaban oyendo todas estas cosas los fariseos, que eran amigos del dinero, y se burlaban de él. Y les dijo: «Ustedes son los que se la dan de justos delante de los hombres, pero Dios conoce los corazones de ustedes; porque lo que es estimable para los hombres, es abominable ante Dios».</w:t>
      </w:r>
    </w:p>
    <w:p w14:paraId="76D6C9D2" w14:textId="77777777" w:rsidR="00450B26" w:rsidRPr="00450B26" w:rsidRDefault="00450B26" w:rsidP="00450B26">
      <w:pPr>
        <w:shd w:val="clear" w:color="auto" w:fill="FFFFFF"/>
        <w:spacing w:after="0" w:line="240" w:lineRule="auto"/>
        <w:rPr>
          <w:rFonts w:ascii="Arial" w:eastAsia="Times New Roman" w:hAnsi="Arial" w:cs="Arial"/>
          <w:color w:val="222222"/>
          <w:kern w:val="0"/>
          <w:sz w:val="24"/>
          <w:szCs w:val="24"/>
          <w:lang w:eastAsia="es-UY"/>
          <w14:ligatures w14:val="none"/>
        </w:rPr>
      </w:pPr>
    </w:p>
    <w:p w14:paraId="29098702"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lang w:eastAsia="es-UY"/>
          <w14:ligatures w14:val="none"/>
        </w:rPr>
        <w:t>Los lectores de Lucas ya sabíamos que los publicanos “</w:t>
      </w:r>
      <w:r w:rsidRPr="00450B26">
        <w:rPr>
          <w:rFonts w:ascii="Arial" w:eastAsia="Times New Roman" w:hAnsi="Arial" w:cs="Arial"/>
          <w:i/>
          <w:iCs/>
          <w:color w:val="222222"/>
          <w:kern w:val="0"/>
          <w:sz w:val="24"/>
          <w:szCs w:val="24"/>
          <w:lang w:eastAsia="es-UY"/>
          <w14:ligatures w14:val="none"/>
        </w:rPr>
        <w:t>reconocieron la justicia de Dios</w:t>
      </w:r>
      <w:r w:rsidRPr="00450B26">
        <w:rPr>
          <w:rFonts w:ascii="Arial" w:eastAsia="Times New Roman" w:hAnsi="Arial" w:cs="Arial"/>
          <w:color w:val="222222"/>
          <w:kern w:val="0"/>
          <w:sz w:val="24"/>
          <w:szCs w:val="24"/>
          <w:lang w:eastAsia="es-UY"/>
          <w14:ligatures w14:val="none"/>
        </w:rPr>
        <w:t>” al recibir el bautismo de Juan, cosa que no hicieron los fariseos (7,29-30; cf. 3,12; 5,27.29.30; 7,34; 15,1) mientras que los fariseos se “</w:t>
      </w:r>
      <w:r w:rsidRPr="00450B26">
        <w:rPr>
          <w:rFonts w:ascii="Arial" w:eastAsia="Times New Roman" w:hAnsi="Arial" w:cs="Arial"/>
          <w:i/>
          <w:iCs/>
          <w:color w:val="222222"/>
          <w:kern w:val="0"/>
          <w:sz w:val="24"/>
          <w:szCs w:val="24"/>
          <w:lang w:eastAsia="es-UY"/>
          <w14:ligatures w14:val="none"/>
        </w:rPr>
        <w:t>justificaban a sí mismos</w:t>
      </w:r>
      <w:r w:rsidRPr="00450B26">
        <w:rPr>
          <w:rFonts w:ascii="Arial" w:eastAsia="Times New Roman" w:hAnsi="Arial" w:cs="Arial"/>
          <w:color w:val="222222"/>
          <w:kern w:val="0"/>
          <w:sz w:val="24"/>
          <w:szCs w:val="24"/>
          <w:lang w:eastAsia="es-UY"/>
          <w14:ligatures w14:val="none"/>
        </w:rPr>
        <w:t>” (10,19; 16,15; ver 5,21.30.33; 6,2.7; 7,39; 11,38-39.42.43.53; 12,1; 13,31; 14,1-3; 15,1-2; 16,14; 17,20). Lucas – entonces – muestra insistentemente que el modo en que la sociedad ve a unos y otros no es como Dios los ve. Ya sabíamos que si el fariseo dice no ser rapiñador (</w:t>
      </w:r>
      <w:r w:rsidRPr="00450B26">
        <w:rPr>
          <w:rFonts w:ascii="Arial" w:eastAsia="Times New Roman" w:hAnsi="Arial" w:cs="Arial"/>
          <w:i/>
          <w:iCs/>
          <w:color w:val="222222"/>
          <w:kern w:val="0"/>
          <w:sz w:val="24"/>
          <w:szCs w:val="24"/>
          <w:lang w:eastAsia="es-UY"/>
          <w14:ligatures w14:val="none"/>
        </w:rPr>
        <w:t>arpages</w:t>
      </w:r>
      <w:r w:rsidRPr="00450B26">
        <w:rPr>
          <w:rFonts w:ascii="Arial" w:eastAsia="Times New Roman" w:hAnsi="Arial" w:cs="Arial"/>
          <w:color w:val="222222"/>
          <w:kern w:val="0"/>
          <w:sz w:val="24"/>
          <w:szCs w:val="24"/>
          <w:lang w:eastAsia="es-UY"/>
          <w14:ligatures w14:val="none"/>
        </w:rPr>
        <w:t>), por su parte Jesús había dicho que los fariseos están llenos de “</w:t>
      </w:r>
      <w:r w:rsidRPr="00450B26">
        <w:rPr>
          <w:rFonts w:ascii="Arial" w:eastAsia="Times New Roman" w:hAnsi="Arial" w:cs="Arial"/>
          <w:i/>
          <w:iCs/>
          <w:color w:val="222222"/>
          <w:kern w:val="0"/>
          <w:sz w:val="24"/>
          <w:szCs w:val="24"/>
          <w:lang w:eastAsia="es-UY"/>
          <w14:ligatures w14:val="none"/>
        </w:rPr>
        <w:t>rapiña</w:t>
      </w:r>
      <w:r w:rsidRPr="00450B26">
        <w:rPr>
          <w:rFonts w:ascii="Arial" w:eastAsia="Times New Roman" w:hAnsi="Arial" w:cs="Arial"/>
          <w:color w:val="222222"/>
          <w:kern w:val="0"/>
          <w:sz w:val="24"/>
          <w:szCs w:val="24"/>
          <w:lang w:eastAsia="es-UY"/>
          <w14:ligatures w14:val="none"/>
        </w:rPr>
        <w:t>” (</w:t>
      </w:r>
      <w:r w:rsidRPr="00450B26">
        <w:rPr>
          <w:rFonts w:ascii="Arial" w:eastAsia="Times New Roman" w:hAnsi="Arial" w:cs="Arial"/>
          <w:i/>
          <w:iCs/>
          <w:color w:val="222222"/>
          <w:kern w:val="0"/>
          <w:sz w:val="24"/>
          <w:szCs w:val="24"/>
          <w:lang w:eastAsia="es-UY"/>
          <w14:ligatures w14:val="none"/>
        </w:rPr>
        <w:t>arpagês</w:t>
      </w:r>
      <w:r w:rsidRPr="00450B26">
        <w:rPr>
          <w:rFonts w:ascii="Arial" w:eastAsia="Times New Roman" w:hAnsi="Arial" w:cs="Arial"/>
          <w:color w:val="222222"/>
          <w:kern w:val="0"/>
          <w:sz w:val="24"/>
          <w:szCs w:val="24"/>
          <w:lang w:eastAsia="es-UY"/>
          <w14:ligatures w14:val="none"/>
        </w:rPr>
        <w:t>; 11,39).y si éste afirma no ser “</w:t>
      </w:r>
      <w:r w:rsidRPr="00450B26">
        <w:rPr>
          <w:rFonts w:ascii="Arial" w:eastAsia="Times New Roman" w:hAnsi="Arial" w:cs="Arial"/>
          <w:i/>
          <w:iCs/>
          <w:color w:val="222222"/>
          <w:kern w:val="0"/>
          <w:sz w:val="24"/>
          <w:szCs w:val="24"/>
          <w:lang w:eastAsia="es-UY"/>
          <w14:ligatures w14:val="none"/>
        </w:rPr>
        <w:t>injusto</w:t>
      </w:r>
      <w:r w:rsidRPr="00450B26">
        <w:rPr>
          <w:rFonts w:ascii="Arial" w:eastAsia="Times New Roman" w:hAnsi="Arial" w:cs="Arial"/>
          <w:color w:val="222222"/>
          <w:kern w:val="0"/>
          <w:sz w:val="24"/>
          <w:szCs w:val="24"/>
          <w:lang w:eastAsia="es-UY"/>
          <w14:ligatures w14:val="none"/>
        </w:rPr>
        <w:t>”, Lucas nos aclara que los fariseos eran “</w:t>
      </w:r>
      <w:r w:rsidRPr="00450B26">
        <w:rPr>
          <w:rFonts w:ascii="Arial" w:eastAsia="Times New Roman" w:hAnsi="Arial" w:cs="Arial"/>
          <w:i/>
          <w:iCs/>
          <w:color w:val="222222"/>
          <w:kern w:val="0"/>
          <w:sz w:val="24"/>
          <w:szCs w:val="24"/>
          <w:lang w:eastAsia="es-UY"/>
          <w14:ligatures w14:val="none"/>
        </w:rPr>
        <w:t>amigos del dinero</w:t>
      </w:r>
      <w:r w:rsidRPr="00450B26">
        <w:rPr>
          <w:rFonts w:ascii="Arial" w:eastAsia="Times New Roman" w:hAnsi="Arial" w:cs="Arial"/>
          <w:color w:val="222222"/>
          <w:kern w:val="0"/>
          <w:sz w:val="24"/>
          <w:szCs w:val="24"/>
          <w:lang w:eastAsia="es-UY"/>
          <w14:ligatures w14:val="none"/>
        </w:rPr>
        <w:t>” (</w:t>
      </w:r>
      <w:r w:rsidRPr="00450B26">
        <w:rPr>
          <w:rFonts w:ascii="Arial" w:eastAsia="Times New Roman" w:hAnsi="Arial" w:cs="Arial"/>
          <w:i/>
          <w:iCs/>
          <w:color w:val="222222"/>
          <w:kern w:val="0"/>
          <w:sz w:val="24"/>
          <w:szCs w:val="24"/>
          <w:lang w:eastAsia="es-UY"/>
          <w14:ligatures w14:val="none"/>
        </w:rPr>
        <w:t>filargyroi, </w:t>
      </w:r>
      <w:r w:rsidRPr="00450B26">
        <w:rPr>
          <w:rFonts w:ascii="Arial" w:eastAsia="Times New Roman" w:hAnsi="Arial" w:cs="Arial"/>
          <w:color w:val="222222"/>
          <w:kern w:val="0"/>
          <w:sz w:val="24"/>
          <w:szCs w:val="24"/>
          <w:lang w:eastAsia="es-UY"/>
          <w14:ligatures w14:val="none"/>
        </w:rPr>
        <w:t>16,14). El publicano, en cambio, reconoce su situación, no tiene nada “</w:t>
      </w:r>
      <w:r w:rsidRPr="00450B26">
        <w:rPr>
          <w:rFonts w:ascii="Arial" w:eastAsia="Times New Roman" w:hAnsi="Arial" w:cs="Arial"/>
          <w:i/>
          <w:iCs/>
          <w:color w:val="222222"/>
          <w:kern w:val="0"/>
          <w:sz w:val="24"/>
          <w:szCs w:val="24"/>
          <w:lang w:eastAsia="es-UY"/>
          <w14:ligatures w14:val="none"/>
        </w:rPr>
        <w:t>que aportar</w:t>
      </w:r>
      <w:r w:rsidRPr="00450B26">
        <w:rPr>
          <w:rFonts w:ascii="Arial" w:eastAsia="Times New Roman" w:hAnsi="Arial" w:cs="Arial"/>
          <w:color w:val="222222"/>
          <w:kern w:val="0"/>
          <w:sz w:val="24"/>
          <w:szCs w:val="24"/>
          <w:lang w:eastAsia="es-UY"/>
          <w14:ligatures w14:val="none"/>
        </w:rPr>
        <w:t>” y por tanto reconoce su necesidad de que Dios sea el que actúe. </w:t>
      </w:r>
      <w:r w:rsidRPr="00450B26">
        <w:rPr>
          <w:rFonts w:ascii="Arial" w:eastAsia="Times New Roman" w:hAnsi="Arial" w:cs="Arial"/>
          <w:color w:val="222222"/>
          <w:kern w:val="0"/>
          <w:sz w:val="24"/>
          <w:szCs w:val="24"/>
          <w:lang w:eastAsia="es-UY"/>
          <w14:ligatures w14:val="none"/>
        </w:rPr>
        <w:br/>
      </w:r>
      <w:r w:rsidRPr="00450B26">
        <w:rPr>
          <w:rFonts w:ascii="Arial" w:eastAsia="Times New Roman" w:hAnsi="Arial" w:cs="Arial"/>
          <w:color w:val="222222"/>
          <w:kern w:val="0"/>
          <w:sz w:val="24"/>
          <w:szCs w:val="24"/>
          <w:lang w:eastAsia="es-UY"/>
          <w14:ligatures w14:val="none"/>
        </w:rPr>
        <w:br/>
        <w:t>No está de más una vez más alertar contra una </w:t>
      </w:r>
      <w:r w:rsidRPr="00450B26">
        <w:rPr>
          <w:rFonts w:ascii="Arial" w:eastAsia="Times New Roman" w:hAnsi="Arial" w:cs="Arial"/>
          <w:i/>
          <w:iCs/>
          <w:color w:val="222222"/>
          <w:kern w:val="0"/>
          <w:sz w:val="24"/>
          <w:szCs w:val="24"/>
          <w:lang w:eastAsia="es-UY"/>
          <w14:ligatures w14:val="none"/>
        </w:rPr>
        <w:t>lectura anti-judía </w:t>
      </w:r>
      <w:r w:rsidRPr="00450B26">
        <w:rPr>
          <w:rFonts w:ascii="Arial" w:eastAsia="Times New Roman" w:hAnsi="Arial" w:cs="Arial"/>
          <w:color w:val="222222"/>
          <w:kern w:val="0"/>
          <w:sz w:val="24"/>
          <w:szCs w:val="24"/>
          <w:lang w:eastAsia="es-UY"/>
          <w14:ligatures w14:val="none"/>
        </w:rPr>
        <w:t>de la parábola. Lucas se refiere (al mostrar las dos actitudes) a dos actitudes que pueden tener los miembros de su comunidad (= cristianos), no a actitudes de los judíos de tiempos de Jesús; para descubrir esto último habría sido oportuno ver el sentido que Jesús le dio al relato, pero eso es algo que excede nuestra intención en este espacio.</w:t>
      </w:r>
    </w:p>
    <w:p w14:paraId="6D8D2C2B" w14:textId="77777777" w:rsidR="00450B26" w:rsidRPr="00450B26" w:rsidRDefault="00450B26" w:rsidP="00450B26">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BE462A8" w14:textId="77777777" w:rsidR="00450B26" w:rsidRPr="00450B26" w:rsidRDefault="00450B26" w:rsidP="00450B26">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shd w:val="clear" w:color="auto" w:fill="FCFF01"/>
          <w:lang w:eastAsia="es-UY"/>
          <w14:ligatures w14:val="none"/>
        </w:rPr>
        <w:t>el video con comentario al Evangelio lo podés ver en</w:t>
      </w:r>
    </w:p>
    <w:p w14:paraId="63A9BCBE" w14:textId="77777777" w:rsidR="00450B26" w:rsidRPr="00450B26" w:rsidRDefault="00450B26" w:rsidP="00450B26">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hyperlink r:id="rId23" w:tgtFrame="_blank" w:history="1">
        <w:r w:rsidRPr="00450B26">
          <w:rPr>
            <w:rFonts w:ascii="Arial" w:eastAsia="Times New Roman" w:hAnsi="Arial" w:cs="Arial"/>
            <w:color w:val="1155CC"/>
            <w:kern w:val="0"/>
            <w:sz w:val="24"/>
            <w:szCs w:val="24"/>
            <w:u w:val="single"/>
            <w:shd w:val="clear" w:color="auto" w:fill="FCFF01"/>
            <w:lang w:eastAsia="es-UY"/>
            <w14:ligatures w14:val="none"/>
          </w:rPr>
          <w:t>https://blogeduopp1.blogspot.com/2025/10/video-con-comentario-al-evangelio-del_20.html</w:t>
        </w:r>
      </w:hyperlink>
    </w:p>
    <w:p w14:paraId="01BAAC94" w14:textId="77777777" w:rsidR="00450B26" w:rsidRPr="00450B26" w:rsidRDefault="00450B26" w:rsidP="00450B26">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r w:rsidRPr="00450B26">
        <w:rPr>
          <w:rFonts w:ascii="Arial" w:eastAsia="Times New Roman" w:hAnsi="Arial" w:cs="Arial"/>
          <w:color w:val="222222"/>
          <w:kern w:val="0"/>
          <w:sz w:val="24"/>
          <w:szCs w:val="24"/>
          <w:shd w:val="clear" w:color="auto" w:fill="FCFF01"/>
          <w:lang w:eastAsia="es-UY"/>
          <w14:ligatures w14:val="none"/>
        </w:rPr>
        <w:t>o también en:</w:t>
      </w:r>
    </w:p>
    <w:p w14:paraId="717B5E4A" w14:textId="77777777" w:rsidR="00450B26" w:rsidRPr="00450B26" w:rsidRDefault="00450B26" w:rsidP="00450B26">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hyperlink r:id="rId24" w:tgtFrame="_blank" w:history="1">
        <w:r w:rsidRPr="00450B26">
          <w:rPr>
            <w:rFonts w:ascii="Arial" w:eastAsia="Times New Roman" w:hAnsi="Arial" w:cs="Arial"/>
            <w:color w:val="1155CC"/>
            <w:kern w:val="0"/>
            <w:sz w:val="24"/>
            <w:szCs w:val="24"/>
            <w:u w:val="single"/>
            <w:shd w:val="clear" w:color="auto" w:fill="FCFF01"/>
            <w:lang w:eastAsia="es-UY"/>
            <w14:ligatures w14:val="none"/>
          </w:rPr>
          <w:t>https://youtu.be/IwLyf3SqRLs</w:t>
        </w:r>
      </w:hyperlink>
    </w:p>
    <w:p w14:paraId="7F87E0A6"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26"/>
    <w:rsid w:val="00450B26"/>
    <w:rsid w:val="00926044"/>
    <w:rsid w:val="00DE17AC"/>
    <w:rsid w:val="00DF143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7497"/>
  <w15:chartTrackingRefBased/>
  <w15:docId w15:val="{06558CD0-EE0E-454C-BB6A-504020D1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0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0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0B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0B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0B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0B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0B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0B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0B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0B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0B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0B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0B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0B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0B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0B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0B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0B26"/>
    <w:rPr>
      <w:rFonts w:eastAsiaTheme="majorEastAsia" w:cstheme="majorBidi"/>
      <w:color w:val="272727" w:themeColor="text1" w:themeTint="D8"/>
    </w:rPr>
  </w:style>
  <w:style w:type="paragraph" w:styleId="Ttulo">
    <w:name w:val="Title"/>
    <w:basedOn w:val="Normal"/>
    <w:next w:val="Normal"/>
    <w:link w:val="TtuloCar"/>
    <w:uiPriority w:val="10"/>
    <w:qFormat/>
    <w:rsid w:val="00450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0B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0B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0B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0B26"/>
    <w:pPr>
      <w:spacing w:before="160"/>
      <w:jc w:val="center"/>
    </w:pPr>
    <w:rPr>
      <w:i/>
      <w:iCs/>
      <w:color w:val="404040" w:themeColor="text1" w:themeTint="BF"/>
    </w:rPr>
  </w:style>
  <w:style w:type="character" w:customStyle="1" w:styleId="CitaCar">
    <w:name w:val="Cita Car"/>
    <w:basedOn w:val="Fuentedeprrafopredeter"/>
    <w:link w:val="Cita"/>
    <w:uiPriority w:val="29"/>
    <w:rsid w:val="00450B26"/>
    <w:rPr>
      <w:i/>
      <w:iCs/>
      <w:color w:val="404040" w:themeColor="text1" w:themeTint="BF"/>
    </w:rPr>
  </w:style>
  <w:style w:type="paragraph" w:styleId="Prrafodelista">
    <w:name w:val="List Paragraph"/>
    <w:basedOn w:val="Normal"/>
    <w:uiPriority w:val="34"/>
    <w:qFormat/>
    <w:rsid w:val="00450B26"/>
    <w:pPr>
      <w:ind w:left="720"/>
      <w:contextualSpacing/>
    </w:pPr>
  </w:style>
  <w:style w:type="character" w:styleId="nfasisintenso">
    <w:name w:val="Intense Emphasis"/>
    <w:basedOn w:val="Fuentedeprrafopredeter"/>
    <w:uiPriority w:val="21"/>
    <w:qFormat/>
    <w:rsid w:val="00450B26"/>
    <w:rPr>
      <w:i/>
      <w:iCs/>
      <w:color w:val="0F4761" w:themeColor="accent1" w:themeShade="BF"/>
    </w:rPr>
  </w:style>
  <w:style w:type="paragraph" w:styleId="Citadestacada">
    <w:name w:val="Intense Quote"/>
    <w:basedOn w:val="Normal"/>
    <w:next w:val="Normal"/>
    <w:link w:val="CitadestacadaCar"/>
    <w:uiPriority w:val="30"/>
    <w:qFormat/>
    <w:rsid w:val="00450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0B26"/>
    <w:rPr>
      <w:i/>
      <w:iCs/>
      <w:color w:val="0F4761" w:themeColor="accent1" w:themeShade="BF"/>
    </w:rPr>
  </w:style>
  <w:style w:type="character" w:styleId="Referenciaintensa">
    <w:name w:val="Intense Reference"/>
    <w:basedOn w:val="Fuentedeprrafopredeter"/>
    <w:uiPriority w:val="32"/>
    <w:qFormat/>
    <w:rsid w:val="00450B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2455586817418576694" TargetMode="External"/><Relationship Id="rId13" Type="http://schemas.openxmlformats.org/officeDocument/2006/relationships/hyperlink" Target="https://www.blogger.com/blog/post/edit/2845060600014161194/2455586817418576694" TargetMode="External"/><Relationship Id="rId18" Type="http://schemas.openxmlformats.org/officeDocument/2006/relationships/hyperlink" Target="https://www.blogger.com/blog/post/edit/2845060600014161194/2455586817418576694"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blogger.com/blog/post/edit/2845060600014161194/2455586817418576694" TargetMode="External"/><Relationship Id="rId7" Type="http://schemas.openxmlformats.org/officeDocument/2006/relationships/hyperlink" Target="https://www.blogger.com/blog/post/edit/2845060600014161194/2455586817418576694" TargetMode="External"/><Relationship Id="rId12" Type="http://schemas.openxmlformats.org/officeDocument/2006/relationships/hyperlink" Target="https://www.blogger.com/blog/post/edit/2845060600014161194/2455586817418576694" TargetMode="External"/><Relationship Id="rId17" Type="http://schemas.openxmlformats.org/officeDocument/2006/relationships/hyperlink" Target="https://www.blogger.com/blog/post/edit/2845060600014161194/2455586817418576694"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logger.com/blog/post/edit/2845060600014161194/2455586817418576694" TargetMode="External"/><Relationship Id="rId20" Type="http://schemas.openxmlformats.org/officeDocument/2006/relationships/hyperlink" Target="https://www.blogger.com/blog/post/edit/2845060600014161194/2455586817418576694" TargetMode="External"/><Relationship Id="rId1" Type="http://schemas.openxmlformats.org/officeDocument/2006/relationships/styles" Target="styles.xml"/><Relationship Id="rId6" Type="http://schemas.openxmlformats.org/officeDocument/2006/relationships/hyperlink" Target="https://www.blogger.com/blog/post/edit/2845060600014161194/2455586817418576694" TargetMode="External"/><Relationship Id="rId11" Type="http://schemas.openxmlformats.org/officeDocument/2006/relationships/hyperlink" Target="https://www.blogger.com/blog/post/edit/2845060600014161194/2455586817418576694" TargetMode="External"/><Relationship Id="rId24" Type="http://schemas.openxmlformats.org/officeDocument/2006/relationships/hyperlink" Target="https://youtu.be/IwLyf3SqRLs" TargetMode="External"/><Relationship Id="rId5" Type="http://schemas.openxmlformats.org/officeDocument/2006/relationships/image" Target="media/image1.jpeg"/><Relationship Id="rId15" Type="http://schemas.openxmlformats.org/officeDocument/2006/relationships/hyperlink" Target="https://www.blogger.com/blog/post/edit/2845060600014161194/2455586817418576694" TargetMode="External"/><Relationship Id="rId23" Type="http://schemas.openxmlformats.org/officeDocument/2006/relationships/hyperlink" Target="https://blogeduopp1.blogspot.com/2025/10/video-con-comentario-al-evangelio-del_20.html" TargetMode="External"/><Relationship Id="rId10" Type="http://schemas.openxmlformats.org/officeDocument/2006/relationships/hyperlink" Target="https://www.blogger.com/blog/post/edit/2845060600014161194/2455586817418576694" TargetMode="External"/><Relationship Id="rId19" Type="http://schemas.openxmlformats.org/officeDocument/2006/relationships/hyperlink" Target="https://www.blogger.com/blog/post/edit/2845060600014161194/2455586817418576694" TargetMode="External"/><Relationship Id="rId4" Type="http://schemas.openxmlformats.org/officeDocument/2006/relationships/hyperlink" Target="https://www.blogger.com/blog/post/edit/2845060600014161194/2455586817418576694" TargetMode="External"/><Relationship Id="rId9" Type="http://schemas.openxmlformats.org/officeDocument/2006/relationships/hyperlink" Target="https://www.blogger.com/blog/post/edit/2845060600014161194/2455586817418576694" TargetMode="External"/><Relationship Id="rId14" Type="http://schemas.openxmlformats.org/officeDocument/2006/relationships/hyperlink" Target="https://www.blogger.com/blog/post/edit/2845060600014161194/2455586817418576694" TargetMode="External"/><Relationship Id="rId22" Type="http://schemas.openxmlformats.org/officeDocument/2006/relationships/hyperlink" Target="https://www.blogger.com/blog/post/edit/2845060600014161194/245558681741857669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3372</Words>
  <Characters>18551</Characters>
  <Application>Microsoft Office Word</Application>
  <DocSecurity>0</DocSecurity>
  <Lines>154</Lines>
  <Paragraphs>43</Paragraphs>
  <ScaleCrop>false</ScaleCrop>
  <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2025-10-23T11:28:00Z</dcterms:created>
  <dcterms:modified xsi:type="dcterms:W3CDTF">2025-10-23T11:28:00Z</dcterms:modified>
</cp:coreProperties>
</file>