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B12" w14:textId="2434C06F" w:rsidR="00EB6132" w:rsidRPr="00EB6132" w:rsidRDefault="00EB6132" w:rsidP="00EB6132">
      <w:pPr>
        <w:shd w:val="clear" w:color="auto" w:fill="FFFFFF"/>
        <w:spacing w:after="0" w:line="648" w:lineRule="atLeast"/>
        <w:rPr>
          <w:rFonts w:ascii="Helvetica" w:eastAsia="Times New Roman" w:hAnsi="Helvetica" w:cs="Helvetica"/>
          <w:color w:val="202124"/>
          <w:kern w:val="0"/>
          <w:sz w:val="48"/>
          <w:szCs w:val="48"/>
          <w:lang w:val="pt-PT" w:eastAsia="es-UY"/>
          <w14:ligatures w14:val="none"/>
        </w:rPr>
      </w:pPr>
      <w:r>
        <w:rPr>
          <w:rFonts w:ascii="Helvetica" w:eastAsia="Times New Roman" w:hAnsi="Helvetica" w:cs="Helvetica"/>
          <w:color w:val="202124"/>
          <w:kern w:val="0"/>
          <w:sz w:val="48"/>
          <w:szCs w:val="48"/>
          <w:lang w:val="pt-PT" w:eastAsia="es-UY"/>
          <w14:ligatures w14:val="none"/>
        </w:rPr>
        <w:t>A</w:t>
      </w:r>
      <w:r w:rsidRPr="00EB6132">
        <w:rPr>
          <w:rFonts w:ascii="Helvetica" w:eastAsia="Times New Roman" w:hAnsi="Helvetica" w:cs="Helvetica"/>
          <w:color w:val="202124"/>
          <w:kern w:val="0"/>
          <w:sz w:val="48"/>
          <w:szCs w:val="48"/>
          <w:lang w:val="pt-PT" w:eastAsia="es-UY"/>
          <w14:ligatures w14:val="none"/>
        </w:rPr>
        <w:t xml:space="preserve"> fé não pode aplaudir o extermínio </w:t>
      </w:r>
    </w:p>
    <w:p w14:paraId="7287FDC6" w14:textId="77777777" w:rsidR="00EB6132" w:rsidRPr="00EB6132" w:rsidRDefault="00EB6132" w:rsidP="00EB6132">
      <w:pPr>
        <w:shd w:val="clear" w:color="auto" w:fill="FFFFFF"/>
        <w:spacing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b/>
          <w:bCs/>
          <w:color w:val="202124"/>
          <w:kern w:val="0"/>
          <w:lang w:val="pt-PT" w:eastAsia="es-UY"/>
          <w14:ligatures w14:val="none"/>
        </w:rPr>
        <w:t>À Conferência Nacional dos Bispos do Brasil – CNBB</w:t>
      </w:r>
    </w:p>
    <w:p w14:paraId="661F85C5"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b/>
          <w:bCs/>
          <w:color w:val="202124"/>
          <w:kern w:val="0"/>
          <w:lang w:val="pt-PT" w:eastAsia="es-UY"/>
          <w14:ligatures w14:val="none"/>
        </w:rPr>
        <w:t>São Paulo, 3 de novembro de 2025</w:t>
      </w:r>
    </w:p>
    <w:p w14:paraId="625BC5AF" w14:textId="2C30019C"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b/>
          <w:bCs/>
          <w:color w:val="202124"/>
          <w:kern w:val="0"/>
          <w:lang w:val="pt-PT" w:eastAsia="es-UY"/>
          <w14:ligatures w14:val="none"/>
        </w:rPr>
        <w:t xml:space="preserve">Assunto: Carta aberta sobre a </w:t>
      </w:r>
      <w:r w:rsidR="00BF7F09">
        <w:rPr>
          <w:rFonts w:ascii="Roboto" w:eastAsia="Times New Roman" w:hAnsi="Roboto" w:cs="Times New Roman"/>
          <w:b/>
          <w:bCs/>
          <w:color w:val="202124"/>
          <w:kern w:val="0"/>
          <w:lang w:val="pt-PT" w:eastAsia="es-UY"/>
          <w14:ligatures w14:val="none"/>
        </w:rPr>
        <w:t>c</w:t>
      </w:r>
      <w:r w:rsidRPr="00EB6132">
        <w:rPr>
          <w:rFonts w:ascii="Roboto" w:eastAsia="Times New Roman" w:hAnsi="Roboto" w:cs="Times New Roman"/>
          <w:b/>
          <w:bCs/>
          <w:color w:val="202124"/>
          <w:kern w:val="0"/>
          <w:lang w:val="pt-PT" w:eastAsia="es-UY"/>
          <w14:ligatures w14:val="none"/>
        </w:rPr>
        <w:t>omissão diante da barbárie no Rio de Janeiro</w:t>
      </w:r>
    </w:p>
    <w:p w14:paraId="75BBB2B9"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color w:val="202124"/>
          <w:kern w:val="0"/>
          <w:lang w:val="pt-PT" w:eastAsia="es-UY"/>
          <w14:ligatures w14:val="none"/>
        </w:rPr>
        <w:t>Prezados Bispos da CNBB,</w:t>
      </w:r>
    </w:p>
    <w:p w14:paraId="3CC44F7B"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color w:val="202124"/>
          <w:kern w:val="0"/>
          <w:lang w:val="pt-PT" w:eastAsia="es-UY"/>
          <w14:ligatures w14:val="none"/>
        </w:rPr>
        <w:t>Na semana passada, sob a ordem do governador Cláudio Castro, o Estado do Rio de Janeiro realizou uma das mais violentas operações policiais de sua história recente, resultando na morte de mais de 120 pessoas. Pouco importa, neste momento, se essas pessoas eram ou não consideradas “bandidos”: o que ocorreu foi uma chacina — uma execução em massa, legitimada e autorizada pelo próprio Estado.</w:t>
      </w:r>
    </w:p>
    <w:p w14:paraId="5229E74B"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color w:val="202124"/>
          <w:kern w:val="0"/>
          <w:lang w:val="pt-PT" w:eastAsia="es-UY"/>
          <w14:ligatures w14:val="none"/>
        </w:rPr>
        <w:t>O mais estarrecedor, contudo, foi ver, dias depois, o mesmo governador ser aplaudido dentro de uma igreja, durante uma missa. Essa cena nos obriga a uma pergunta urgente e dolorosa: que Igreja é essa que estamos construindo? Que fé é essa que se curva diante da violência do Estado — um Estado que deveria proteger pessoas — e diante de um poder que se expressa por meio da violência e do extermínio?</w:t>
      </w:r>
    </w:p>
    <w:p w14:paraId="2C9AF845"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color w:val="202124"/>
          <w:kern w:val="0"/>
          <w:lang w:val="pt-PT" w:eastAsia="es-UY"/>
          <w14:ligatures w14:val="none"/>
        </w:rPr>
        <w:t>Um governador não deve ser aplaudido por liderar uma operação que ceifa vidas. Ele deve ser cobrado — cobrado por não garantir condições de vida digna às famílias que habitam os territórios mais vulneráveis; cobrado por não assegurar que crianças e jovens possam ir à escola sem medo; cobrado por não oferecer políticas públicas que rompam o ciclo da miséria e da violência.</w:t>
      </w:r>
    </w:p>
    <w:p w14:paraId="5033489B"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color w:val="202124"/>
          <w:kern w:val="0"/>
          <w:lang w:val="pt-PT" w:eastAsia="es-UY"/>
          <w14:ligatures w14:val="none"/>
        </w:rPr>
        <w:t>Um governante deve ser aplaudido quando investe em justiça, educação, saúde e segurança baseadas no respeito à vida, não quando transforma a morte em espetáculo e a força do Estado em instrumento de opressão.</w:t>
      </w:r>
    </w:p>
    <w:p w14:paraId="5A753E78"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color w:val="202124"/>
          <w:kern w:val="0"/>
          <w:lang w:val="pt-PT" w:eastAsia="es-UY"/>
          <w14:ligatures w14:val="none"/>
        </w:rPr>
        <w:t>O papel da Igreja é o de anunciar a vida, e não de legitimar a morte. O Evangelho não pode ser distorcido para justificar o derramamento de sangue do povo pobre e periférico. Cristo foi crucificado entre dois homens chamados de bandidos, e diante deles não pregou o extermínio, mas o perdão.</w:t>
      </w:r>
    </w:p>
    <w:p w14:paraId="5EEA6B77"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color w:val="202124"/>
          <w:kern w:val="0"/>
          <w:lang w:val="pt-PT" w:eastAsia="es-UY"/>
          <w14:ligatures w14:val="none"/>
        </w:rPr>
        <w:t>Estamos, por acaso, voltando ao Coliseu de Roma, onde a dor e o sangue eram recebidos com aplausos? Como podemos, enquanto cristãos, aceitar que o templo de Deus se torne um espaço de conivência com a violência?</w:t>
      </w:r>
    </w:p>
    <w:p w14:paraId="6229A752"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color w:val="202124"/>
          <w:kern w:val="0"/>
          <w:lang w:val="pt-PT" w:eastAsia="es-UY"/>
          <w14:ligatures w14:val="none"/>
        </w:rPr>
        <w:t>O silêncio diante da barbárie é cumplicidade. A Igreja que se cala diante do extermínio se afasta de sua missão mais profunda: defender a vida em todas as suas formas.</w:t>
      </w:r>
    </w:p>
    <w:p w14:paraId="7304CEA0"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color w:val="202124"/>
          <w:kern w:val="0"/>
          <w:lang w:val="pt-PT" w:eastAsia="es-UY"/>
          <w14:ligatures w14:val="none"/>
        </w:rPr>
        <w:t xml:space="preserve">Diante disso, dirigimo-nos à CNBB para que se manifeste publicamente, reafirmando a opção preferencial pelos pobres e pela paz. Que a Igreja no Brasil não se omita diante </w:t>
      </w:r>
      <w:r w:rsidRPr="00EB6132">
        <w:rPr>
          <w:rFonts w:ascii="Roboto" w:eastAsia="Times New Roman" w:hAnsi="Roboto" w:cs="Times New Roman"/>
          <w:color w:val="202124"/>
          <w:kern w:val="0"/>
          <w:lang w:val="pt-PT" w:eastAsia="es-UY"/>
          <w14:ligatures w14:val="none"/>
        </w:rPr>
        <w:lastRenderedPageBreak/>
        <w:t>desse cenário de morte. Que seus pastores ergam a voz em nome da compaixão, da justiça e da dignidade humana.</w:t>
      </w:r>
    </w:p>
    <w:p w14:paraId="1A77C82A"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color w:val="202124"/>
          <w:kern w:val="0"/>
          <w:lang w:val="pt-PT" w:eastAsia="es-UY"/>
          <w14:ligatures w14:val="none"/>
        </w:rPr>
        <w:t>Porque o Cristo que seguimos não aplaude a violência — ele chora por cada vida perdida.</w:t>
      </w:r>
    </w:p>
    <w:p w14:paraId="0046A670"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b/>
          <w:bCs/>
          <w:color w:val="202124"/>
          <w:kern w:val="0"/>
          <w:lang w:val="pt-PT" w:eastAsia="es-UY"/>
          <w14:ligatures w14:val="none"/>
        </w:rPr>
        <w:t>Atenciosamente,</w:t>
      </w:r>
    </w:p>
    <w:p w14:paraId="316BCC7D" w14:textId="77777777" w:rsidR="00EB6132" w:rsidRPr="00EB6132" w:rsidRDefault="00EB6132" w:rsidP="00EB6132">
      <w:pPr>
        <w:shd w:val="clear" w:color="auto" w:fill="FFFFFF"/>
        <w:spacing w:before="100" w:beforeAutospacing="1" w:after="0" w:line="300" w:lineRule="atLeast"/>
        <w:rPr>
          <w:rFonts w:ascii="Roboto" w:eastAsia="Times New Roman" w:hAnsi="Roboto" w:cs="Times New Roman"/>
          <w:color w:val="202124"/>
          <w:kern w:val="0"/>
          <w:lang w:val="pt-PT" w:eastAsia="es-UY"/>
          <w14:ligatures w14:val="none"/>
        </w:rPr>
      </w:pPr>
      <w:r w:rsidRPr="00EB6132">
        <w:rPr>
          <w:rFonts w:ascii="Roboto" w:eastAsia="Times New Roman" w:hAnsi="Roboto" w:cs="Times New Roman"/>
          <w:b/>
          <w:bCs/>
          <w:color w:val="202124"/>
          <w:kern w:val="0"/>
          <w:lang w:val="pt-PT" w:eastAsia="es-UY"/>
          <w14:ligatures w14:val="none"/>
        </w:rPr>
        <w:t>MOVIMENTO IMAGINE A DOR, ADVINHE  A COR  e demais Cidadãos, instituição e  coletivos abaixo assinados ( em coleta)</w:t>
      </w:r>
    </w:p>
    <w:p w14:paraId="1094C26A" w14:textId="77777777" w:rsidR="00926044" w:rsidRDefault="00926044">
      <w:pPr>
        <w:rPr>
          <w:lang w:val="pt-PT"/>
        </w:rPr>
      </w:pPr>
    </w:p>
    <w:p w14:paraId="7392B1FB" w14:textId="0DE6857A" w:rsidR="00EB6132" w:rsidRDefault="00EB6132">
      <w:pPr>
        <w:rPr>
          <w:lang w:val="pt-PT"/>
        </w:rPr>
      </w:pPr>
      <w:r>
        <w:rPr>
          <w:lang w:val="pt-PT"/>
        </w:rPr>
        <w:t xml:space="preserve">Carta para firmar : </w:t>
      </w:r>
      <w:hyperlink r:id="rId4" w:history="1">
        <w:r w:rsidRPr="00FC5480">
          <w:rPr>
            <w:rStyle w:val="Hipervnculo"/>
            <w:lang w:val="pt-PT"/>
          </w:rPr>
          <w:t>https://docs.google.com/forms/d/e/1FAIpQLSeAO9rImE85zosX0uTdZ5la3fN9p9dVjdFJFBiy8t1iHPRUeA/viewform</w:t>
        </w:r>
      </w:hyperlink>
    </w:p>
    <w:p w14:paraId="3340DA20" w14:textId="77777777" w:rsidR="00EB6132" w:rsidRPr="00EB6132" w:rsidRDefault="00EB6132">
      <w:pPr>
        <w:rPr>
          <w:lang w:val="pt-PT"/>
        </w:rPr>
      </w:pPr>
    </w:p>
    <w:sectPr w:rsidR="00EB6132" w:rsidRPr="00EB61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Roboto">
    <w:panose1 w:val="020B0604020202020204"/>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32"/>
    <w:rsid w:val="00926044"/>
    <w:rsid w:val="00953591"/>
    <w:rsid w:val="00BF7F09"/>
    <w:rsid w:val="00DE17AC"/>
    <w:rsid w:val="00EB613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4D91"/>
  <w15:chartTrackingRefBased/>
  <w15:docId w15:val="{9013CB78-3AE1-47B9-90C6-AA093E27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6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B6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B61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B61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B61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B61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B61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B61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B61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61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B61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B61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B61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B61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B61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B61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B61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B6132"/>
    <w:rPr>
      <w:rFonts w:eastAsiaTheme="majorEastAsia" w:cstheme="majorBidi"/>
      <w:color w:val="272727" w:themeColor="text1" w:themeTint="D8"/>
    </w:rPr>
  </w:style>
  <w:style w:type="paragraph" w:styleId="Ttulo">
    <w:name w:val="Title"/>
    <w:basedOn w:val="Normal"/>
    <w:next w:val="Normal"/>
    <w:link w:val="TtuloCar"/>
    <w:uiPriority w:val="10"/>
    <w:qFormat/>
    <w:rsid w:val="00EB6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B61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B61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B61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B6132"/>
    <w:pPr>
      <w:spacing w:before="160"/>
      <w:jc w:val="center"/>
    </w:pPr>
    <w:rPr>
      <w:i/>
      <w:iCs/>
      <w:color w:val="404040" w:themeColor="text1" w:themeTint="BF"/>
    </w:rPr>
  </w:style>
  <w:style w:type="character" w:customStyle="1" w:styleId="CitaCar">
    <w:name w:val="Cita Car"/>
    <w:basedOn w:val="Fuentedeprrafopredeter"/>
    <w:link w:val="Cita"/>
    <w:uiPriority w:val="29"/>
    <w:rsid w:val="00EB6132"/>
    <w:rPr>
      <w:i/>
      <w:iCs/>
      <w:color w:val="404040" w:themeColor="text1" w:themeTint="BF"/>
    </w:rPr>
  </w:style>
  <w:style w:type="paragraph" w:styleId="Prrafodelista">
    <w:name w:val="List Paragraph"/>
    <w:basedOn w:val="Normal"/>
    <w:uiPriority w:val="34"/>
    <w:qFormat/>
    <w:rsid w:val="00EB6132"/>
    <w:pPr>
      <w:ind w:left="720"/>
      <w:contextualSpacing/>
    </w:pPr>
  </w:style>
  <w:style w:type="character" w:styleId="nfasisintenso">
    <w:name w:val="Intense Emphasis"/>
    <w:basedOn w:val="Fuentedeprrafopredeter"/>
    <w:uiPriority w:val="21"/>
    <w:qFormat/>
    <w:rsid w:val="00EB6132"/>
    <w:rPr>
      <w:i/>
      <w:iCs/>
      <w:color w:val="0F4761" w:themeColor="accent1" w:themeShade="BF"/>
    </w:rPr>
  </w:style>
  <w:style w:type="paragraph" w:styleId="Citadestacada">
    <w:name w:val="Intense Quote"/>
    <w:basedOn w:val="Normal"/>
    <w:next w:val="Normal"/>
    <w:link w:val="CitadestacadaCar"/>
    <w:uiPriority w:val="30"/>
    <w:qFormat/>
    <w:rsid w:val="00EB6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B6132"/>
    <w:rPr>
      <w:i/>
      <w:iCs/>
      <w:color w:val="0F4761" w:themeColor="accent1" w:themeShade="BF"/>
    </w:rPr>
  </w:style>
  <w:style w:type="character" w:styleId="Referenciaintensa">
    <w:name w:val="Intense Reference"/>
    <w:basedOn w:val="Fuentedeprrafopredeter"/>
    <w:uiPriority w:val="32"/>
    <w:qFormat/>
    <w:rsid w:val="00EB6132"/>
    <w:rPr>
      <w:b/>
      <w:bCs/>
      <w:smallCaps/>
      <w:color w:val="0F4761" w:themeColor="accent1" w:themeShade="BF"/>
      <w:spacing w:val="5"/>
    </w:rPr>
  </w:style>
  <w:style w:type="character" w:styleId="Hipervnculo">
    <w:name w:val="Hyperlink"/>
    <w:basedOn w:val="Fuentedeprrafopredeter"/>
    <w:uiPriority w:val="99"/>
    <w:unhideWhenUsed/>
    <w:rsid w:val="00EB6132"/>
    <w:rPr>
      <w:color w:val="467886" w:themeColor="hyperlink"/>
      <w:u w:val="single"/>
    </w:rPr>
  </w:style>
  <w:style w:type="character" w:styleId="Mencinsinresolver">
    <w:name w:val="Unresolved Mention"/>
    <w:basedOn w:val="Fuentedeprrafopredeter"/>
    <w:uiPriority w:val="99"/>
    <w:semiHidden/>
    <w:unhideWhenUsed/>
    <w:rsid w:val="00EB6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eAO9rImE85zosX0uTdZ5la3fN9p9dVjdFJFBiy8t1iHPRUeA/viewfor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2547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2025-11-05T13:19:00Z</dcterms:created>
  <dcterms:modified xsi:type="dcterms:W3CDTF">2025-11-10T08:03:00Z</dcterms:modified>
</cp:coreProperties>
</file>