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334D" w14:textId="08805B5F" w:rsidR="008953B2" w:rsidRDefault="008953B2" w:rsidP="008953B2">
      <w:pPr>
        <w:pStyle w:val="NormalWeb"/>
        <w:spacing w:before="0" w:beforeAutospacing="0" w:after="0" w:afterAutospacing="0"/>
        <w:jc w:val="both"/>
        <w:rPr>
          <w:rFonts w:ascii="Arial" w:hAnsi="Arial" w:cs="Arial"/>
          <w:color w:val="333333"/>
          <w:sz w:val="26"/>
          <w:szCs w:val="26"/>
        </w:rPr>
      </w:pPr>
      <w:r w:rsidRPr="008953B2">
        <w:rPr>
          <w:rFonts w:ascii="Arial" w:hAnsi="Arial" w:cs="Arial"/>
          <w:color w:val="333333"/>
          <w:sz w:val="26"/>
          <w:szCs w:val="26"/>
        </w:rPr>
        <w:drawing>
          <wp:inline distT="0" distB="0" distL="0" distR="0" wp14:anchorId="3F3DF4A6" wp14:editId="7607B5D9">
            <wp:extent cx="5400040" cy="1270635"/>
            <wp:effectExtent l="0" t="0" r="0" b="5715"/>
            <wp:docPr id="103115266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52661" name="Imagen 1" descr="Texto&#10;&#10;El contenido generado por IA puede ser incorrecto."/>
                    <pic:cNvPicPr/>
                  </pic:nvPicPr>
                  <pic:blipFill>
                    <a:blip r:embed="rId4"/>
                    <a:stretch>
                      <a:fillRect/>
                    </a:stretch>
                  </pic:blipFill>
                  <pic:spPr>
                    <a:xfrm>
                      <a:off x="0" y="0"/>
                      <a:ext cx="5400040" cy="1270635"/>
                    </a:xfrm>
                    <a:prstGeom prst="rect">
                      <a:avLst/>
                    </a:prstGeom>
                  </pic:spPr>
                </pic:pic>
              </a:graphicData>
            </a:graphic>
          </wp:inline>
        </w:drawing>
      </w:r>
    </w:p>
    <w:p w14:paraId="0076014F" w14:textId="77777777" w:rsidR="008953B2" w:rsidRDefault="008953B2" w:rsidP="008953B2">
      <w:pPr>
        <w:pStyle w:val="NormalWeb"/>
        <w:spacing w:before="0" w:beforeAutospacing="0" w:after="0" w:afterAutospacing="0"/>
        <w:jc w:val="both"/>
        <w:rPr>
          <w:rFonts w:ascii="Arial" w:hAnsi="Arial" w:cs="Arial"/>
          <w:color w:val="333333"/>
          <w:sz w:val="26"/>
          <w:szCs w:val="26"/>
        </w:rPr>
      </w:pPr>
    </w:p>
    <w:p w14:paraId="67CE8650" w14:textId="7793E99C" w:rsidR="008953B2" w:rsidRDefault="008953B2" w:rsidP="008953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Una docena de países, entre ellos </w:t>
      </w:r>
      <w:r>
        <w:rPr>
          <w:rStyle w:val="Textoennegrita"/>
          <w:rFonts w:ascii="Arial" w:eastAsiaTheme="majorEastAsia" w:hAnsi="Arial" w:cs="Arial"/>
          <w:color w:val="333333"/>
          <w:sz w:val="26"/>
          <w:szCs w:val="26"/>
        </w:rPr>
        <w:t>España</w:t>
      </w:r>
      <w:r>
        <w:rPr>
          <w:rFonts w:ascii="Arial" w:hAnsi="Arial" w:cs="Arial"/>
          <w:color w:val="333333"/>
          <w:sz w:val="26"/>
          <w:szCs w:val="26"/>
        </w:rPr>
        <w:t> , </w:t>
      </w:r>
      <w:r>
        <w:rPr>
          <w:rStyle w:val="Textoennegrita"/>
          <w:rFonts w:ascii="Arial" w:eastAsiaTheme="majorEastAsia" w:hAnsi="Arial" w:cs="Arial"/>
          <w:color w:val="333333"/>
          <w:sz w:val="26"/>
          <w:szCs w:val="26"/>
        </w:rPr>
        <w:t>Brasil</w:t>
      </w:r>
      <w:r>
        <w:rPr>
          <w:rFonts w:ascii="Arial" w:hAnsi="Arial" w:cs="Arial"/>
          <w:color w:val="333333"/>
          <w:sz w:val="26"/>
          <w:szCs w:val="26"/>
        </w:rPr>
        <w:t> , </w:t>
      </w:r>
      <w:r>
        <w:rPr>
          <w:rStyle w:val="Textoennegrita"/>
          <w:rFonts w:ascii="Arial" w:eastAsiaTheme="majorEastAsia" w:hAnsi="Arial" w:cs="Arial"/>
          <w:color w:val="333333"/>
          <w:sz w:val="26"/>
          <w:szCs w:val="26"/>
        </w:rPr>
        <w:t>Alemania</w:t>
      </w:r>
      <w:r>
        <w:rPr>
          <w:rFonts w:ascii="Arial" w:hAnsi="Arial" w:cs="Arial"/>
          <w:color w:val="333333"/>
          <w:sz w:val="26"/>
          <w:szCs w:val="26"/>
        </w:rPr>
        <w:t> </w:t>
      </w:r>
      <w:proofErr w:type="spellStart"/>
      <w:r>
        <w:rPr>
          <w:rFonts w:ascii="Arial" w:hAnsi="Arial" w:cs="Arial"/>
          <w:color w:val="333333"/>
          <w:sz w:val="26"/>
          <w:szCs w:val="26"/>
        </w:rPr>
        <w:t>y</w:t>
      </w:r>
      <w:r>
        <w:rPr>
          <w:rStyle w:val="Textoennegrita"/>
          <w:rFonts w:ascii="Arial" w:eastAsiaTheme="majorEastAsia" w:hAnsi="Arial" w:cs="Arial"/>
          <w:color w:val="333333"/>
          <w:sz w:val="26"/>
          <w:szCs w:val="26"/>
        </w:rPr>
        <w:t>Francia</w:t>
      </w:r>
      <w:proofErr w:type="spellEnd"/>
      <w:r>
        <w:rPr>
          <w:rFonts w:ascii="Arial" w:hAnsi="Arial" w:cs="Arial"/>
          <w:color w:val="333333"/>
          <w:sz w:val="26"/>
          <w:szCs w:val="26"/>
        </w:rPr>
        <w:t xml:space="preserve"> , </w:t>
      </w:r>
    </w:p>
    <w:p w14:paraId="6466A240" w14:textId="3D4A55E8" w:rsidR="008953B2" w:rsidRDefault="008953B2" w:rsidP="008953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unen fuerzas en la </w:t>
      </w:r>
      <w:hyperlink r:id="rId5" w:tgtFrame="_blank" w:history="1">
        <w:r>
          <w:rPr>
            <w:rStyle w:val="Hipervnculo"/>
            <w:rFonts w:ascii="Arial" w:eastAsiaTheme="majorEastAsia" w:hAnsi="Arial" w:cs="Arial"/>
            <w:color w:val="FC6B01"/>
            <w:sz w:val="26"/>
            <w:szCs w:val="26"/>
          </w:rPr>
          <w:t>COP30</w:t>
        </w:r>
      </w:hyperlink>
      <w:r>
        <w:rPr>
          <w:rFonts w:ascii="Arial" w:hAnsi="Arial" w:cs="Arial"/>
          <w:color w:val="333333"/>
          <w:sz w:val="26"/>
          <w:szCs w:val="26"/>
        </w:rPr>
        <w:t> contra los rumores que amenazan "la respuesta climática global y la estabilidad social".</w:t>
      </w:r>
    </w:p>
    <w:p w14:paraId="506B52F5" w14:textId="77777777" w:rsidR="008953B2" w:rsidRDefault="008953B2" w:rsidP="008953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Este reportaje es de </w:t>
      </w:r>
      <w:r>
        <w:rPr>
          <w:rStyle w:val="Textoennegrita"/>
          <w:rFonts w:ascii="Arial" w:eastAsiaTheme="majorEastAsia" w:hAnsi="Arial" w:cs="Arial"/>
          <w:color w:val="333333"/>
          <w:sz w:val="26"/>
          <w:szCs w:val="26"/>
        </w:rPr>
        <w:t>Manuel Planelles</w:t>
      </w:r>
      <w:r>
        <w:rPr>
          <w:rFonts w:ascii="Arial" w:hAnsi="Arial" w:cs="Arial"/>
          <w:color w:val="333333"/>
          <w:sz w:val="26"/>
          <w:szCs w:val="26"/>
        </w:rPr>
        <w:t> , publicado por </w:t>
      </w:r>
      <w:hyperlink r:id="rId6" w:tgtFrame="_blank" w:history="1">
        <w:r>
          <w:rPr>
            <w:rStyle w:val="Hipervnculo"/>
            <w:rFonts w:ascii="Arial" w:eastAsiaTheme="majorEastAsia" w:hAnsi="Arial" w:cs="Arial"/>
            <w:color w:val="FC6B01"/>
            <w:sz w:val="26"/>
            <w:szCs w:val="26"/>
          </w:rPr>
          <w:t>El País</w:t>
        </w:r>
      </w:hyperlink>
      <w:r>
        <w:rPr>
          <w:rFonts w:ascii="Arial" w:hAnsi="Arial" w:cs="Arial"/>
          <w:color w:val="333333"/>
          <w:sz w:val="26"/>
          <w:szCs w:val="26"/>
        </w:rPr>
        <w:t> , 12 de noviembre de 2025.</w:t>
      </w:r>
    </w:p>
    <w:p w14:paraId="405A5573" w14:textId="77777777" w:rsidR="008953B2" w:rsidRDefault="008953B2" w:rsidP="008953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“Ha llegado el momento de infligir una nueva derrota a los negacionistas”, declaró el presidente brasileño </w:t>
      </w:r>
      <w:proofErr w:type="spellStart"/>
      <w:r>
        <w:rPr>
          <w:rFonts w:ascii="Arial" w:hAnsi="Arial" w:cs="Arial"/>
          <w:color w:val="333333"/>
          <w:sz w:val="26"/>
          <w:szCs w:val="26"/>
        </w:rPr>
        <w:fldChar w:fldCharType="begin"/>
      </w:r>
      <w:r>
        <w:rPr>
          <w:rFonts w:ascii="Arial" w:hAnsi="Arial" w:cs="Arial"/>
          <w:color w:val="333333"/>
          <w:sz w:val="26"/>
          <w:szCs w:val="26"/>
        </w:rPr>
        <w:instrText>HYPERLINK "https://ihu.unisinos.br/659788-e-momento-de-impor-uma-nova-derrota-aos-negacionistas-diz-lula-na-abertura-da-cop30" \t "_blank"</w:instrText>
      </w:r>
      <w:r>
        <w:rPr>
          <w:rFonts w:ascii="Arial" w:hAnsi="Arial" w:cs="Arial"/>
          <w:color w:val="333333"/>
          <w:sz w:val="26"/>
          <w:szCs w:val="26"/>
        </w:rPr>
      </w:r>
      <w:r>
        <w:rPr>
          <w:rFonts w:ascii="Arial" w:hAnsi="Arial" w:cs="Arial"/>
          <w:color w:val="333333"/>
          <w:sz w:val="26"/>
          <w:szCs w:val="26"/>
        </w:rPr>
        <w:fldChar w:fldCharType="separate"/>
      </w:r>
      <w:r>
        <w:rPr>
          <w:rStyle w:val="Hipervnculo"/>
          <w:rFonts w:ascii="Arial" w:eastAsiaTheme="majorEastAsia" w:hAnsi="Arial" w:cs="Arial"/>
          <w:color w:val="FC6B01"/>
          <w:sz w:val="26"/>
          <w:szCs w:val="26"/>
        </w:rPr>
        <w:t>Luiz</w:t>
      </w:r>
      <w:proofErr w:type="spellEnd"/>
      <w:r>
        <w:rPr>
          <w:rStyle w:val="Hipervnculo"/>
          <w:rFonts w:ascii="Arial" w:eastAsiaTheme="majorEastAsia" w:hAnsi="Arial" w:cs="Arial"/>
          <w:color w:val="FC6B01"/>
          <w:sz w:val="26"/>
          <w:szCs w:val="26"/>
        </w:rPr>
        <w:t xml:space="preserve"> </w:t>
      </w:r>
      <w:proofErr w:type="spellStart"/>
      <w:r>
        <w:rPr>
          <w:rStyle w:val="Hipervnculo"/>
          <w:rFonts w:ascii="Arial" w:eastAsiaTheme="majorEastAsia" w:hAnsi="Arial" w:cs="Arial"/>
          <w:color w:val="FC6B01"/>
          <w:sz w:val="26"/>
          <w:szCs w:val="26"/>
        </w:rPr>
        <w:t>Inácio</w:t>
      </w:r>
      <w:proofErr w:type="spellEnd"/>
      <w:r>
        <w:rPr>
          <w:rStyle w:val="Hipervnculo"/>
          <w:rFonts w:ascii="Arial" w:eastAsiaTheme="majorEastAsia" w:hAnsi="Arial" w:cs="Arial"/>
          <w:color w:val="FC6B01"/>
          <w:sz w:val="26"/>
          <w:szCs w:val="26"/>
        </w:rPr>
        <w:t xml:space="preserve"> Lula da Silva</w:t>
      </w:r>
      <w:r>
        <w:rPr>
          <w:rFonts w:ascii="Arial" w:hAnsi="Arial" w:cs="Arial"/>
          <w:color w:val="333333"/>
          <w:sz w:val="26"/>
          <w:szCs w:val="26"/>
        </w:rPr>
        <w:fldChar w:fldCharType="end"/>
      </w:r>
      <w:r>
        <w:rPr>
          <w:rFonts w:ascii="Arial" w:hAnsi="Arial" w:cs="Arial"/>
          <w:color w:val="333333"/>
          <w:sz w:val="26"/>
          <w:szCs w:val="26"/>
        </w:rPr>
        <w:t> el lunes, en la inauguración de </w:t>
      </w:r>
      <w:r>
        <w:rPr>
          <w:rStyle w:val="Textoennegrita"/>
          <w:rFonts w:ascii="Arial" w:eastAsiaTheme="majorEastAsia" w:hAnsi="Arial" w:cs="Arial"/>
          <w:color w:val="333333"/>
          <w:sz w:val="26"/>
          <w:szCs w:val="26"/>
        </w:rPr>
        <w:t>la COP30</w:t>
      </w:r>
      <w:r>
        <w:rPr>
          <w:rFonts w:ascii="Arial" w:hAnsi="Arial" w:cs="Arial"/>
          <w:color w:val="333333"/>
          <w:sz w:val="26"/>
          <w:szCs w:val="26"/>
        </w:rPr>
        <w:t> , la cumbre climática celebrada en </w:t>
      </w:r>
      <w:r>
        <w:rPr>
          <w:rStyle w:val="Textoennegrita"/>
          <w:rFonts w:ascii="Arial" w:eastAsiaTheme="majorEastAsia" w:hAnsi="Arial" w:cs="Arial"/>
          <w:color w:val="333333"/>
          <w:sz w:val="26"/>
          <w:szCs w:val="26"/>
        </w:rPr>
        <w:t>Belém</w:t>
      </w:r>
      <w:r>
        <w:rPr>
          <w:rFonts w:ascii="Arial" w:hAnsi="Arial" w:cs="Arial"/>
          <w:color w:val="333333"/>
          <w:sz w:val="26"/>
          <w:szCs w:val="26"/>
        </w:rPr>
        <w:t> , en la </w:t>
      </w:r>
      <w:r>
        <w:rPr>
          <w:rStyle w:val="Textoennegrita"/>
          <w:rFonts w:ascii="Arial" w:eastAsiaTheme="majorEastAsia" w:hAnsi="Arial" w:cs="Arial"/>
          <w:color w:val="333333"/>
          <w:sz w:val="26"/>
          <w:szCs w:val="26"/>
        </w:rPr>
        <w:t>Amazonía</w:t>
      </w:r>
      <w:r>
        <w:rPr>
          <w:rFonts w:ascii="Arial" w:hAnsi="Arial" w:cs="Arial"/>
          <w:color w:val="333333"/>
          <w:sz w:val="26"/>
          <w:szCs w:val="26"/>
        </w:rPr>
        <w:t> . En su discurso ante la sesión plenaria de la conferencia internacional, el presidente señaló directamente la desinformación y los algoritmos de las redes sociales que difunden información errónea que contradice la evidencia científica, en un momento en que </w:t>
      </w:r>
      <w:hyperlink r:id="rId7" w:tgtFrame="_blank" w:history="1">
        <w:r>
          <w:rPr>
            <w:rStyle w:val="Hipervnculo"/>
            <w:rFonts w:ascii="Arial" w:eastAsiaTheme="majorEastAsia" w:hAnsi="Arial" w:cs="Arial"/>
            <w:color w:val="FC6B01"/>
            <w:sz w:val="26"/>
            <w:szCs w:val="26"/>
          </w:rPr>
          <w:t>el calentamiento global</w:t>
        </w:r>
      </w:hyperlink>
      <w:r>
        <w:rPr>
          <w:rFonts w:ascii="Arial" w:hAnsi="Arial" w:cs="Arial"/>
          <w:color w:val="333333"/>
          <w:sz w:val="26"/>
          <w:szCs w:val="26"/>
        </w:rPr>
        <w:t> está afectando a todos los rincones del planeta. El miércoles, una docena de países se unieron en una alianza contra la </w:t>
      </w:r>
      <w:r>
        <w:rPr>
          <w:rStyle w:val="Textoennegrita"/>
          <w:rFonts w:ascii="Arial" w:eastAsiaTheme="majorEastAsia" w:hAnsi="Arial" w:cs="Arial"/>
          <w:color w:val="333333"/>
          <w:sz w:val="26"/>
          <w:szCs w:val="26"/>
        </w:rPr>
        <w:t>desinformación</w:t>
      </w:r>
      <w:r>
        <w:rPr>
          <w:rFonts w:ascii="Arial" w:hAnsi="Arial" w:cs="Arial"/>
          <w:color w:val="333333"/>
          <w:sz w:val="26"/>
          <w:szCs w:val="26"/>
        </w:rPr>
        <w:t> que alimenta el negacionismo y que se ha arraigado en muchos centros de poder, comenzando por la </w:t>
      </w:r>
      <w:r>
        <w:rPr>
          <w:rStyle w:val="Textoennegrita"/>
          <w:rFonts w:ascii="Arial" w:eastAsiaTheme="majorEastAsia" w:hAnsi="Arial" w:cs="Arial"/>
          <w:color w:val="333333"/>
          <w:sz w:val="26"/>
          <w:szCs w:val="26"/>
        </w:rPr>
        <w:t>Casa Blanca</w:t>
      </w:r>
      <w:r>
        <w:rPr>
          <w:rFonts w:ascii="Arial" w:hAnsi="Arial" w:cs="Arial"/>
          <w:color w:val="333333"/>
          <w:sz w:val="26"/>
          <w:szCs w:val="26"/>
        </w:rPr>
        <w:t> .</w:t>
      </w:r>
    </w:p>
    <w:p w14:paraId="648CEB73" w14:textId="77777777" w:rsidR="008953B2" w:rsidRDefault="008953B2" w:rsidP="008953B2">
      <w:pPr>
        <w:pStyle w:val="NormalWeb"/>
        <w:spacing w:before="0" w:beforeAutospacing="0" w:after="0" w:afterAutospacing="0"/>
        <w:jc w:val="both"/>
        <w:rPr>
          <w:rFonts w:ascii="Arial" w:hAnsi="Arial" w:cs="Arial"/>
          <w:color w:val="333333"/>
          <w:sz w:val="26"/>
          <w:szCs w:val="26"/>
        </w:rPr>
      </w:pPr>
      <w:r>
        <w:rPr>
          <w:rStyle w:val="Textoennegrita"/>
          <w:rFonts w:ascii="Arial" w:eastAsiaTheme="majorEastAsia" w:hAnsi="Arial" w:cs="Arial"/>
          <w:color w:val="333333"/>
          <w:sz w:val="26"/>
          <w:szCs w:val="26"/>
        </w:rPr>
        <w:t>Brasil</w:t>
      </w:r>
      <w:r>
        <w:rPr>
          <w:rFonts w:ascii="Arial" w:hAnsi="Arial" w:cs="Arial"/>
          <w:color w:val="333333"/>
          <w:sz w:val="26"/>
          <w:szCs w:val="26"/>
        </w:rPr>
        <w:t> , </w:t>
      </w:r>
      <w:r>
        <w:rPr>
          <w:rStyle w:val="Textoennegrita"/>
          <w:rFonts w:ascii="Arial" w:eastAsiaTheme="majorEastAsia" w:hAnsi="Arial" w:cs="Arial"/>
          <w:color w:val="333333"/>
          <w:sz w:val="26"/>
          <w:szCs w:val="26"/>
        </w:rPr>
        <w:t>Canadá</w:t>
      </w:r>
      <w:r>
        <w:rPr>
          <w:rFonts w:ascii="Arial" w:hAnsi="Arial" w:cs="Arial"/>
          <w:color w:val="333333"/>
          <w:sz w:val="26"/>
          <w:szCs w:val="26"/>
        </w:rPr>
        <w:t> , </w:t>
      </w:r>
      <w:r>
        <w:rPr>
          <w:rStyle w:val="Textoennegrita"/>
          <w:rFonts w:ascii="Arial" w:eastAsiaTheme="majorEastAsia" w:hAnsi="Arial" w:cs="Arial"/>
          <w:color w:val="333333"/>
          <w:sz w:val="26"/>
          <w:szCs w:val="26"/>
        </w:rPr>
        <w:t>Chile</w:t>
      </w:r>
      <w:r>
        <w:rPr>
          <w:rFonts w:ascii="Arial" w:hAnsi="Arial" w:cs="Arial"/>
          <w:color w:val="333333"/>
          <w:sz w:val="26"/>
          <w:szCs w:val="26"/>
        </w:rPr>
        <w:t> , </w:t>
      </w:r>
      <w:r>
        <w:rPr>
          <w:rStyle w:val="Textoennegrita"/>
          <w:rFonts w:ascii="Arial" w:eastAsiaTheme="majorEastAsia" w:hAnsi="Arial" w:cs="Arial"/>
          <w:color w:val="333333"/>
          <w:sz w:val="26"/>
          <w:szCs w:val="26"/>
        </w:rPr>
        <w:t>Dinamarca</w:t>
      </w:r>
      <w:r>
        <w:rPr>
          <w:rFonts w:ascii="Arial" w:hAnsi="Arial" w:cs="Arial"/>
          <w:color w:val="333333"/>
          <w:sz w:val="26"/>
          <w:szCs w:val="26"/>
        </w:rPr>
        <w:t> , </w:t>
      </w:r>
      <w:r>
        <w:rPr>
          <w:rStyle w:val="Textoennegrita"/>
          <w:rFonts w:ascii="Arial" w:eastAsiaTheme="majorEastAsia" w:hAnsi="Arial" w:cs="Arial"/>
          <w:color w:val="333333"/>
          <w:sz w:val="26"/>
          <w:szCs w:val="26"/>
        </w:rPr>
        <w:t>Finlandia</w:t>
      </w:r>
      <w:r>
        <w:rPr>
          <w:rFonts w:ascii="Arial" w:hAnsi="Arial" w:cs="Arial"/>
          <w:color w:val="333333"/>
          <w:sz w:val="26"/>
          <w:szCs w:val="26"/>
        </w:rPr>
        <w:t> , </w:t>
      </w:r>
      <w:r>
        <w:rPr>
          <w:rStyle w:val="Textoennegrita"/>
          <w:rFonts w:ascii="Arial" w:eastAsiaTheme="majorEastAsia" w:hAnsi="Arial" w:cs="Arial"/>
          <w:color w:val="333333"/>
          <w:sz w:val="26"/>
          <w:szCs w:val="26"/>
        </w:rPr>
        <w:t>Francia</w:t>
      </w:r>
      <w:r>
        <w:rPr>
          <w:rFonts w:ascii="Arial" w:hAnsi="Arial" w:cs="Arial"/>
          <w:color w:val="333333"/>
          <w:sz w:val="26"/>
          <w:szCs w:val="26"/>
        </w:rPr>
        <w:t> , </w:t>
      </w:r>
      <w:r>
        <w:rPr>
          <w:rStyle w:val="Textoennegrita"/>
          <w:rFonts w:ascii="Arial" w:eastAsiaTheme="majorEastAsia" w:hAnsi="Arial" w:cs="Arial"/>
          <w:color w:val="333333"/>
          <w:sz w:val="26"/>
          <w:szCs w:val="26"/>
        </w:rPr>
        <w:t>Alemania</w:t>
      </w:r>
      <w:r>
        <w:rPr>
          <w:rFonts w:ascii="Arial" w:hAnsi="Arial" w:cs="Arial"/>
          <w:color w:val="333333"/>
          <w:sz w:val="26"/>
          <w:szCs w:val="26"/>
        </w:rPr>
        <w:t> , </w:t>
      </w:r>
      <w:r>
        <w:rPr>
          <w:rStyle w:val="Textoennegrita"/>
          <w:rFonts w:ascii="Arial" w:eastAsiaTheme="majorEastAsia" w:hAnsi="Arial" w:cs="Arial"/>
          <w:color w:val="333333"/>
          <w:sz w:val="26"/>
          <w:szCs w:val="26"/>
        </w:rPr>
        <w:t>España</w:t>
      </w:r>
      <w:r>
        <w:rPr>
          <w:rFonts w:ascii="Arial" w:hAnsi="Arial" w:cs="Arial"/>
          <w:color w:val="333333"/>
          <w:sz w:val="26"/>
          <w:szCs w:val="26"/>
        </w:rPr>
        <w:t> , </w:t>
      </w:r>
      <w:r>
        <w:rPr>
          <w:rStyle w:val="Textoennegrita"/>
          <w:rFonts w:ascii="Arial" w:eastAsiaTheme="majorEastAsia" w:hAnsi="Arial" w:cs="Arial"/>
          <w:color w:val="333333"/>
          <w:sz w:val="26"/>
          <w:szCs w:val="26"/>
        </w:rPr>
        <w:t>Suecia</w:t>
      </w:r>
      <w:r>
        <w:rPr>
          <w:rFonts w:ascii="Arial" w:hAnsi="Arial" w:cs="Arial"/>
          <w:color w:val="333333"/>
          <w:sz w:val="26"/>
          <w:szCs w:val="26"/>
        </w:rPr>
        <w:t> y </w:t>
      </w:r>
      <w:r>
        <w:rPr>
          <w:rStyle w:val="Textoennegrita"/>
          <w:rFonts w:ascii="Arial" w:eastAsiaTheme="majorEastAsia" w:hAnsi="Arial" w:cs="Arial"/>
          <w:color w:val="333333"/>
          <w:sz w:val="26"/>
          <w:szCs w:val="26"/>
        </w:rPr>
        <w:t>Uruguay</w:t>
      </w:r>
      <w:r>
        <w:rPr>
          <w:rFonts w:ascii="Arial" w:hAnsi="Arial" w:cs="Arial"/>
          <w:color w:val="333333"/>
          <w:sz w:val="26"/>
          <w:szCs w:val="26"/>
        </w:rPr>
        <w:t> firmaron una declaración, también auspiciada por la </w:t>
      </w:r>
      <w:r>
        <w:rPr>
          <w:rStyle w:val="Textoennegrita"/>
          <w:rFonts w:ascii="Arial" w:eastAsiaTheme="majorEastAsia" w:hAnsi="Arial" w:cs="Arial"/>
          <w:color w:val="333333"/>
          <w:sz w:val="26"/>
          <w:szCs w:val="26"/>
        </w:rPr>
        <w:t>ONU</w:t>
      </w:r>
      <w:r>
        <w:rPr>
          <w:rFonts w:ascii="Arial" w:hAnsi="Arial" w:cs="Arial"/>
          <w:color w:val="333333"/>
          <w:sz w:val="26"/>
          <w:szCs w:val="26"/>
        </w:rPr>
        <w:t> y </w:t>
      </w:r>
      <w:r>
        <w:rPr>
          <w:rStyle w:val="Textoennegrita"/>
          <w:rFonts w:ascii="Arial" w:eastAsiaTheme="majorEastAsia" w:hAnsi="Arial" w:cs="Arial"/>
          <w:color w:val="333333"/>
          <w:sz w:val="26"/>
          <w:szCs w:val="26"/>
        </w:rPr>
        <w:t>la UNESCO</w:t>
      </w:r>
      <w:r>
        <w:rPr>
          <w:rFonts w:ascii="Arial" w:hAnsi="Arial" w:cs="Arial"/>
          <w:color w:val="333333"/>
          <w:sz w:val="26"/>
          <w:szCs w:val="26"/>
        </w:rPr>
        <w:t> , en la que expresan su preocupación por “el creciente impacto de la desinformación, la información errónea, el negacionismo, los ataques deliberados contra periodistas, activistas, científicos, investigadores y otras voces públicas en defensa del medio ambiente, así como otras tácticas utilizadas para socavar la integridad de la información sobre </w:t>
      </w:r>
      <w:hyperlink r:id="rId8" w:tgtFrame="_blank" w:history="1">
        <w:r>
          <w:rPr>
            <w:rStyle w:val="Hipervnculo"/>
            <w:rFonts w:ascii="Arial" w:eastAsiaTheme="majorEastAsia" w:hAnsi="Arial" w:cs="Arial"/>
            <w:color w:val="FC6B01"/>
            <w:sz w:val="26"/>
            <w:szCs w:val="26"/>
          </w:rPr>
          <w:t>el cambio climático</w:t>
        </w:r>
      </w:hyperlink>
      <w:r>
        <w:rPr>
          <w:rFonts w:ascii="Arial" w:hAnsi="Arial" w:cs="Arial"/>
          <w:color w:val="333333"/>
          <w:sz w:val="26"/>
          <w:szCs w:val="26"/>
        </w:rPr>
        <w:t> ”. Advierten que estas prácticas “menoscaban la comprensión pública, retrasan la acción urgente y amenazan la respuesta climática global y la estabilidad social”.</w:t>
      </w:r>
    </w:p>
    <w:p w14:paraId="0D319058" w14:textId="77777777" w:rsidR="008953B2" w:rsidRDefault="008953B2" w:rsidP="008953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Los signatarios se comprometen a financiar proyectos que combatan estas prácticas —Brasil </w:t>
      </w:r>
      <w:r>
        <w:rPr>
          <w:rStyle w:val="Textoennegrita"/>
          <w:rFonts w:ascii="Arial" w:eastAsiaTheme="majorEastAsia" w:hAnsi="Arial" w:cs="Arial"/>
          <w:color w:val="333333"/>
          <w:sz w:val="26"/>
          <w:szCs w:val="26"/>
        </w:rPr>
        <w:t>ya</w:t>
      </w:r>
      <w:r>
        <w:rPr>
          <w:rFonts w:ascii="Arial" w:hAnsi="Arial" w:cs="Arial"/>
          <w:color w:val="333333"/>
          <w:sz w:val="26"/>
          <w:szCs w:val="26"/>
        </w:rPr>
        <w:t> ha aportado un millón de dólares a esta iniciativa— y a promover una acción climática informada e inclusiva, con acceso equitativo a información precisa, coherente, basada en evidencia y comprensible sobre el </w:t>
      </w:r>
      <w:r>
        <w:rPr>
          <w:rStyle w:val="Textoennegrita"/>
          <w:rFonts w:ascii="Arial" w:eastAsiaTheme="majorEastAsia" w:hAnsi="Arial" w:cs="Arial"/>
          <w:color w:val="333333"/>
          <w:sz w:val="26"/>
          <w:szCs w:val="26"/>
        </w:rPr>
        <w:t>cambio climático</w:t>
      </w:r>
      <w:r>
        <w:rPr>
          <w:rFonts w:ascii="Arial" w:hAnsi="Arial" w:cs="Arial"/>
          <w:color w:val="333333"/>
          <w:sz w:val="26"/>
          <w:szCs w:val="26"/>
        </w:rPr>
        <w:t> . También se comprometen a solicitar a las empresas tecnológicas que evalúen si el diseño de sus algoritmos contribuye a socavar la integridad del ecosistema de información climática. Además, instan al sector privado en general a garantizar prácticas publicitarias transparentes que respeten los derechos humanos, fortaleciendo la integridad de la información sobre el cambio climático y apoyando la información y el periodismo confiables.</w:t>
      </w:r>
    </w:p>
    <w:p w14:paraId="417B3338" w14:textId="77777777" w:rsidR="008953B2" w:rsidRDefault="008953B2" w:rsidP="008953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lastRenderedPageBreak/>
        <w:t>Esta declaración, abierta a la adhesión de otros países, es fruto de la </w:t>
      </w:r>
      <w:r>
        <w:rPr>
          <w:rStyle w:val="Textoennegrita"/>
          <w:rFonts w:ascii="Arial" w:eastAsiaTheme="majorEastAsia" w:hAnsi="Arial" w:cs="Arial"/>
          <w:color w:val="333333"/>
          <w:sz w:val="26"/>
          <w:szCs w:val="26"/>
        </w:rPr>
        <w:t>Iniciativa Global para la Integridad de la Información sobre el Cambio Climático</w:t>
      </w:r>
      <w:r>
        <w:rPr>
          <w:rFonts w:ascii="Arial" w:hAnsi="Arial" w:cs="Arial"/>
          <w:color w:val="333333"/>
          <w:sz w:val="26"/>
          <w:szCs w:val="26"/>
        </w:rPr>
        <w:t> . Como resultado de este proyecto, en junio se puso en marcha un fondo especial para financiar iniciativas, tras recibir 447 propuestas de casi 100 países. La declaración del miércoles insta a todas las naciones a contribuir a este fondo. «Las crecientes amenazas a la integridad de la información representan uno de los mayores desafíos de nuestro tiempo, debilitando los cimientos del debate público y la confianza ciudadana, y socavando la capacidad de las sociedades para construir soluciones colectivas», resume la declaración.</w:t>
      </w:r>
    </w:p>
    <w:p w14:paraId="2E68CE7A" w14:textId="77777777" w:rsidR="008953B2" w:rsidRDefault="008953B2" w:rsidP="008953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miércoles, </w:t>
      </w:r>
      <w:proofErr w:type="spellStart"/>
      <w:r>
        <w:rPr>
          <w:rStyle w:val="Textoennegrita"/>
          <w:rFonts w:ascii="Arial" w:eastAsiaTheme="majorEastAsia" w:hAnsi="Arial" w:cs="Arial"/>
          <w:color w:val="333333"/>
          <w:sz w:val="26"/>
          <w:szCs w:val="26"/>
        </w:rPr>
        <w:t>ClientEarth</w:t>
      </w:r>
      <w:proofErr w:type="spellEnd"/>
      <w:r>
        <w:rPr>
          <w:rFonts w:ascii="Arial" w:hAnsi="Arial" w:cs="Arial"/>
          <w:color w:val="333333"/>
          <w:sz w:val="26"/>
          <w:szCs w:val="26"/>
        </w:rPr>
        <w:t> , una organización centrada en el uso del derecho como herramienta para el activismo ambiental, presentó un informe en la cumbre climática que está en consonancia con la declaración firmada por estos diez países.</w:t>
      </w:r>
    </w:p>
    <w:p w14:paraId="05C5DDB7" w14:textId="77777777" w:rsidR="008953B2" w:rsidRDefault="008953B2" w:rsidP="008953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estudio advierte que "las plataformas priorizan, amplifican y fomentan la desinformación climática". Esto significa que están violando, por ejemplo, "las obligaciones de la </w:t>
      </w:r>
      <w:r>
        <w:rPr>
          <w:rStyle w:val="Textoennegrita"/>
          <w:rFonts w:ascii="Arial" w:eastAsiaTheme="majorEastAsia" w:hAnsi="Arial" w:cs="Arial"/>
          <w:color w:val="333333"/>
          <w:sz w:val="26"/>
          <w:szCs w:val="26"/>
        </w:rPr>
        <w:t>Ley de Servicios Digitales de la UE</w:t>
      </w:r>
      <w:r>
        <w:rPr>
          <w:rFonts w:ascii="Arial" w:hAnsi="Arial" w:cs="Arial"/>
          <w:color w:val="333333"/>
          <w:sz w:val="26"/>
          <w:szCs w:val="26"/>
        </w:rPr>
        <w:t> ".</w:t>
      </w:r>
    </w:p>
    <w:p w14:paraId="12D75C39" w14:textId="77777777" w:rsidR="008953B2" w:rsidRDefault="008953B2" w:rsidP="008953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 </w:t>
      </w:r>
      <w:hyperlink r:id="rId9" w:tgtFrame="_blank" w:history="1">
        <w:r>
          <w:rPr>
            <w:rStyle w:val="Hipervnculo"/>
            <w:rFonts w:ascii="Arial" w:eastAsiaTheme="majorEastAsia" w:hAnsi="Arial" w:cs="Arial"/>
            <w:color w:val="FC6B01"/>
            <w:sz w:val="26"/>
            <w:szCs w:val="26"/>
          </w:rPr>
          <w:t>La desinformación climática</w:t>
        </w:r>
      </w:hyperlink>
      <w:r>
        <w:rPr>
          <w:rFonts w:ascii="Arial" w:hAnsi="Arial" w:cs="Arial"/>
          <w:color w:val="333333"/>
          <w:sz w:val="26"/>
          <w:szCs w:val="26"/>
        </w:rPr>
        <w:t> se está utilizando para obstaculizar la acción climática», advierte </w:t>
      </w:r>
      <w:proofErr w:type="spellStart"/>
      <w:r>
        <w:rPr>
          <w:rStyle w:val="Textoennegrita"/>
          <w:rFonts w:ascii="Arial" w:eastAsiaTheme="majorEastAsia" w:hAnsi="Arial" w:cs="Arial"/>
          <w:color w:val="333333"/>
          <w:sz w:val="26"/>
          <w:szCs w:val="26"/>
        </w:rPr>
        <w:t>ClientEarth</w:t>
      </w:r>
      <w:proofErr w:type="spellEnd"/>
      <w:r>
        <w:rPr>
          <w:rFonts w:ascii="Arial" w:hAnsi="Arial" w:cs="Arial"/>
          <w:color w:val="333333"/>
          <w:sz w:val="26"/>
          <w:szCs w:val="26"/>
        </w:rPr>
        <w:t> , que señala a las empresas de combustibles fósiles y sus filiales por emplear «tácticas sofisticadas para socavar décadas de trabajo para generar consenso e impulsar la acción a nivel internacional, nacional y local». Añaden que «otros actores» simplemente buscan lucrarse con la economía de la indignación. «A corto plazo, la desinformación y la información errónea sobre el clima ponen en riesgo a la ciudadanía ante los impactos de los </w:t>
      </w:r>
      <w:hyperlink r:id="rId10" w:tgtFrame="_blank" w:history="1">
        <w:r>
          <w:rPr>
            <w:rStyle w:val="Hipervnculo"/>
            <w:rFonts w:ascii="Arial" w:eastAsiaTheme="majorEastAsia" w:hAnsi="Arial" w:cs="Arial"/>
            <w:color w:val="FC6B01"/>
            <w:sz w:val="26"/>
            <w:szCs w:val="26"/>
          </w:rPr>
          <w:t>fenómenos meteorológicos extremos</w:t>
        </w:r>
      </w:hyperlink>
      <w:r>
        <w:rPr>
          <w:rFonts w:ascii="Arial" w:hAnsi="Arial" w:cs="Arial"/>
          <w:color w:val="333333"/>
          <w:sz w:val="26"/>
          <w:szCs w:val="26"/>
        </w:rPr>
        <w:t> causados ​​o exacerbados por el cambio climático», señala la organización. «A largo plazo, erosionan la confianza pública y la voluntad política para tomar las medidas urgentes necesarias para prevenir los peores impactos del </w:t>
      </w:r>
      <w:r>
        <w:rPr>
          <w:rStyle w:val="Textoennegrita"/>
          <w:rFonts w:ascii="Arial" w:eastAsiaTheme="majorEastAsia" w:hAnsi="Arial" w:cs="Arial"/>
          <w:color w:val="333333"/>
          <w:sz w:val="26"/>
          <w:szCs w:val="26"/>
        </w:rPr>
        <w:t>cambio climático</w:t>
      </w:r>
      <w:r>
        <w:rPr>
          <w:rFonts w:ascii="Arial" w:hAnsi="Arial" w:cs="Arial"/>
          <w:color w:val="333333"/>
          <w:sz w:val="26"/>
          <w:szCs w:val="26"/>
        </w:rPr>
        <w:t> », concluye el estudio.</w:t>
      </w:r>
    </w:p>
    <w:p w14:paraId="19389C07" w14:textId="77777777" w:rsidR="00926044" w:rsidRDefault="00926044"/>
    <w:p w14:paraId="22AAA88A" w14:textId="0BD39C62" w:rsidR="008953B2" w:rsidRDefault="008953B2">
      <w:hyperlink r:id="rId11" w:history="1">
        <w:r w:rsidRPr="003B1F4D">
          <w:rPr>
            <w:rStyle w:val="Hipervnculo"/>
          </w:rPr>
          <w:t>https://www.ihu.unisinos.br/659916-uma-alianca-na-cupula-climatica-de-belem-contra-a-desinformacao-que-alimenta-o-negacionismo-e-atrasa-acoes-urgentes?utm_medium=email&amp;utm_campaign=newsletter_ihu__13-11-2025&amp;utm_source=RD+Station</w:t>
        </w:r>
      </w:hyperlink>
    </w:p>
    <w:p w14:paraId="6152F05F" w14:textId="77777777" w:rsidR="008953B2" w:rsidRDefault="008953B2"/>
    <w:sectPr w:rsidR="008953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B2"/>
    <w:rsid w:val="008953B2"/>
    <w:rsid w:val="00926044"/>
    <w:rsid w:val="00BD082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29E5"/>
  <w15:chartTrackingRefBased/>
  <w15:docId w15:val="{E2433930-DD9D-46E8-A225-86673A5E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5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5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53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53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53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53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53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53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53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53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53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53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53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53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53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53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53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53B2"/>
    <w:rPr>
      <w:rFonts w:eastAsiaTheme="majorEastAsia" w:cstheme="majorBidi"/>
      <w:color w:val="272727" w:themeColor="text1" w:themeTint="D8"/>
    </w:rPr>
  </w:style>
  <w:style w:type="paragraph" w:styleId="Ttulo">
    <w:name w:val="Title"/>
    <w:basedOn w:val="Normal"/>
    <w:next w:val="Normal"/>
    <w:link w:val="TtuloCar"/>
    <w:uiPriority w:val="10"/>
    <w:qFormat/>
    <w:rsid w:val="00895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53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53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53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53B2"/>
    <w:pPr>
      <w:spacing w:before="160"/>
      <w:jc w:val="center"/>
    </w:pPr>
    <w:rPr>
      <w:i/>
      <w:iCs/>
      <w:color w:val="404040" w:themeColor="text1" w:themeTint="BF"/>
    </w:rPr>
  </w:style>
  <w:style w:type="character" w:customStyle="1" w:styleId="CitaCar">
    <w:name w:val="Cita Car"/>
    <w:basedOn w:val="Fuentedeprrafopredeter"/>
    <w:link w:val="Cita"/>
    <w:uiPriority w:val="29"/>
    <w:rsid w:val="008953B2"/>
    <w:rPr>
      <w:i/>
      <w:iCs/>
      <w:color w:val="404040" w:themeColor="text1" w:themeTint="BF"/>
    </w:rPr>
  </w:style>
  <w:style w:type="paragraph" w:styleId="Prrafodelista">
    <w:name w:val="List Paragraph"/>
    <w:basedOn w:val="Normal"/>
    <w:uiPriority w:val="34"/>
    <w:qFormat/>
    <w:rsid w:val="008953B2"/>
    <w:pPr>
      <w:ind w:left="720"/>
      <w:contextualSpacing/>
    </w:pPr>
  </w:style>
  <w:style w:type="character" w:styleId="nfasisintenso">
    <w:name w:val="Intense Emphasis"/>
    <w:basedOn w:val="Fuentedeprrafopredeter"/>
    <w:uiPriority w:val="21"/>
    <w:qFormat/>
    <w:rsid w:val="008953B2"/>
    <w:rPr>
      <w:i/>
      <w:iCs/>
      <w:color w:val="0F4761" w:themeColor="accent1" w:themeShade="BF"/>
    </w:rPr>
  </w:style>
  <w:style w:type="paragraph" w:styleId="Citadestacada">
    <w:name w:val="Intense Quote"/>
    <w:basedOn w:val="Normal"/>
    <w:next w:val="Normal"/>
    <w:link w:val="CitadestacadaCar"/>
    <w:uiPriority w:val="30"/>
    <w:qFormat/>
    <w:rsid w:val="00895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53B2"/>
    <w:rPr>
      <w:i/>
      <w:iCs/>
      <w:color w:val="0F4761" w:themeColor="accent1" w:themeShade="BF"/>
    </w:rPr>
  </w:style>
  <w:style w:type="character" w:styleId="Referenciaintensa">
    <w:name w:val="Intense Reference"/>
    <w:basedOn w:val="Fuentedeprrafopredeter"/>
    <w:uiPriority w:val="32"/>
    <w:qFormat/>
    <w:rsid w:val="008953B2"/>
    <w:rPr>
      <w:b/>
      <w:bCs/>
      <w:smallCaps/>
      <w:color w:val="0F4761" w:themeColor="accent1" w:themeShade="BF"/>
      <w:spacing w:val="5"/>
    </w:rPr>
  </w:style>
  <w:style w:type="paragraph" w:styleId="NormalWeb">
    <w:name w:val="Normal (Web)"/>
    <w:basedOn w:val="Normal"/>
    <w:uiPriority w:val="99"/>
    <w:semiHidden/>
    <w:unhideWhenUsed/>
    <w:rsid w:val="008953B2"/>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Textoennegrita">
    <w:name w:val="Strong"/>
    <w:basedOn w:val="Fuentedeprrafopredeter"/>
    <w:uiPriority w:val="22"/>
    <w:qFormat/>
    <w:rsid w:val="008953B2"/>
    <w:rPr>
      <w:b/>
      <w:bCs/>
    </w:rPr>
  </w:style>
  <w:style w:type="character" w:styleId="Hipervnculo">
    <w:name w:val="Hyperlink"/>
    <w:basedOn w:val="Fuentedeprrafopredeter"/>
    <w:uiPriority w:val="99"/>
    <w:unhideWhenUsed/>
    <w:rsid w:val="008953B2"/>
    <w:rPr>
      <w:color w:val="0000FF"/>
      <w:u w:val="single"/>
    </w:rPr>
  </w:style>
  <w:style w:type="character" w:styleId="Mencinsinresolver">
    <w:name w:val="Unresolved Mention"/>
    <w:basedOn w:val="Fuentedeprrafopredeter"/>
    <w:uiPriority w:val="99"/>
    <w:semiHidden/>
    <w:unhideWhenUsed/>
    <w:rsid w:val="0089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35962-desinformacao-e-mudancas-climaticas-sao-os-maiores-riscos-globai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hu.unisinos.br/categorias/586233-aquecimento-global-e-desinformaca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merica/" TargetMode="External"/><Relationship Id="rId11" Type="http://schemas.openxmlformats.org/officeDocument/2006/relationships/hyperlink" Target="https://www.ihu.unisinos.br/659916-uma-alianca-na-cupula-climatica-de-belem-contra-a-desinformacao-que-alimenta-o-negacionismo-e-atrasa-acoes-urgentes?utm_medium=email&amp;utm_campaign=newsletter_ihu__13-11-2025&amp;utm_source=RD+Station" TargetMode="External"/><Relationship Id="rId5" Type="http://schemas.openxmlformats.org/officeDocument/2006/relationships/hyperlink" Target="https://ihu.unisinos.br/categorias/658026-desinformacao-climatica-explode-nas-redes-e-mira-a-cop30-em-novembro" TargetMode="External"/><Relationship Id="rId10" Type="http://schemas.openxmlformats.org/officeDocument/2006/relationships/hyperlink" Target="https://www.ihu.unisinos.br/categorias/638744-analise-global-de-eventos-climaticos-extremos-e-seus-impactos" TargetMode="External"/><Relationship Id="rId4" Type="http://schemas.openxmlformats.org/officeDocument/2006/relationships/image" Target="media/image1.png"/><Relationship Id="rId9" Type="http://schemas.openxmlformats.org/officeDocument/2006/relationships/hyperlink" Target="https://www.ihu.unisinos.br/639425-desinformacao-climatica-e-um-dos-motores-da-tragedia-diz-pesquisado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893</Words>
  <Characters>4916</Characters>
  <Application>Microsoft Office Word</Application>
  <DocSecurity>0</DocSecurity>
  <Lines>40</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2025-11-13T16:47:00Z</dcterms:created>
  <dcterms:modified xsi:type="dcterms:W3CDTF">2025-11-13T16:49:00Z</dcterms:modified>
</cp:coreProperties>
</file>