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DD1E06" w:rsidRPr="00DD1E06" w14:paraId="3C9F8F11"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D1E06" w:rsidRPr="00DD1E06" w14:paraId="5747B8A2" w14:textId="77777777">
              <w:tc>
                <w:tcPr>
                  <w:tcW w:w="0" w:type="auto"/>
                  <w:tcMar>
                    <w:top w:w="0" w:type="dxa"/>
                    <w:left w:w="270" w:type="dxa"/>
                    <w:bottom w:w="135" w:type="dxa"/>
                    <w:right w:w="270" w:type="dxa"/>
                  </w:tcMar>
                  <w:hideMark/>
                </w:tcPr>
                <w:p w14:paraId="0718A391" w14:textId="77777777" w:rsidR="00DD1E06" w:rsidRPr="00DD1E06" w:rsidRDefault="00DD1E06" w:rsidP="00DD1E06">
                  <w:pPr>
                    <w:spacing w:before="150" w:after="150" w:line="360" w:lineRule="atLeast"/>
                    <w:jc w:val="center"/>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b/>
                      <w:bCs/>
                      <w:color w:val="008080"/>
                      <w:kern w:val="0"/>
                      <w:sz w:val="36"/>
                      <w:szCs w:val="36"/>
                      <w:lang w:eastAsia="es-UY"/>
                      <w14:ligatures w14:val="none"/>
                    </w:rPr>
                    <w:t>APRENDAMOS A ACOGER</w:t>
                  </w:r>
                </w:p>
              </w:tc>
            </w:tr>
          </w:tbl>
          <w:p w14:paraId="7582F936" w14:textId="77777777" w:rsidR="00DD1E06" w:rsidRPr="00DD1E06" w:rsidRDefault="00DD1E06" w:rsidP="00DD1E06">
            <w:pPr>
              <w:spacing w:after="0" w:line="240" w:lineRule="auto"/>
              <w:rPr>
                <w:rFonts w:ascii="Arial" w:eastAsia="Times New Roman" w:hAnsi="Arial" w:cs="Arial"/>
                <w:color w:val="222222"/>
                <w:kern w:val="0"/>
                <w:sz w:val="24"/>
                <w:szCs w:val="24"/>
                <w:lang w:eastAsia="es-UY"/>
                <w14:ligatures w14:val="none"/>
              </w:rPr>
            </w:pPr>
          </w:p>
        </w:tc>
      </w:tr>
    </w:tbl>
    <w:p w14:paraId="50406228" w14:textId="77777777" w:rsidR="00DD1E06" w:rsidRPr="00DD1E06" w:rsidRDefault="00DD1E06" w:rsidP="00DD1E06">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DD1E06" w:rsidRPr="00DD1E06" w14:paraId="43AB546E"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D1E06" w:rsidRPr="00DD1E06" w14:paraId="3C4A8325" w14:textId="77777777">
              <w:tc>
                <w:tcPr>
                  <w:tcW w:w="0" w:type="auto"/>
                  <w:tcMar>
                    <w:top w:w="0" w:type="dxa"/>
                    <w:left w:w="270" w:type="dxa"/>
                    <w:bottom w:w="135" w:type="dxa"/>
                    <w:right w:w="270" w:type="dxa"/>
                  </w:tcMar>
                  <w:hideMark/>
                </w:tcPr>
                <w:p w14:paraId="51027059" w14:textId="77777777" w:rsidR="00DD1E06" w:rsidRPr="00DD1E06" w:rsidRDefault="00DD1E06" w:rsidP="00DD1E06">
                  <w:pPr>
                    <w:spacing w:before="150" w:after="150" w:line="360" w:lineRule="atLeast"/>
                    <w:jc w:val="both"/>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color w:val="757575"/>
                      <w:kern w:val="0"/>
                      <w:sz w:val="24"/>
                      <w:szCs w:val="24"/>
                      <w:lang w:eastAsia="es-UY"/>
                      <w14:ligatures w14:val="none"/>
                    </w:rPr>
                    <w:t>Hoy, en el </w:t>
                  </w:r>
                  <w:r w:rsidRPr="00DD1E06">
                    <w:rPr>
                      <w:rFonts w:ascii="Helvetica" w:eastAsia="Times New Roman" w:hAnsi="Helvetica" w:cs="Helvetica"/>
                      <w:b/>
                      <w:bCs/>
                      <w:color w:val="757575"/>
                      <w:kern w:val="0"/>
                      <w:sz w:val="24"/>
                      <w:szCs w:val="24"/>
                      <w:lang w:eastAsia="es-UY"/>
                      <w14:ligatures w14:val="none"/>
                    </w:rPr>
                    <w:t>Día Internacional del Migrante</w:t>
                  </w:r>
                  <w:r w:rsidRPr="00DD1E06">
                    <w:rPr>
                      <w:rFonts w:ascii="Helvetica" w:eastAsia="Times New Roman" w:hAnsi="Helvetica" w:cs="Helvetica"/>
                      <w:color w:val="757575"/>
                      <w:kern w:val="0"/>
                      <w:sz w:val="24"/>
                      <w:szCs w:val="24"/>
                      <w:lang w:eastAsia="es-UY"/>
                      <w14:ligatures w14:val="none"/>
                    </w:rPr>
                    <w:t>, hacemos una pausa para mirar con seriedad, compasión y esperanza una de las realidades más profundas de nuestro continente: </w:t>
                  </w:r>
                  <w:r w:rsidRPr="00DD1E06">
                    <w:rPr>
                      <w:rFonts w:ascii="Helvetica" w:eastAsia="Times New Roman" w:hAnsi="Helvetica" w:cs="Helvetica"/>
                      <w:b/>
                      <w:bCs/>
                      <w:color w:val="757575"/>
                      <w:kern w:val="0"/>
                      <w:sz w:val="24"/>
                      <w:szCs w:val="24"/>
                      <w:lang w:eastAsia="es-UY"/>
                      <w14:ligatures w14:val="none"/>
                    </w:rPr>
                    <w:t>la movilidad humana</w:t>
                  </w:r>
                  <w:r w:rsidRPr="00DD1E06">
                    <w:rPr>
                      <w:rFonts w:ascii="Helvetica" w:eastAsia="Times New Roman" w:hAnsi="Helvetica" w:cs="Helvetica"/>
                      <w:color w:val="757575"/>
                      <w:kern w:val="0"/>
                      <w:sz w:val="24"/>
                      <w:szCs w:val="24"/>
                      <w:lang w:eastAsia="es-UY"/>
                      <w14:ligatures w14:val="none"/>
                    </w:rPr>
                    <w:t>.</w:t>
                  </w:r>
                </w:p>
                <w:p w14:paraId="659CDBAC" w14:textId="77777777" w:rsidR="00DD1E06" w:rsidRPr="00DD1E06" w:rsidRDefault="00DD1E06" w:rsidP="00DD1E06">
                  <w:pPr>
                    <w:spacing w:before="150" w:after="150" w:line="360" w:lineRule="atLeast"/>
                    <w:jc w:val="both"/>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color w:val="757575"/>
                      <w:kern w:val="0"/>
                      <w:sz w:val="24"/>
                      <w:szCs w:val="24"/>
                      <w:lang w:eastAsia="es-UY"/>
                      <w14:ligatures w14:val="none"/>
                    </w:rPr>
                    <w:t>Detrás de cada movimiento, de cada frontera cruzada, hay un nombre, un rostro, un motivo. Nadie emprende un camino tan duro por gusto. Las personas migran porque aman, porque sueñan, porque buscan un lugar donde vivir sin miedo. Migran porque la vida les empuja, pero también porque la esperanza les sostiene.</w:t>
                  </w:r>
                </w:p>
                <w:p w14:paraId="4DA4516A" w14:textId="77777777" w:rsidR="00DD1E06" w:rsidRPr="00DD1E06" w:rsidRDefault="00DD1E06" w:rsidP="00DD1E06">
                  <w:pPr>
                    <w:spacing w:before="150" w:after="150" w:line="360" w:lineRule="atLeast"/>
                    <w:jc w:val="both"/>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color w:val="757575"/>
                      <w:kern w:val="0"/>
                      <w:sz w:val="24"/>
                      <w:szCs w:val="24"/>
                      <w:lang w:eastAsia="es-UY"/>
                      <w14:ligatures w14:val="none"/>
                    </w:rPr>
                    <w:t>Como comunidades cristianas, no podemos permanecer indiferentes.</w:t>
                  </w:r>
                  <w:r w:rsidRPr="00DD1E06">
                    <w:rPr>
                      <w:rFonts w:ascii="Helvetica" w:eastAsia="Times New Roman" w:hAnsi="Helvetica" w:cs="Helvetica"/>
                      <w:color w:val="757575"/>
                      <w:kern w:val="0"/>
                      <w:sz w:val="24"/>
                      <w:szCs w:val="24"/>
                      <w:lang w:eastAsia="es-UY"/>
                      <w14:ligatures w14:val="none"/>
                    </w:rPr>
                    <w:br/>
                    <w:t>La Biblia nos recuerda una y otra vez que la acogida no es una opción:</w:t>
                  </w:r>
                  <w:r w:rsidRPr="00DD1E06">
                    <w:rPr>
                      <w:rFonts w:ascii="Helvetica" w:eastAsia="Times New Roman" w:hAnsi="Helvetica" w:cs="Helvetica"/>
                      <w:color w:val="757575"/>
                      <w:kern w:val="0"/>
                      <w:sz w:val="24"/>
                      <w:szCs w:val="24"/>
                      <w:lang w:eastAsia="es-UY"/>
                      <w14:ligatures w14:val="none"/>
                    </w:rPr>
                    <w:br/>
                    <w:t>es una manera de encarnar el amor de Dios en lo cotidiano.</w:t>
                  </w:r>
                </w:p>
                <w:p w14:paraId="33D439FB" w14:textId="77777777" w:rsidR="00DD1E06" w:rsidRPr="00DD1E06" w:rsidRDefault="00DD1E06" w:rsidP="00DD1E06">
                  <w:pPr>
                    <w:spacing w:before="150" w:after="150" w:line="360" w:lineRule="atLeast"/>
                    <w:jc w:val="both"/>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b/>
                      <w:bCs/>
                      <w:color w:val="757575"/>
                      <w:kern w:val="0"/>
                      <w:sz w:val="24"/>
                      <w:szCs w:val="24"/>
                      <w:lang w:eastAsia="es-UY"/>
                      <w14:ligatures w14:val="none"/>
                    </w:rPr>
                    <w:t>Acoger es abrir espacio en nuestra mesa.</w:t>
                  </w:r>
                  <w:r w:rsidRPr="00DD1E06">
                    <w:rPr>
                      <w:rFonts w:ascii="Helvetica" w:eastAsia="Times New Roman" w:hAnsi="Helvetica" w:cs="Helvetica"/>
                      <w:b/>
                      <w:bCs/>
                      <w:color w:val="757575"/>
                      <w:kern w:val="0"/>
                      <w:sz w:val="24"/>
                      <w:szCs w:val="24"/>
                      <w:lang w:eastAsia="es-UY"/>
                      <w14:ligatures w14:val="none"/>
                    </w:rPr>
                    <w:br/>
                    <w:t>Acoger es escuchar sin juzgar.</w:t>
                  </w:r>
                  <w:r w:rsidRPr="00DD1E06">
                    <w:rPr>
                      <w:rFonts w:ascii="Helvetica" w:eastAsia="Times New Roman" w:hAnsi="Helvetica" w:cs="Helvetica"/>
                      <w:b/>
                      <w:bCs/>
                      <w:color w:val="757575"/>
                      <w:kern w:val="0"/>
                      <w:sz w:val="24"/>
                      <w:szCs w:val="24"/>
                      <w:lang w:eastAsia="es-UY"/>
                      <w14:ligatures w14:val="none"/>
                    </w:rPr>
                    <w:br/>
                    <w:t>Acoger es acompañar el dolor y celebrar la resiliencia.</w:t>
                  </w:r>
                  <w:r w:rsidRPr="00DD1E06">
                    <w:rPr>
                      <w:rFonts w:ascii="Helvetica" w:eastAsia="Times New Roman" w:hAnsi="Helvetica" w:cs="Helvetica"/>
                      <w:b/>
                      <w:bCs/>
                      <w:color w:val="757575"/>
                      <w:kern w:val="0"/>
                      <w:sz w:val="24"/>
                      <w:szCs w:val="24"/>
                      <w:lang w:eastAsia="es-UY"/>
                      <w14:ligatures w14:val="none"/>
                    </w:rPr>
                    <w:br/>
                    <w:t>Acoger es reconocer en el migrante un hermano y una hermana.</w:t>
                  </w:r>
                </w:p>
                <w:p w14:paraId="6FC1304A" w14:textId="77777777" w:rsidR="00DD1E06" w:rsidRPr="00DD1E06" w:rsidRDefault="00DD1E06" w:rsidP="00DD1E06">
                  <w:pPr>
                    <w:spacing w:before="150" w:after="150" w:line="360" w:lineRule="atLeast"/>
                    <w:jc w:val="both"/>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color w:val="757575"/>
                      <w:kern w:val="0"/>
                      <w:sz w:val="24"/>
                      <w:szCs w:val="24"/>
                      <w:lang w:eastAsia="es-UY"/>
                      <w14:ligatures w14:val="none"/>
                    </w:rPr>
                    <w:t>Hoy, más que nunca, estamos llamados a mirar la movilidad humana no como una amenaza, sino como una oportunidad de encuentro, una oportunidad de practicar la hospitalidad que Jesús nos enseñó: una hospitalidad que dignifica, que abraza y que transforma.</w:t>
                  </w:r>
                </w:p>
                <w:p w14:paraId="61668C7A" w14:textId="77777777" w:rsidR="00DD1E06" w:rsidRPr="00DD1E06" w:rsidRDefault="00DD1E06" w:rsidP="00DD1E06">
                  <w:pPr>
                    <w:spacing w:before="150" w:after="150" w:line="360" w:lineRule="atLeast"/>
                    <w:jc w:val="both"/>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color w:val="757575"/>
                      <w:kern w:val="0"/>
                      <w:sz w:val="24"/>
                      <w:szCs w:val="24"/>
                      <w:lang w:eastAsia="es-UY"/>
                      <w14:ligatures w14:val="none"/>
                    </w:rPr>
                    <w:t>En este día, elevamos nuestras oraciones por quienes caminan, por quienes esperan, por quienes buscan un lugar seguro para sus familias. Y elevamos también nuestro compromiso: </w:t>
                  </w:r>
                  <w:r w:rsidRPr="00DD1E06">
                    <w:rPr>
                      <w:rFonts w:ascii="Helvetica" w:eastAsia="Times New Roman" w:hAnsi="Helvetica" w:cs="Helvetica"/>
                      <w:b/>
                      <w:bCs/>
                      <w:color w:val="757575"/>
                      <w:kern w:val="0"/>
                      <w:sz w:val="24"/>
                      <w:szCs w:val="24"/>
                      <w:lang w:eastAsia="es-UY"/>
                      <w14:ligatures w14:val="none"/>
                    </w:rPr>
                    <w:t>ser comunidades que acogen, protegen y acompañan</w:t>
                  </w:r>
                  <w:r w:rsidRPr="00DD1E06">
                    <w:rPr>
                      <w:rFonts w:ascii="Helvetica" w:eastAsia="Times New Roman" w:hAnsi="Helvetica" w:cs="Helvetica"/>
                      <w:color w:val="757575"/>
                      <w:kern w:val="0"/>
                      <w:sz w:val="24"/>
                      <w:szCs w:val="24"/>
                      <w:lang w:eastAsia="es-UY"/>
                      <w14:ligatures w14:val="none"/>
                    </w:rPr>
                    <w:t>, comunidades donde la dignidad humana no se negocia.</w:t>
                  </w:r>
                </w:p>
                <w:p w14:paraId="36281F6E" w14:textId="77777777" w:rsidR="00DD1E06" w:rsidRPr="00DD1E06" w:rsidRDefault="00DD1E06" w:rsidP="00DD1E06">
                  <w:pPr>
                    <w:spacing w:before="150" w:after="150" w:line="360" w:lineRule="atLeast"/>
                    <w:jc w:val="both"/>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color w:val="757575"/>
                      <w:kern w:val="0"/>
                      <w:sz w:val="24"/>
                      <w:szCs w:val="24"/>
                      <w:lang w:eastAsia="es-UY"/>
                      <w14:ligatures w14:val="none"/>
                    </w:rPr>
                    <w:t>Que Dios nos conceda ojos para ver, corazón para sentir y manos para servir.</w:t>
                  </w:r>
                  <w:r w:rsidRPr="00DD1E06">
                    <w:rPr>
                      <w:rFonts w:ascii="Helvetica" w:eastAsia="Times New Roman" w:hAnsi="Helvetica" w:cs="Helvetica"/>
                      <w:color w:val="757575"/>
                      <w:kern w:val="0"/>
                      <w:sz w:val="24"/>
                      <w:szCs w:val="24"/>
                      <w:lang w:eastAsia="es-UY"/>
                      <w14:ligatures w14:val="none"/>
                    </w:rPr>
                    <w:br/>
                    <w:t>Que sigamos caminando con fe, justicia y amor.</w:t>
                  </w:r>
                </w:p>
              </w:tc>
            </w:tr>
          </w:tbl>
          <w:p w14:paraId="11960786" w14:textId="77777777" w:rsidR="00DD1E06" w:rsidRPr="00DD1E06" w:rsidRDefault="00DD1E06" w:rsidP="00DD1E06">
            <w:pPr>
              <w:spacing w:after="0" w:line="240" w:lineRule="auto"/>
              <w:rPr>
                <w:rFonts w:ascii="Arial" w:eastAsia="Times New Roman" w:hAnsi="Arial" w:cs="Arial"/>
                <w:color w:val="222222"/>
                <w:kern w:val="0"/>
                <w:sz w:val="24"/>
                <w:szCs w:val="24"/>
                <w:lang w:eastAsia="es-UY"/>
                <w14:ligatures w14:val="none"/>
              </w:rPr>
            </w:pPr>
          </w:p>
        </w:tc>
      </w:tr>
    </w:tbl>
    <w:p w14:paraId="1ED2D502" w14:textId="77777777" w:rsidR="00DD1E06" w:rsidRPr="00DD1E06" w:rsidRDefault="00DD1E06" w:rsidP="00DD1E06">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DD1E06" w:rsidRPr="00DD1E06" w14:paraId="5003C272" w14:textId="77777777">
        <w:tc>
          <w:tcPr>
            <w:tcW w:w="0" w:type="auto"/>
            <w:shd w:val="clear" w:color="auto" w:fill="FFFFFF"/>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234"/>
            </w:tblGrid>
            <w:tr w:rsidR="00DD1E06" w:rsidRPr="00DD1E06" w14:paraId="23866ED5" w14:textId="77777777">
              <w:tc>
                <w:tcPr>
                  <w:tcW w:w="0" w:type="auto"/>
                  <w:tcMar>
                    <w:top w:w="0" w:type="dxa"/>
                    <w:left w:w="135" w:type="dxa"/>
                    <w:bottom w:w="0" w:type="dxa"/>
                    <w:right w:w="135" w:type="dxa"/>
                  </w:tcMar>
                  <w:hideMark/>
                </w:tcPr>
                <w:p w14:paraId="1942676D" w14:textId="77777777" w:rsidR="00DD1E06" w:rsidRPr="00DD1E06" w:rsidRDefault="00DD1E06" w:rsidP="00DD1E06">
                  <w:pPr>
                    <w:spacing w:after="0" w:line="240" w:lineRule="auto"/>
                    <w:jc w:val="center"/>
                    <w:rPr>
                      <w:rFonts w:ascii="Times New Roman" w:eastAsia="Times New Roman" w:hAnsi="Times New Roman" w:cs="Times New Roman"/>
                      <w:kern w:val="0"/>
                      <w:sz w:val="24"/>
                      <w:szCs w:val="24"/>
                      <w:lang w:eastAsia="es-UY"/>
                      <w14:ligatures w14:val="none"/>
                    </w:rPr>
                  </w:pPr>
                  <w:r w:rsidRPr="00DD1E06">
                    <w:rPr>
                      <w:rFonts w:ascii="Times New Roman" w:eastAsia="Times New Roman" w:hAnsi="Times New Roman" w:cs="Times New Roman"/>
                      <w:noProof/>
                      <w:kern w:val="0"/>
                      <w:sz w:val="24"/>
                      <w:szCs w:val="24"/>
                      <w:lang w:eastAsia="es-UY"/>
                      <w14:ligatures w14:val="none"/>
                    </w:rPr>
                    <w:lastRenderedPageBreak/>
                    <w:drawing>
                      <wp:inline distT="0" distB="0" distL="0" distR="0" wp14:anchorId="22444633" wp14:editId="69C82EA7">
                        <wp:extent cx="5372100" cy="5372100"/>
                        <wp:effectExtent l="0" t="0" r="0" b="0"/>
                        <wp:docPr id="1" name="Imagen 1" descr="Un grupo de personas de pi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de pie&#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inline>
                    </w:drawing>
                  </w:r>
                </w:p>
              </w:tc>
            </w:tr>
          </w:tbl>
          <w:p w14:paraId="775697A0" w14:textId="77777777" w:rsidR="00DD1E06" w:rsidRPr="00DD1E06" w:rsidRDefault="00DD1E06" w:rsidP="00DD1E06">
            <w:pPr>
              <w:spacing w:after="0" w:line="240" w:lineRule="auto"/>
              <w:rPr>
                <w:rFonts w:ascii="Arial" w:eastAsia="Times New Roman" w:hAnsi="Arial" w:cs="Arial"/>
                <w:color w:val="222222"/>
                <w:kern w:val="0"/>
                <w:sz w:val="24"/>
                <w:szCs w:val="24"/>
                <w:lang w:eastAsia="es-UY"/>
                <w14:ligatures w14:val="none"/>
              </w:rPr>
            </w:pPr>
          </w:p>
        </w:tc>
      </w:tr>
    </w:tbl>
    <w:p w14:paraId="3B4769DA" w14:textId="77777777" w:rsidR="00DD1E06" w:rsidRPr="00DD1E06" w:rsidRDefault="00DD1E06" w:rsidP="00DD1E06">
      <w:pPr>
        <w:spacing w:after="0" w:line="240" w:lineRule="auto"/>
        <w:rPr>
          <w:rFonts w:ascii="Times New Roman" w:eastAsia="Times New Roman" w:hAnsi="Times New Roman" w:cs="Times New Roman"/>
          <w:vanish/>
          <w:kern w:val="0"/>
          <w:sz w:val="24"/>
          <w:szCs w:val="24"/>
          <w:lang w:eastAsia="es-UY"/>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8504"/>
      </w:tblGrid>
      <w:tr w:rsidR="00DD1E06" w:rsidRPr="00DD1E06" w14:paraId="7E24396E"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D1E06" w:rsidRPr="00DD1E06" w14:paraId="2FC2937E" w14:textId="77777777">
              <w:tc>
                <w:tcPr>
                  <w:tcW w:w="0" w:type="auto"/>
                  <w:tcMar>
                    <w:top w:w="0" w:type="dxa"/>
                    <w:left w:w="270" w:type="dxa"/>
                    <w:bottom w:w="135" w:type="dxa"/>
                    <w:right w:w="270" w:type="dxa"/>
                  </w:tcMar>
                  <w:hideMark/>
                </w:tcPr>
                <w:p w14:paraId="3DB4B340" w14:textId="77777777" w:rsidR="00DD1E06" w:rsidRPr="00DD1E06" w:rsidRDefault="00DD1E06" w:rsidP="00DD1E06">
                  <w:pPr>
                    <w:spacing w:before="150" w:after="150" w:line="360" w:lineRule="atLeast"/>
                    <w:jc w:val="both"/>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color w:val="757575"/>
                      <w:kern w:val="0"/>
                      <w:sz w:val="24"/>
                      <w:szCs w:val="24"/>
                      <w:lang w:eastAsia="es-UY"/>
                      <w14:ligatures w14:val="none"/>
                    </w:rPr>
                    <w:t>También queremos invitarle a ver este video que narra la historia de nuestra red y el camino que hemos recorrido junto a personas en movilidad humana. Cada encuentro, cada testimonio y cada colaboración con iglesias y organizaciones nos ha llenado de aprendizajes profundos.</w:t>
                  </w:r>
                </w:p>
                <w:p w14:paraId="584D7D08" w14:textId="77777777" w:rsidR="00DD1E06" w:rsidRPr="00DD1E06" w:rsidRDefault="00DD1E06" w:rsidP="00DD1E06">
                  <w:pPr>
                    <w:spacing w:before="150" w:after="150" w:line="360" w:lineRule="atLeast"/>
                    <w:jc w:val="both"/>
                    <w:rPr>
                      <w:rFonts w:ascii="Helvetica" w:eastAsia="Times New Roman" w:hAnsi="Helvetica" w:cs="Helvetica"/>
                      <w:color w:val="757575"/>
                      <w:kern w:val="0"/>
                      <w:sz w:val="24"/>
                      <w:szCs w:val="24"/>
                      <w:lang w:eastAsia="es-UY"/>
                      <w14:ligatures w14:val="none"/>
                    </w:rPr>
                  </w:pPr>
                  <w:r w:rsidRPr="00DD1E06">
                    <w:rPr>
                      <w:rFonts w:ascii="Helvetica" w:eastAsia="Times New Roman" w:hAnsi="Helvetica" w:cs="Helvetica"/>
                      <w:color w:val="757575"/>
                      <w:kern w:val="0"/>
                      <w:sz w:val="24"/>
                      <w:szCs w:val="24"/>
                      <w:lang w:eastAsia="es-UY"/>
                      <w14:ligatures w14:val="none"/>
                    </w:rPr>
                    <w:t>A través de estas historias vemos cómo la fe se transforma en acompañamiento, cómo la compasión se vuelve acción y cómo la esperanza se abre paso incluso en los trayectos más difíciles.</w:t>
                  </w:r>
                </w:p>
              </w:tc>
            </w:tr>
          </w:tbl>
          <w:p w14:paraId="56A11EB7" w14:textId="77777777" w:rsidR="00DD1E06" w:rsidRPr="00DD1E06" w:rsidRDefault="00DD1E06" w:rsidP="00DD1E06">
            <w:pPr>
              <w:spacing w:after="0" w:line="240" w:lineRule="auto"/>
              <w:rPr>
                <w:rFonts w:ascii="Arial" w:eastAsia="Times New Roman" w:hAnsi="Arial" w:cs="Arial"/>
                <w:color w:val="222222"/>
                <w:kern w:val="0"/>
                <w:sz w:val="24"/>
                <w:szCs w:val="24"/>
                <w:lang w:eastAsia="es-UY"/>
                <w14:ligatures w14:val="none"/>
              </w:rPr>
            </w:pPr>
          </w:p>
        </w:tc>
      </w:tr>
    </w:tbl>
    <w:p w14:paraId="4EBC20D4" w14:textId="5D987B97" w:rsidR="00DD1E06" w:rsidRDefault="00DD1E06" w:rsidP="00DD1E06">
      <w:pPr>
        <w:spacing w:after="0" w:line="240" w:lineRule="auto"/>
        <w:rPr>
          <w:rFonts w:ascii="Times New Roman" w:eastAsia="Times New Roman" w:hAnsi="Times New Roman" w:cs="Times New Roman"/>
          <w:kern w:val="0"/>
          <w:sz w:val="24"/>
          <w:szCs w:val="24"/>
          <w:lang w:eastAsia="es-UY"/>
          <w14:ligatures w14:val="none"/>
        </w:rPr>
      </w:pPr>
      <w:hyperlink r:id="rId5" w:history="1">
        <w:r w:rsidRPr="00F71486">
          <w:rPr>
            <w:rStyle w:val="Hipervnculo"/>
            <w:rFonts w:ascii="Times New Roman" w:eastAsia="Times New Roman" w:hAnsi="Times New Roman" w:cs="Times New Roman"/>
            <w:kern w:val="0"/>
            <w:sz w:val="24"/>
            <w:szCs w:val="24"/>
            <w:lang w:eastAsia="es-UY"/>
            <w14:ligatures w14:val="none"/>
          </w:rPr>
          <w:t>https://mail.google.com/mail/u/1/#inbox/FMfcgzQdzmcntfMfFlvFhKvqzNWgFPdJ</w:t>
        </w:r>
      </w:hyperlink>
    </w:p>
    <w:p w14:paraId="22FA1B59" w14:textId="77777777" w:rsidR="00DD1E06" w:rsidRPr="00DD1E06" w:rsidRDefault="00DD1E06" w:rsidP="00DD1E06">
      <w:pPr>
        <w:spacing w:after="0" w:line="240" w:lineRule="auto"/>
        <w:rPr>
          <w:rFonts w:ascii="Times New Roman" w:eastAsia="Times New Roman" w:hAnsi="Times New Roman" w:cs="Times New Roman"/>
          <w:vanish/>
          <w:kern w:val="0"/>
          <w:sz w:val="24"/>
          <w:szCs w:val="24"/>
          <w:lang w:eastAsia="es-UY"/>
          <w14:ligatures w14:val="none"/>
        </w:rPr>
      </w:pPr>
    </w:p>
    <w:p w14:paraId="0480DBA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06"/>
    <w:rsid w:val="005961FF"/>
    <w:rsid w:val="00926044"/>
    <w:rsid w:val="00DD1E0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EE34"/>
  <w15:chartTrackingRefBased/>
  <w15:docId w15:val="{34A57212-DBBA-4AED-8689-DE3AB9A5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1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1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1E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1E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1E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1E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1E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1E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1E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1E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1E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1E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1E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1E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1E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1E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1E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1E06"/>
    <w:rPr>
      <w:rFonts w:eastAsiaTheme="majorEastAsia" w:cstheme="majorBidi"/>
      <w:color w:val="272727" w:themeColor="text1" w:themeTint="D8"/>
    </w:rPr>
  </w:style>
  <w:style w:type="paragraph" w:styleId="Ttulo">
    <w:name w:val="Title"/>
    <w:basedOn w:val="Normal"/>
    <w:next w:val="Normal"/>
    <w:link w:val="TtuloCar"/>
    <w:uiPriority w:val="10"/>
    <w:qFormat/>
    <w:rsid w:val="00DD1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1E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1E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1E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1E06"/>
    <w:pPr>
      <w:spacing w:before="160"/>
      <w:jc w:val="center"/>
    </w:pPr>
    <w:rPr>
      <w:i/>
      <w:iCs/>
      <w:color w:val="404040" w:themeColor="text1" w:themeTint="BF"/>
    </w:rPr>
  </w:style>
  <w:style w:type="character" w:customStyle="1" w:styleId="CitaCar">
    <w:name w:val="Cita Car"/>
    <w:basedOn w:val="Fuentedeprrafopredeter"/>
    <w:link w:val="Cita"/>
    <w:uiPriority w:val="29"/>
    <w:rsid w:val="00DD1E06"/>
    <w:rPr>
      <w:i/>
      <w:iCs/>
      <w:color w:val="404040" w:themeColor="text1" w:themeTint="BF"/>
    </w:rPr>
  </w:style>
  <w:style w:type="paragraph" w:styleId="Prrafodelista">
    <w:name w:val="List Paragraph"/>
    <w:basedOn w:val="Normal"/>
    <w:uiPriority w:val="34"/>
    <w:qFormat/>
    <w:rsid w:val="00DD1E06"/>
    <w:pPr>
      <w:ind w:left="720"/>
      <w:contextualSpacing/>
    </w:pPr>
  </w:style>
  <w:style w:type="character" w:styleId="nfasisintenso">
    <w:name w:val="Intense Emphasis"/>
    <w:basedOn w:val="Fuentedeprrafopredeter"/>
    <w:uiPriority w:val="21"/>
    <w:qFormat/>
    <w:rsid w:val="00DD1E06"/>
    <w:rPr>
      <w:i/>
      <w:iCs/>
      <w:color w:val="0F4761" w:themeColor="accent1" w:themeShade="BF"/>
    </w:rPr>
  </w:style>
  <w:style w:type="paragraph" w:styleId="Citadestacada">
    <w:name w:val="Intense Quote"/>
    <w:basedOn w:val="Normal"/>
    <w:next w:val="Normal"/>
    <w:link w:val="CitadestacadaCar"/>
    <w:uiPriority w:val="30"/>
    <w:qFormat/>
    <w:rsid w:val="00DD1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1E06"/>
    <w:rPr>
      <w:i/>
      <w:iCs/>
      <w:color w:val="0F4761" w:themeColor="accent1" w:themeShade="BF"/>
    </w:rPr>
  </w:style>
  <w:style w:type="character" w:styleId="Referenciaintensa">
    <w:name w:val="Intense Reference"/>
    <w:basedOn w:val="Fuentedeprrafopredeter"/>
    <w:uiPriority w:val="32"/>
    <w:qFormat/>
    <w:rsid w:val="00DD1E06"/>
    <w:rPr>
      <w:b/>
      <w:bCs/>
      <w:smallCaps/>
      <w:color w:val="0F4761" w:themeColor="accent1" w:themeShade="BF"/>
      <w:spacing w:val="5"/>
    </w:rPr>
  </w:style>
  <w:style w:type="character" w:styleId="Hipervnculo">
    <w:name w:val="Hyperlink"/>
    <w:basedOn w:val="Fuentedeprrafopredeter"/>
    <w:uiPriority w:val="99"/>
    <w:unhideWhenUsed/>
    <w:rsid w:val="00DD1E06"/>
    <w:rPr>
      <w:color w:val="467886" w:themeColor="hyperlink"/>
      <w:u w:val="single"/>
    </w:rPr>
  </w:style>
  <w:style w:type="character" w:styleId="Mencinsinresolver">
    <w:name w:val="Unresolved Mention"/>
    <w:basedOn w:val="Fuentedeprrafopredeter"/>
    <w:uiPriority w:val="99"/>
    <w:semiHidden/>
    <w:unhideWhenUsed/>
    <w:rsid w:val="00DD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google.com/mail/u/1/#inbox/FMfcgzQdzmcntfMfFlvFhKvqzNWgFPdJ"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2025-12-19T14:01:00Z</dcterms:created>
  <dcterms:modified xsi:type="dcterms:W3CDTF">2025-12-19T14:01:00Z</dcterms:modified>
</cp:coreProperties>
</file>