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B2BF" w14:textId="77777777" w:rsidR="007C2404" w:rsidRPr="007C2404" w:rsidRDefault="007C2404" w:rsidP="007C2404">
      <w:pPr>
        <w:shd w:val="clear" w:color="auto" w:fill="FFFFFF"/>
        <w:spacing w:before="300" w:after="150" w:line="240" w:lineRule="auto"/>
        <w:outlineLvl w:val="1"/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</w:pPr>
      <w:r w:rsidRPr="007C2404"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  <w:t xml:space="preserve">El Programa Universitario Amazónico dedica la Cátedra Cardenal Claudio Hummes a la defensa del río Marañón y la identidad </w:t>
      </w:r>
      <w:proofErr w:type="spellStart"/>
      <w:r w:rsidRPr="007C2404"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  <w:t>Kukama</w:t>
      </w:r>
      <w:proofErr w:type="spellEnd"/>
    </w:p>
    <w:p w14:paraId="7E060194" w14:textId="77777777" w:rsidR="007C2404" w:rsidRPr="007C2404" w:rsidRDefault="007C2404" w:rsidP="007C2404">
      <w:pPr>
        <w:shd w:val="clear" w:color="auto" w:fill="FFFFFF"/>
        <w:spacing w:after="0" w:line="240" w:lineRule="atLeast"/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aps/>
          <w:color w:val="AAAAAA"/>
          <w:kern w:val="0"/>
          <w:sz w:val="18"/>
          <w:szCs w:val="18"/>
          <w:bdr w:val="none" w:sz="0" w:space="0" w:color="auto" w:frame="1"/>
          <w:lang w:eastAsia="es-UY"/>
          <w14:ligatures w14:val="none"/>
        </w:rPr>
        <w:t> 15 de diciembre de 2025  </w:t>
      </w:r>
      <w:hyperlink r:id="rId4" w:history="1">
        <w:r w:rsidRPr="007C2404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Micaela Alejandra Díaz</w:t>
        </w:r>
      </w:hyperlink>
      <w:r w:rsidRPr="007C2404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  </w:t>
      </w:r>
      <w:hyperlink r:id="rId5" w:history="1">
        <w:r w:rsidRPr="007C2404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Panamazonía</w:t>
        </w:r>
      </w:hyperlink>
      <w:r w:rsidRPr="007C2404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6" w:history="1">
        <w:r w:rsidRPr="007C2404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Portada</w:t>
        </w:r>
      </w:hyperlink>
      <w:r w:rsidRPr="007C2404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7" w:history="1">
        <w:r w:rsidRPr="007C2404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Regiones</w:t>
        </w:r>
      </w:hyperlink>
    </w:p>
    <w:p w14:paraId="477793CF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Roboto" w:eastAsia="Times New Roman" w:hAnsi="Roboto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67E57BF" wp14:editId="7645E757">
            <wp:extent cx="5601131" cy="3270250"/>
            <wp:effectExtent l="0" t="0" r="0" b="6350"/>
            <wp:docPr id="1" name="Imagen 1" descr="Un hombre sentado en un barco en el agu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hombre sentado en un barco en el agu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87" cy="327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4E94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El Programa Universitario Amazónico (PUAM) realizó una nueva sesión de la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Cátedra Cardenal Claudio Hummes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un espacio que tiene como propósito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“favorecer la reflexión a partir de la territorialidad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panamazónica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, de sus comunidades, de sus luchas y de sus propuestas de vida”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como lo recordó Mauricio López, fundador y director del PUAM.</w:t>
      </w:r>
    </w:p>
    <w:p w14:paraId="0FC97091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La sesión, transmitida por diversas plataformas aliadas, se realizó el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10 de diciembre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fecha en la que también se conmemora la Declaración Universal de los Derechos Humanos. El encuentro llevó por título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“Saberes, lenguas y culturas en la defensa de la Cuenca del Marañón”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, resaltando la importancia del río, la identidad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Kukama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y la resistencia frente al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3DF01443" w14:textId="77777777" w:rsid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El homenaje al cardenal Claudio Hummes no es casual. La cátedra lleva su nombre porque, como se recordó al inicio, él insistía en que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Iglesia no habrá cumplido su misión en la Amazonía “hasta que los pueblos sean sujetos de su historia”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en todos los ámbitos de la vida.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Esa inspiración se mantiene viva como un llamado a la sinodalidad, al compromiso y a una Iglesia que camina con los pueblos.</w:t>
      </w:r>
    </w:p>
    <w:p w14:paraId="220E3ED4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3E4620E9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El PUAM: educación con raíz territorial</w:t>
      </w:r>
    </w:p>
    <w:p w14:paraId="23696AEE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La sesión también permitió explicar la misión del PUAM, un esfuerzo nacido tras una escucha a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87.000 personas de los nueve países amazónicos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. Frente a lo que 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lastRenderedPageBreak/>
        <w:t>implica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“caminar juntos y juntas”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el programa promueve una educación superior que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llegue a las comunidades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sin desarraigar a los jóvenes ni asumir epistemologías externas como punto de partida.</w:t>
      </w:r>
    </w:p>
    <w:p w14:paraId="1E37EF99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“Estamos intentando tejer un programa que sirva de puente… que llegue a las comunidades tratando de construir contenidos con un enfoque intercultural,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panamazónico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y territorial”, 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explicó López.</w:t>
      </w:r>
    </w:p>
    <w:p w14:paraId="62EF90D4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Ese trabajo se articula con un proyecto documental desarrollado junto a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Radio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Ucamara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cuyo objetivo es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recoger vidas, historias y luchas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en formatos cinematográficos y educativos.</w:t>
      </w:r>
    </w:p>
    <w:p w14:paraId="1B940376" w14:textId="77777777" w:rsid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La cátedra reunió a tres figuras profundamente vinculadas al territorio: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Dana Tello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, del pueblo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Kukama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antropóloga, activista y artista;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Pedro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Grandez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Garcés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, activista,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callaquista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artista y estudiante de derecho; y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Gonzalo Guevara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comunicador y documentalista responsable del largometraje del PUAM.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Cada uno aportó desde su experiencia vital, artística y comunitaria, tejiendo un relato común entorno a la defensa del territorio, la revitalización de la lengua y la denuncia del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.</w:t>
      </w:r>
    </w:p>
    <w:p w14:paraId="19509F53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85595AB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El río Marañón: vida amenazada</w:t>
      </w:r>
    </w:p>
    <w:p w14:paraId="265B85C2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Un video inicial situó el contexto: el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río Marañón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“fuente de vida para miles de familias amazónicas”,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enfrenta una creciente degradación ambiental producto del petróleo, la minería ilegal y décadas de proyectos extractivos.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br/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“Los conflictos ambientales los produce el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… no de ahora nada más, sino de hace muchos años atrás”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se afirmó en el material audiovisual</w:t>
      </w:r>
    </w:p>
    <w:p w14:paraId="202725A4" w14:textId="77777777" w:rsid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Entre 2000 y 2019 se registraron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más de 470 derrames petroleros en la Amazonía peruana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y solo en el Marañón, más de 60 en años recientes. Un testimonio recordó la magnitud del daño: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br/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“Yo tomaba el agua del río… ahora dicen que está contaminado. ¿Quién es responsable? No nosotros. Son los que dan los contratos”.</w:t>
      </w:r>
    </w:p>
    <w:p w14:paraId="36D1ED05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8DBC6F8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, memoria y justicia</w:t>
      </w:r>
    </w:p>
    <w:p w14:paraId="426CC906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Pedro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Grandez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ofreció un análisis de la violencia histórica y actual que sufren los pueblos indígenas. Recordó que la Amazonía ha sido escenario de explotación desde la época del caucho hasta el petróleo y el oro. El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señaló,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no solo destruye la naturaleza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sino también el tejido cultural y espiritual: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“No solo pone en riesgo lo natural… también lo espiritual, lo político y nuestras formas de vida”.</w:t>
      </w:r>
    </w:p>
    <w:p w14:paraId="6268B61B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Explicó el trabajo del colectivo que impulsa una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comisión de la verdad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sobre los crímenes de la era del caucho: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“Lo que buscamos es un nuevo trato… que se esclarezcan los crímenes ocurridos y que nada quede impune”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661F1C39" w14:textId="77777777" w:rsid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Su intervención insistió en que el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también es un mecanismo de blanqueamiento cultural: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“Han querido separarnos de nuestra cultura para poder extraer nuestros ‘recursos’… que para nosotros son mucho más que eso”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4E1CE2C1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528A9E8F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 xml:space="preserve">La lengua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Kukama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: resistencia viva</w:t>
      </w:r>
    </w:p>
    <w:p w14:paraId="2AF1A459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La sesión ahondó en la revitalización lingüística como un acto político y espiritual.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“La lengua no es solo comunicación, es la raíz que sostiene la memoria y la identidad de un pueblo”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se afirmó en uno de los segmentos.</w:t>
      </w:r>
    </w:p>
    <w:p w14:paraId="133AC05A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lastRenderedPageBreak/>
        <w:t>Dana Tello, a través de sus testimonios y reflexiones, mostró cómo el arte, la música y la educación comunitaria han permitido que las nuevas generaciones recuperen su idioma.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“El medio audiovisual nos ha ayudado a encontrarnos… incluso a realizar encuentros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Kukama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con otros que no sabíamos que estaban ahí”.</w:t>
      </w:r>
    </w:p>
    <w:p w14:paraId="4FF20440" w14:textId="77777777" w:rsid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Maestros y sabios enseñan hoy desde las escuelas y desde la comunidad, con métodos lúdicos y ancestrales.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“Es vivir lo que estaba perdiéndose… volver a vivir esa lengua”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dijo una lideresa mayor en el documental.</w:t>
      </w:r>
    </w:p>
    <w:p w14:paraId="72686235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299F700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Las universidades como espacios que deben transformarse</w:t>
      </w:r>
    </w:p>
    <w:p w14:paraId="37A5761F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Gonzalo Guevara, documentalista del PUAM, remarcó la urgencia de derribar paradigmas coloniales de producción del conocimiento. Hizo hincapié en una frase de Dana: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“La antropología deberíamos hacerla los propios indígenas”.</w:t>
      </w:r>
    </w:p>
    <w:p w14:paraId="61B142CD" w14:textId="77777777" w:rsid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Añadió que el reto está en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archivar y documentar desde los territorios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sin repetir prácticas académicas extractivistas: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“Es otra forma de </w:t>
      </w:r>
      <w:proofErr w:type="spellStart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extractivismo</w:t>
      </w:r>
      <w:proofErr w:type="spellEnd"/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el de las universidades”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0C6AC050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685C8D82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Respeto, espiritualidad y convivencia</w:t>
      </w:r>
    </w:p>
    <w:p w14:paraId="41ADA8AA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La cátedra también mostró cómo la defensa del territorio está unida a la espiritualidad amazónica. Un testimonio recordó que el agua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“siempre va a ser tu abuela”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y que cuidarla es un mandato ancestral.</w:t>
      </w:r>
    </w:p>
    <w:p w14:paraId="3E2C65F0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También se dijo que no todo debe explicarse desde marcos occidentales: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“Más que entender, es aceptar y respetar nuestra forma de vivir el mundo”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, dijo Pedro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Grandez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484F7C68" w14:textId="77777777" w:rsidR="007C2404" w:rsidRPr="007C2404" w:rsidRDefault="007C2404" w:rsidP="007C240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“Necesitamos hacernos parte de esta realidad amazónica y corresponsables de su defensa”, </w:t>
      </w: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se resaltó, resaltando </w:t>
      </w:r>
      <w:r w:rsidRPr="007C2404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“la necesidad urgente de visibilizar y acompañar estas luchas”.</w:t>
      </w:r>
    </w:p>
    <w:p w14:paraId="2C6481EA" w14:textId="77777777" w:rsidR="007C2404" w:rsidRPr="007C2404" w:rsidRDefault="007C2404" w:rsidP="007C2404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La sesión concluyó con la presentación de un avance del documental del PUAM, que quiere narrar la vida del pueblo </w:t>
      </w:r>
      <w:proofErr w:type="spellStart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Kukama</w:t>
      </w:r>
      <w:proofErr w:type="spellEnd"/>
      <w:r w:rsidRPr="007C2404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desde su propia voz y memoria.</w:t>
      </w:r>
    </w:p>
    <w:p w14:paraId="6A8E298A" w14:textId="77777777" w:rsidR="007C2404" w:rsidRDefault="007C2404"/>
    <w:p w14:paraId="2769C5D1" w14:textId="03C6D56C" w:rsidR="007C2404" w:rsidRDefault="007C2404">
      <w:hyperlink r:id="rId9" w:history="1">
        <w:r w:rsidRPr="00087748">
          <w:rPr>
            <w:rStyle w:val="Hipervnculo"/>
          </w:rPr>
          <w:t>https://adn.celam.org/el-programa-universitario-amazonico-dedica-la-catedra-cardenal-claudio-hummes-a-la-defensa-del-rio-maranon-y-la-identidad-kukama/</w:t>
        </w:r>
      </w:hyperlink>
    </w:p>
    <w:p w14:paraId="340A8122" w14:textId="77777777" w:rsidR="007C2404" w:rsidRDefault="007C2404"/>
    <w:sectPr w:rsidR="007C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04"/>
    <w:rsid w:val="007C2404"/>
    <w:rsid w:val="0083374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D64B"/>
  <w15:chartTrackingRefBased/>
  <w15:docId w15:val="{D02E2533-22ED-496E-8134-F94815DA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4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4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4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4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4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4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4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4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4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4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4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C24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adn.celam.org/category/region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n.celam.org/category/portad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n.celam.org/category/regiones/panamazoni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dn.celam.org/author/micaeladiaz/" TargetMode="External"/><Relationship Id="rId9" Type="http://schemas.openxmlformats.org/officeDocument/2006/relationships/hyperlink" Target="https://adn.celam.org/el-programa-universitario-amazonico-dedica-la-catedra-cardenal-claudio-hummes-a-la-defensa-del-rio-maranon-y-la-identidad-kukam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2025-12-19T13:59:00Z</dcterms:created>
  <dcterms:modified xsi:type="dcterms:W3CDTF">2025-12-19T14:00:00Z</dcterms:modified>
</cp:coreProperties>
</file>